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Guia De Desenvolvimento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REST · Spring MVC · Spring Boot · JPA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Avaliação — 30 Questões Objetivas · Partes 1 a 5</w:t>
      </w:r>
    </w:p>
    <w:p>
      <w:pPr>
        <w:spacing w:after="60" w:before="300"/>
      </w:pPr>
      <w:r>
        <w:rPr>
          <w:color w:val="333333"/>
          <w:sz w:val="24"/>
          <w:szCs w:val="24"/>
        </w:rPr>
        <w:t xml:space="preserve">Nome: ______________________________________________________    Turma: _________    Data: ___/___/______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Instruções: Cada questão possui apenas uma alternativa correta. Marque a letra correspondente.</w:t>
      </w:r>
    </w:p>
    <w:p>
      <w:pPr>
        <w:pBdr>
          <w:bottom w:val="single" w:color="2E75B6" w:sz="3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Partes 1 e 2 — Spring Boot, Spring MVC, Container e JavaBeans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</w:t>
            </w:r>
            <w:r>
              <w:rPr>
                <w:color w:val="C5DFF5"/>
                <w:sz w:val="20"/>
                <w:szCs w:val="20"/>
              </w:rPr>
              <w:t xml:space="preserve">   (Partes 1 e 2)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anotação é obrigatória na classe principal de uma aplicação Spring Boot para que ela seja reconhecida e inicializada corretamente pelo framework?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@SpringApplication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@EnableSpringBoot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@SpringBootApplication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@ComponentScan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@Configuration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</w:t>
            </w:r>
            <w:r>
              <w:rPr>
                <w:color w:val="C5DFF5"/>
                <w:sz w:val="20"/>
                <w:szCs w:val="20"/>
              </w:rPr>
              <w:t xml:space="preserve">   (Parte 2)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No contexto de Injeção de Dependências do Spring, qual problema a "Cascata de New" representa e que o Container Spring resolve?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necessidade de escrever comandos SQL manualmente para cada operação de banco de dados.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dificuldade de mapear objetos Java para tabelas relacionais sem uma ferramenta ORM.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O acoplamento rígido entre classes causado pela criação manual de dependências com new, tornando o código difícil de manter e testar.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impossibilidade de usar herança em classes que implementam interfaces do Spring.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falta de suporte a múltiplos bancos de dados em uma mesma aplicação Spring.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3</w:t>
            </w:r>
            <w:r>
              <w:rPr>
                <w:color w:val="C5DFF5"/>
                <w:sz w:val="20"/>
                <w:szCs w:val="20"/>
              </w:rPr>
              <w:t xml:space="preserve">   (Parte 2)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O componente </w:t>
            </w:r>
            <w:r>
              <w:rPr>
                <w:b/>
                <w:bCs/>
                <w:sz w:val="24"/>
                <w:szCs w:val="24"/>
              </w:rPr>
              <w:t xml:space="preserve">DispatcherServlet</w:t>
            </w:r>
            <w:r>
              <w:rPr>
                <w:sz w:val="24"/>
                <w:szCs w:val="24"/>
              </w:rPr>
              <w:t xml:space="preserve"> no Spring MVC atua como: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Um banco de dados em memória que armazena temporariamente as requisições HTTP recebidas.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Uma implementação do padrão Front Controller que recebe todas as requisições e as encaminha ao Controller correto.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 componente responsável por converter objetos Java em formato JSON automaticamente.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classe responsável por criar e destruir os beans gerenciados pelo Container Spring.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Um interceptador de segurança que valida tokens de autenticação antes de cada requisição.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4</w:t>
            </w:r>
            <w:r>
              <w:rPr>
                <w:color w:val="C5DFF5"/>
                <w:sz w:val="20"/>
                <w:szCs w:val="20"/>
              </w:rPr>
              <w:t xml:space="preserve">   (Parte 2)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Em um JavaBean Java destinado a representar a entidade Produto, qual tipo de dado é mais indicado para armazenar o campo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preco</w:t>
            </w:r>
            <w:r>
              <w:rPr>
                <w:sz w:val="24"/>
                <w:szCs w:val="24"/>
              </w:rPr>
              <w:t xml:space="preserve"> que representa um valor monetário?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double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float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int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BigDecimal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long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5</w:t>
            </w:r>
            <w:r>
              <w:rPr>
                <w:color w:val="C5DFF5"/>
                <w:sz w:val="20"/>
                <w:szCs w:val="20"/>
              </w:rPr>
              <w:t xml:space="preserve">   (Parte 2)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é a finalidade dos métodos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hashCode()</w:t>
            </w:r>
            <w:r>
              <w:rPr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equals()</w:t>
            </w:r>
            <w:r>
              <w:rPr>
                <w:sz w:val="24"/>
                <w:szCs w:val="24"/>
              </w:rPr>
              <w:t xml:space="preserve"> em uma classe JavaBean como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Produto</w:t>
            </w:r>
            <w:r>
              <w:rPr>
                <w:sz w:val="24"/>
                <w:szCs w:val="24"/>
              </w:rPr>
              <w:t xml:space="preserve">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Gerar automaticamente a documentação da classe no formato Javadoc.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Serializar e desserializar os objetos para o formato JSON na comunicação com a API.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Permitir a comparação correta entre objetos e o uso em coleções como HashSet e HashMap, geralmente baseados no campo id.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Converter os atributos da classe para o formato de colunas de tabela do banco de dados.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Definir os métodos de acesso público (getters e setters) aos atributos privados da classe.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6</w:t>
            </w:r>
            <w:r>
              <w:rPr>
                <w:color w:val="C5DFF5"/>
                <w:sz w:val="20"/>
                <w:szCs w:val="20"/>
              </w:rPr>
              <w:t xml:space="preserve">   (Parte 2)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tipo Java deve ser usado para o campo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dataCriacao</w:t>
            </w:r>
            <w:r>
              <w:rPr>
                <w:sz w:val="24"/>
                <w:szCs w:val="24"/>
              </w:rPr>
              <w:t xml:space="preserve"> de um produto, quando se deseja armazenar a data e hora completa (dia, mês, ano, hora, minuto e segundo) sem informação de fuso horário?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Calendar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LocalDate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LocalTime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LocalDateTime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7</w:t>
            </w:r>
            <w:r>
              <w:rPr>
                <w:color w:val="C5DFF5"/>
                <w:sz w:val="20"/>
                <w:szCs w:val="20"/>
              </w:rPr>
              <w:t xml:space="preserve">   (Parte 2)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Sobre a anotação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@RestController</w:t>
            </w:r>
            <w:r>
              <w:rPr>
                <w:sz w:val="24"/>
                <w:szCs w:val="24"/>
              </w:rPr>
              <w:t xml:space="preserve">, qual das afirmações abaixo está correta?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Ela substitui a anotação @Service e registra a classe como um componente de negócio no Container Spring.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Ela combina @Controller e @ResponseBody, fazendo com que os retornos dos métodos sejam serializados automaticamente em JSON.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Ela é equivalente a @Controller, mas somente deve ser usada em controllers que acessam banco de dados.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Ela desativa a conversão automática de objetos Java para JSON e retorna apenas strings puras.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Ela registra a classe como um filtro HTTP que intercepta requisições antes de chegarem ao Controller.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8</w:t>
            </w:r>
            <w:r>
              <w:rPr>
                <w:color w:val="C5DFF5"/>
                <w:sz w:val="20"/>
                <w:szCs w:val="20"/>
              </w:rPr>
              <w:t xml:space="preserve">   (Parte 2)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Uma requisição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GET /api/v1/produtos/42</w:t>
            </w:r>
            <w:r>
              <w:rPr>
                <w:sz w:val="24"/>
                <w:szCs w:val="24"/>
              </w:rPr>
              <w:t xml:space="preserve"> chega ao servidor. Qual sequência de componentes do Spring MVC processa essa requisição na ordem correta?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Controller → DispatcherServlet → HandlerMapping → HandlerAdapter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HandlerMapping → DispatcherServlet → Controller → HandlerAdapter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DispatcherServlet → HandlerMapping → HandlerAdapter → Controller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HandlerAdapter → HandlerMapping → DispatcherServlet → Controller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DispatcherServlet → Controller → HandlerMapping → HandlerAdapter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3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3 — JPA, Bancos de Dados e Spring Data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9</w:t>
            </w:r>
            <w:r>
              <w:rPr>
                <w:color w:val="C5DFF5"/>
                <w:sz w:val="20"/>
                <w:szCs w:val="20"/>
              </w:rPr>
              <w:t xml:space="preserve">   (Parte 3)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O que significa a sigla ORM e qual problema ela resolve no desenvolvimento com JPA?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Object Request Mapping — mapeia URLs HTTP para métodos de controllers Java.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Object-Relational Mapping — mapeia objetos Java para tabelas relacionais, eliminando a necessidade de escrever SQL manualmente para cada operação.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Open Repository Model — define um padrão de interfaces para acesso a dados em qualquer banco relacional.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Oriented Resource Management — gerencia o ciclo de vida dos beans no Container Spring.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Object Runtime Module — módulo de execução que converte bytecode Java em instruções nativas do sistema operacional.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10</w:t>
            </w:r>
            <w:r>
              <w:rPr>
                <w:color w:val="C5DFF5"/>
                <w:sz w:val="20"/>
                <w:szCs w:val="20"/>
              </w:rPr>
              <w:t xml:space="preserve">   (Parte 3)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é a diferença principal entre usar o banco H2 em modo memória (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jdbc:h2:mem:apidb</w:t>
            </w:r>
            <w:r>
              <w:rPr>
                <w:sz w:val="24"/>
                <w:szCs w:val="24"/>
              </w:rPr>
              <w:t xml:space="preserve">) e em modo arquivo (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jdbc:h2:file:./data/apidb</w:t>
            </w:r>
            <w:r>
              <w:rPr>
                <w:sz w:val="24"/>
                <w:szCs w:val="24"/>
              </w:rPr>
              <w:t xml:space="preserve">)?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No modo arquivo o H2 exige um servidor externo separado; no modo memória ele roda dentro da JVM.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No modo memória os dados são perdidos ao reiniciar a aplicação; no modo arquivo os dados são gravados em disco e persistem.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 modo arquivo só funciona com o dialeto do SQL Server; o modo memória usa o dialeto H2.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No modo memória o console web do H2 fica disponível em /h2-console; no modo arquivo essa opção fica desabilitada.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Não há diferença funcional: ambos armazenam os dados na RAM durante a execução.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11</w:t>
            </w:r>
            <w:r>
              <w:rPr>
                <w:color w:val="C5DFF5"/>
                <w:sz w:val="20"/>
                <w:szCs w:val="20"/>
              </w:rPr>
              <w:t xml:space="preserve">   (Parte 3)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Ao configurar o SQL Server no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application.properties</w:t>
            </w:r>
            <w:r>
              <w:rPr>
                <w:sz w:val="24"/>
                <w:szCs w:val="24"/>
              </w:rPr>
              <w:t xml:space="preserve">, qual é a porta padrão utilizada na URL de conexão JDBC e qual protocolo é usado para a comunicação?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Porta 3306, protocolo MySQL Wire Protocol.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Porta 5432, protocolo pgwire (PostgreSQL).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Porta 8080, protocolo HTTP/REST.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Porta 1433, protocolo TDS (Tabular Data Stream).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Porta 1521, protocolo Oracle Net.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12</w:t>
            </w:r>
            <w:r>
              <w:rPr>
                <w:color w:val="C5DFF5"/>
                <w:sz w:val="20"/>
                <w:szCs w:val="20"/>
              </w:rPr>
              <w:t xml:space="preserve">   (Parte 3)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O que a propriedade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spring.jpa.hibernate.ddl-auto=create-drop</w:t>
            </w:r>
            <w:r>
              <w:rPr>
                <w:sz w:val="24"/>
                <w:szCs w:val="24"/>
              </w:rPr>
              <w:t xml:space="preserve"> faz na inicialização e no encerramento da aplicação?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Cria o schema do banco apenas na primeira execução e nunca mais o altera.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Atualiza o schema incrementalmente a cada inicialização, adicionando colunas que faltam sem apagar dados.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Valida o schema existente contra as entidades mapeadas e lança exceção se houver divergência.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Cria as tabelas ao iniciar a aplicação e as remove completamente ao encerrá-la.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Apaga e recria apenas os índices do banco, mantendo as tabelas e os dados intactos.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13</w:t>
            </w:r>
            <w:r>
              <w:rPr>
                <w:color w:val="C5DFF5"/>
                <w:sz w:val="20"/>
                <w:szCs w:val="20"/>
              </w:rPr>
              <w:t xml:space="preserve">   (Parte 3)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par de atributos da anotação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@Column</w:t>
            </w:r>
            <w:r>
              <w:rPr>
                <w:sz w:val="24"/>
                <w:szCs w:val="24"/>
              </w:rPr>
              <w:t xml:space="preserve"> deve ser usado para definir com precisão o número de casas decimais de um campo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BigDecimal</w:t>
            </w:r>
            <w:r>
              <w:rPr>
                <w:sz w:val="24"/>
                <w:szCs w:val="24"/>
              </w:rPr>
              <w:t xml:space="preserve"> no banco?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length e nullable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size e digits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precision e scale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maxLength e decimalPlaces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width e fraction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14</w:t>
            </w:r>
            <w:r>
              <w:rPr>
                <w:color w:val="C5DFF5"/>
                <w:sz w:val="20"/>
                <w:szCs w:val="20"/>
              </w:rPr>
              <w:t xml:space="preserve">   (Parte 3)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anotação e tipo Java devem ser usados em conjunto para mapear um campo de imagem binária em uma entidade JPA para uma coluna do tipo BLOB no banco de dados?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@Binary com tipo String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@Lob com tipo byte[]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@Column(type="blob") com tipo Object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@Blob com tipo InputStream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@Large com tipo byte[]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15</w:t>
            </w:r>
            <w:r>
              <w:rPr>
                <w:color w:val="C5DFF5"/>
                <w:sz w:val="20"/>
                <w:szCs w:val="20"/>
              </w:rPr>
              <w:t xml:space="preserve">   (Parte 3)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Para criar uma consulta que retorne apenas produtos cujo nome contenha determinado texto, utilizando apenas a convenção de nomenclatura do Spring Data (</w:t>
            </w:r>
            <w:r>
              <w:rPr>
                <w:i/>
                <w:iCs/>
                <w:sz w:val="24"/>
                <w:szCs w:val="24"/>
              </w:rPr>
              <w:t xml:space="preserve">Derived Query Methods</w:t>
            </w:r>
            <w:r>
              <w:rPr>
                <w:sz w:val="24"/>
                <w:szCs w:val="24"/>
              </w:rPr>
              <w:t xml:space="preserve">), qual assinatura de método devemos adicionar à interface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ProdutoRepository</w:t>
            </w:r>
            <w:r>
              <w:rPr>
                <w:sz w:val="24"/>
                <w:szCs w:val="24"/>
              </w:rPr>
              <w:t xml:space="preserve">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List&lt;Produto&gt; searchByNome(String nome);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List&lt;Produto&gt; findNomeContaining(String nome);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List&lt;Produto&gt; queryByNomeLike(String nome);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List&lt;Produto&gt; findByNomeContainingIgnoreCase(String nome);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List&lt;Produto&gt; getNomeContains(String nome);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3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4 — Relacionamentos entre Entidades JPA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16</w:t>
            </w:r>
            <w:r>
              <w:rPr>
                <w:color w:val="C5DFF5"/>
                <w:sz w:val="20"/>
                <w:szCs w:val="20"/>
              </w:rPr>
              <w:t xml:space="preserve">   (Parte 4)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Em um relacionamento JPA bidirecional, o atributo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mappedBy</w:t>
            </w:r>
            <w:r>
              <w:rPr>
                <w:sz w:val="24"/>
                <w:szCs w:val="24"/>
              </w:rPr>
              <w:t xml:space="preserve"> deve ser declarado: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Em ambos os lados do relacionamento para garantir a sincronização bidirecional.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Somente no lado que contém a chave estrangeira no banco de dados.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No lado inverso do relacionamento, apontando para o nome do atributo do lado proprietário.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Somente em relacionamentos do tipo @ManyToMany; os demais tipos não utilizam esse atributo.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No arquivo application.properties, para configurar o nome da coluna de chave estrangeira.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17</w:t>
            </w:r>
            <w:r>
              <w:rPr>
                <w:color w:val="C5DFF5"/>
                <w:sz w:val="20"/>
                <w:szCs w:val="20"/>
              </w:rPr>
              <w:t xml:space="preserve">   (Parte 4)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das opções abaixo descreve corretamente o comportamento de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CascadeType.ALL</w:t>
            </w:r>
            <w:r>
              <w:rPr>
                <w:sz w:val="24"/>
                <w:szCs w:val="24"/>
              </w:rPr>
              <w:t xml:space="preserve"> em um relacionamento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@OneToMany</w:t>
            </w:r>
            <w:r>
              <w:rPr>
                <w:sz w:val="24"/>
                <w:szCs w:val="24"/>
              </w:rPr>
              <w:t xml:space="preserve"> com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orphanRemoval = true</w:t>
            </w:r>
            <w:r>
              <w:rPr>
                <w:sz w:val="24"/>
                <w:szCs w:val="24"/>
              </w:rPr>
              <w:t xml:space="preserve">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Apenas a operação de busca (SELECT) é propagada para os filhos; as demais precisam ser feitas manualmente.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Todas as operações (persist, merge, remove etc.) são propagadas para os filhos, e registros filhos removidos da coleção são também deletados do banco.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 cascade propaga somente a operação de remoção; as inserções devem ser feitas explicitamente no repository filho.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 orphanRemoval apenas marca os registros como inativos; a remoção física exige chamada explícita ao deleteById.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CascadeType.ALL e orphanRemoval são equivalentes e redundantes; basta usar um dos dois.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18</w:t>
            </w:r>
            <w:r>
              <w:rPr>
                <w:color w:val="C5DFF5"/>
                <w:sz w:val="20"/>
                <w:szCs w:val="20"/>
              </w:rPr>
              <w:t xml:space="preserve">   (Parte 4)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Onde fica a coluna de chave estrangeira (FK) no banco de dados em um relacionamento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@OneToOne</w:t>
            </w:r>
            <w:r>
              <w:rPr>
                <w:sz w:val="24"/>
                <w:szCs w:val="24"/>
              </w:rPr>
              <w:t xml:space="preserve"> e como ela é declarada?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Na tabela do lado inverso (anotado com mappedBy), definida automaticamente pelo JPA sem anotação adicional.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Em uma tabela de junção criada automaticamente pelo Hibernate, igual ao que ocorre no @ManyToMany.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Na tabela da entidade do lado proprietário (sem mappedBy), definida pela anotação @JoinColumn.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Na tabela de ambas as entidades simultaneamente, para garantir consistência bidirecional.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Em uma coluna da tabela do banco de dados de sistema, gerenciada internamente pelo Hibernate.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19</w:t>
            </w:r>
            <w:r>
              <w:rPr>
                <w:color w:val="C5DFF5"/>
                <w:sz w:val="20"/>
                <w:szCs w:val="20"/>
              </w:rPr>
              <w:t xml:space="preserve">   (Parte 4)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No mapeamento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@ManyToMany</w:t>
            </w:r>
            <w:r>
              <w:rPr>
                <w:sz w:val="24"/>
                <w:szCs w:val="24"/>
              </w:rPr>
              <w:t xml:space="preserve"> entre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Produto</w:t>
            </w:r>
            <w:r>
              <w:rPr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Tag</w:t>
            </w:r>
            <w:r>
              <w:rPr>
                <w:sz w:val="24"/>
                <w:szCs w:val="24"/>
              </w:rPr>
              <w:t xml:space="preserve">, o atributo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joinColumns</w:t>
            </w:r>
            <w:r>
              <w:rPr>
                <w:sz w:val="24"/>
                <w:szCs w:val="24"/>
              </w:rPr>
              <w:t xml:space="preserve"> do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@JoinTable</w:t>
            </w:r>
            <w:r>
              <w:rPr>
                <w:sz w:val="24"/>
                <w:szCs w:val="24"/>
              </w:rPr>
              <w:t xml:space="preserve"> representa: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coluna FK que aponta para a entidade do lado inverso (Tag).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 nome da tabela de junção criada no banco de dados.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estratégia de carregamento (LAZY ou EAGER) dos dados relacionados.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A coluna FK que aponta para a entidade do lado proprietário (Produto).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lista de atributos que serão incluídos na chave primária composta da tabela de junção.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20</w:t>
            </w:r>
            <w:r>
              <w:rPr>
                <w:color w:val="C5DFF5"/>
                <w:sz w:val="20"/>
                <w:szCs w:val="20"/>
              </w:rPr>
              <w:t xml:space="preserve">   (Parte 4)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Por que é recomendado usar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FetchType.LAZY</w:t>
            </w:r>
            <w:r>
              <w:rPr>
                <w:sz w:val="24"/>
                <w:szCs w:val="24"/>
              </w:rPr>
              <w:t xml:space="preserve"> em coleções (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@OneToMany</w:t>
            </w:r>
            <w:r>
              <w:rPr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@ManyToMany</w:t>
            </w:r>
            <w:r>
              <w:rPr>
                <w:sz w:val="24"/>
                <w:szCs w:val="24"/>
              </w:rPr>
              <w:t xml:space="preserve">) ao invés de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FetchType.EAGER</w:t>
            </w:r>
            <w:r>
              <w:rPr>
                <w:sz w:val="24"/>
                <w:szCs w:val="24"/>
              </w:rPr>
              <w:t xml:space="preserve">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Porque LAZY é mais simples de implementar e não exige nenhuma configuração adicional nas entidades.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Porque EAGER não é suportado pelo CrudRepository, somente pelo JpaRepository.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Porque LAZY evita o problema N+1, carregando os dados relacionados somente quando acessados, reduzindo consultas desnecessárias ao banco.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Porque EAGER carrega os dados em uma thread separada, causando problemas de concorrência na aplicação.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Porque LAZY é o padrão obrigatório definido pela especificação JPA para todos os tipos de relacionamento.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21</w:t>
            </w:r>
            <w:r>
              <w:rPr>
                <w:color w:val="C5DFF5"/>
                <w:sz w:val="20"/>
                <w:szCs w:val="20"/>
              </w:rPr>
              <w:t xml:space="preserve">   (Parte 4)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anotação deve ser usada no lado inverso de um relacionamento bidirecional para evitar que a serialização JSON entre em loop infinito (referência circular)?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@JsonLoop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@IgnoreSerialization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@JsonIgnore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@CycleBraker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@JsonBackReference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3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Parte 5 — API REST com Spring Web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22</w:t>
            </w:r>
            <w:r>
              <w:rPr>
                <w:color w:val="C5DFF5"/>
                <w:sz w:val="20"/>
                <w:szCs w:val="20"/>
              </w:rPr>
              <w:t xml:space="preserve">   (Parte 5)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a diferença entre as anotações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@Controller</w:t>
            </w:r>
            <w:r>
              <w:rPr>
                <w:sz w:val="24"/>
                <w:szCs w:val="24"/>
              </w:rPr>
              <w:t xml:space="preserve"> 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@RestController</w:t>
            </w:r>
            <w:r>
              <w:rPr>
                <w:sz w:val="24"/>
                <w:szCs w:val="24"/>
              </w:rPr>
              <w:t xml:space="preserve"> no Spring MVC?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@Controller é usada em aplicações web tradicionais com templates Thymeleaf/JSP; @RestController combina @Controller e @ResponseBody, serializando os retornos automaticamente em JSON.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@RestController só pode ser usada junto com @RequestMapping no nível de método; @Controller pode ser usada no nível de classe.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@Controller suporta os verbos GET e POST; @RestController suporta todos os verbos HTTP incluindo PUT, PATCH e DELETE.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@Controller é a versão mais recente que substitui completamente o @RestController nas versões do Spring Boot 3.x.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Não há diferença funcional; a escolha entre elas é apenas uma convenção de nomenclatura do time de desenvolvimento.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23</w:t>
            </w:r>
            <w:r>
              <w:rPr>
                <w:color w:val="C5DFF5"/>
                <w:sz w:val="20"/>
                <w:szCs w:val="20"/>
              </w:rPr>
              <w:t xml:space="preserve">   (Parte 5)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No método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criarProduto</w:t>
            </w:r>
            <w:r>
              <w:rPr>
                <w:sz w:val="24"/>
                <w:szCs w:val="24"/>
              </w:rPr>
              <w:t xml:space="preserve">, a anotação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@RequestBody</w:t>
            </w:r>
            <w:r>
              <w:rPr>
                <w:sz w:val="24"/>
                <w:szCs w:val="24"/>
              </w:rPr>
              <w:t xml:space="preserve"> tem qual função?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Define o tipo de conteúdo (Content-Type) que o método produz na resposta, como application/json.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Instrui o Spring a desserializar automaticamente o corpo JSON da requisição HTTP e transformá-lo em um objeto Java do tipo Produto.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Valida automaticamente os campos do objeto recebido usando as anotações de Bean Validation (como @NotNull e @Size).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Indica que o método deve ler os dados do produto a partir de parâmetros de query string na URL.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Faz com que o Spring ignore o corpo da requisição e crie um objeto Produto com valores padrão.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24</w:t>
            </w:r>
            <w:r>
              <w:rPr>
                <w:color w:val="C5DFF5"/>
                <w:sz w:val="20"/>
                <w:szCs w:val="20"/>
              </w:rPr>
              <w:t xml:space="preserve">   (Parte 5)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No método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obterProduto</w:t>
            </w:r>
            <w:r>
              <w:rPr>
                <w:sz w:val="24"/>
                <w:szCs w:val="24"/>
              </w:rPr>
              <w:t xml:space="preserve"> abaixo, o que o trecho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if (optional.isPresent())</w:t>
            </w:r>
            <w:r>
              <w:rPr>
                <w:sz w:val="24"/>
                <w:szCs w:val="24"/>
              </w:rPr>
              <w:t xml:space="preserve"> verifica?
</w:t>
            </w:r>
            <w:r>
              <w:rPr>
                <w:rFonts w:ascii="Consolas" w:cs="Consolas" w:eastAsia="Consolas" w:hAnsi="Consolas"/>
                <w:sz w:val="24"/>
                <w:szCs w:val="24"/>
              </w:rPr>
              <w:t>Optional&lt;Produto&gt; optional = produtoRepository.findById(id);
if (optional.isPresent()) { ... }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Verifica se o Optional foi inicializado corretamente e não é uma referência nula (null).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Verifica se o produto recuperado tem o campo ativo igual a true.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Verifica se o banco de dados está acessível e a consulta foi executada sem erros.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Verifica se o Optional contém um valor, ou seja, se o produto com aquele id existe no banco.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Verifica se o id informado é um número inteiro positivo válido antes de executar a consulta.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25</w:t>
            </w:r>
            <w:r>
              <w:rPr>
                <w:color w:val="C5DFF5"/>
                <w:sz w:val="20"/>
                <w:szCs w:val="20"/>
              </w:rPr>
              <w:t xml:space="preserve">   (Parte 5)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Por que o método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atualizarProduto</w:t>
            </w:r>
            <w:r>
              <w:rPr>
                <w:sz w:val="24"/>
                <w:szCs w:val="24"/>
              </w:rPr>
              <w:t xml:space="preserve"> recupera o produto do banco com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findById</w:t>
            </w:r>
            <w:r>
              <w:rPr>
                <w:sz w:val="24"/>
                <w:szCs w:val="24"/>
              </w:rPr>
              <w:t xml:space="preserve"> antes de salvar, em vez de simplesmente chamar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produtoRepository.save(produtoNovo)</w:t>
            </w:r>
            <w:r>
              <w:rPr>
                <w:sz w:val="24"/>
                <w:szCs w:val="24"/>
              </w:rPr>
              <w:t xml:space="preserve"> diretamente com o objeto recebido no corpo da requisição?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Porque o método save() do CrudRepository não aceita objetos cujo id já existe no banco; ele só realiza inserções.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Para garantir que apenas os campos intencionalmente enviados sejam alterados, evitando que campos não presentes na requisição — como dataCriacao — sejam sobrescritos com null.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Porque o Spring exige que o objeto seja primeiro carregado em memória pelo EntityManager antes de qualquer atualização.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Para converter o formato JSON recebido no corpo da requisição para o formato de objeto gerenciado pelo Hibernate.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Porque o método save() sem a recuperação prévia cria sempre um novo registro, ignorando o id informado na URL.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26</w:t>
            </w:r>
            <w:r>
              <w:rPr>
                <w:color w:val="C5DFF5"/>
                <w:sz w:val="20"/>
                <w:szCs w:val="20"/>
              </w:rPr>
              <w:t xml:space="preserve">   (Parte 5)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código HTTP é retornado por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new ResponseEntity&lt;&gt;(HttpStatus.NO_CONTENT)</w:t>
            </w:r>
            <w:r>
              <w:rPr>
                <w:sz w:val="24"/>
                <w:szCs w:val="24"/>
              </w:rPr>
              <w:t xml:space="preserve"> e em qual situação ele é usado no contexto da API de produtos?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HTTP 200 OK — retornado quando a operação de listagem de produtos é concluída com sucesso.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HTTP 201 Created — retornado após a criação bem-sucedida de um novo produto.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HTTP 204 No Content — retornado após a remoção bem-sucedida de um produto, indicando sucesso sem corpo de resposta.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HTTP 400 Bad Request — retornado quando o corpo da requisição está malformado ou faltam campos obrigatórios.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HTTP 404 Not Found — retornado quando o produto com o id informado não existe no banco de dados.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27</w:t>
            </w:r>
            <w:r>
              <w:rPr>
                <w:color w:val="C5DFF5"/>
                <w:sz w:val="20"/>
                <w:szCs w:val="20"/>
              </w:rPr>
              <w:t xml:space="preserve">   (Parte 5)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Qual verbo HTTP e qual anotação Spring foram escolhidos para o endpoint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reativarProduto</w:t>
            </w:r>
            <w:r>
              <w:rPr>
                <w:sz w:val="24"/>
                <w:szCs w:val="24"/>
              </w:rPr>
              <w:t xml:space="preserve">, e por quê o PUT não seria a escolha semanticamente mais correta nesse caso?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POST com @PostMapping, pois o endpoint cria um novo recurso de reativação no banco de dados.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GET com @GetMapping, pois a operação de reativação não altera dados e apenas consulta o status do produto.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PATCH com @PatchMapping, pois a operação altera apenas um campo (ativo) do produto, caracterizando uma atualização parcial; o PUT seria para substituir o objeto inteiro.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DELETE com @DeleteMapping, pois reativar é o inverso da exclusão e deve usar o mesmo verbo.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PUT com @PutMapping, pois qualquer operação de atualização — parcial ou total — deve obrigatoriamente usar o verbo PUT conforme a especificação REST.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28</w:t>
            </w:r>
            <w:r>
              <w:rPr>
                <w:color w:val="C5DFF5"/>
                <w:sz w:val="20"/>
                <w:szCs w:val="20"/>
              </w:rPr>
              <w:t xml:space="preserve">   (Parte 5)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No contexto da exclusão lógica (</w:t>
            </w:r>
            <w:r>
              <w:rPr>
                <w:i/>
                <w:iCs/>
                <w:sz w:val="24"/>
                <w:szCs w:val="24"/>
              </w:rPr>
              <w:t xml:space="preserve">soft delete</w:t>
            </w:r>
            <w:r>
              <w:rPr>
                <w:sz w:val="24"/>
                <w:szCs w:val="24"/>
              </w:rPr>
              <w:t xml:space="preserve">), qual é a principal vantagem de marcar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ativo = false</w:t>
            </w:r>
            <w:r>
              <w:rPr>
                <w:sz w:val="24"/>
                <w:szCs w:val="24"/>
              </w:rPr>
              <w:t xml:space="preserve"> em vez de chamar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deleteById</w:t>
            </w:r>
            <w:r>
              <w:rPr>
                <w:sz w:val="24"/>
                <w:szCs w:val="24"/>
              </w:rPr>
              <w:t xml:space="preserve">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exclusão lógica é mais rápida que a física porque não executa nenhum comando SQL no banco de dados.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O registro permanece no banco, permitindo auditoria, recuperação do dado e manutenção de integridade referencial com outras tabelas que apontam para aquele produto.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exclusão lógica elimina a necessidade de usar @JoinColumn nas entidades relacionadas, simplificando o mapeamento JPA.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O banco de dados passa a ignorar completamente o registro nas consultas SQL nativas, sem necessidade de filtros adicionais.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A exclusão lógica é exigida pela especificação REST e garante que o endpoint DELETE retorne sempre HTTP 200 ao invés de HTTP 204.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29</w:t>
            </w:r>
            <w:r>
              <w:rPr>
                <w:color w:val="C5DFF5"/>
                <w:sz w:val="20"/>
                <w:szCs w:val="20"/>
              </w:rPr>
              <w:t xml:space="preserve">   (Parte 5)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Ao adicionar o atributo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ativo</w:t>
            </w:r>
            <w:r>
              <w:rPr>
                <w:sz w:val="24"/>
                <w:szCs w:val="24"/>
              </w:rPr>
              <w:t xml:space="preserve"> com valor padrão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= true</w:t>
            </w:r>
            <w:r>
              <w:rPr>
                <w:sz w:val="24"/>
                <w:szCs w:val="24"/>
              </w:rPr>
              <w:t xml:space="preserve"> na declaração do campo em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Produto</w:t>
            </w:r>
            <w:r>
              <w:rPr>
                <w:sz w:val="24"/>
                <w:szCs w:val="24"/>
              </w:rPr>
              <w:t xml:space="preserve">, qual comportamento isso garante?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Garante que o banco de dados defina automaticamente o valor da coluna como true para todos os registros existentes via trigger.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Garante que, ao criar um objeto Produto via new Produto(), o atributo ativo já venha preenchido como true, mesmo que o campo não seja enviado no JSON da requisição.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Garante que o Spring valide automaticamente o campo ativo na entrada da API e rejeite requisições que o omitam.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Garante que o Hibernate ignore o campo ativo nas consultas de SELECT e apenas o considere nas operações de INSERT.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Garante que a coluna ativo no banco seja do tipo VARCHAR e não do tipo BIT ou BOOLEAN.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6"/>
      </w:tblGrid>
      <w:tr>
        <w:tc>
          <w:tcPr>
            <w:gridSpan w:val="2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Questão 30</w:t>
            </w:r>
            <w:r>
              <w:rPr>
                <w:color w:val="C5DFF5"/>
                <w:sz w:val="20"/>
                <w:szCs w:val="20"/>
              </w:rPr>
              <w:t xml:space="preserve">   (Partes 3 e 5)</w:t>
            </w:r>
          </w:p>
        </w:tc>
      </w:tr>
      <w:tr>
        <w:tc>
          <w:tcPr>
            <w:gridSpan w:val="2"/>
            <w:tcBorders>
              <w:top w:val="none" w:color="FFFFFF" w:sz="0" w:space="0"/>
              <w:left w:val="single" w:color="2E75B6" w:sz="4" w:space="0"/>
              <w:bottom w:val="none" w:color="FFFFFF" w:sz="0" w:space="0"/>
              <w:right w:val="single" w:color="2E75B6" w:sz="4" w:space="0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sz w:val="24"/>
                <w:szCs w:val="24"/>
              </w:rPr>
              <w:t xml:space="preserve">Um método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findByAtivoTrue()</w:t>
            </w:r>
            <w:r>
              <w:rPr>
                <w:sz w:val="24"/>
                <w:szCs w:val="24"/>
              </w:rPr>
              <w:t xml:space="preserve"> adicionado à interface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ProdutoRepository</w:t>
            </w:r>
            <w:r>
              <w:rPr>
                <w:sz w:val="24"/>
                <w:szCs w:val="24"/>
              </w:rPr>
              <w:t xml:space="preserve"> que estende </w:t>
            </w:r>
            <w:r>
              <w:rPr>
                <w:rFonts w:ascii="Consolas" w:cs="Consolas" w:eastAsia="Consolas" w:hAnsi="Consolas"/>
                <w:sz w:val="24"/>
                <w:szCs w:val="24"/>
                <w:highlight w:val="lightGray"/>
              </w:rPr>
              <w:t xml:space="preserve">CrudRepository</w:t>
            </w:r>
            <w:r>
              <w:rPr>
                <w:sz w:val="24"/>
                <w:szCs w:val="24"/>
              </w:rPr>
              <w:t xml:space="preserve"> retorna qual tipo e qual SQL o Spring Data gera automaticamente para ele?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a)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Retorna Optional&lt;Produto&gt; e gera SELECT * FROM produto WHERE ativo = true LIMIT 1.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b)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Retorna Produto e gera SELECT * FROM produto WHERE ativo IS NOT NULL.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A6B28"/>
                <w:sz w:val="24"/>
                <w:szCs w:val="24"/>
              </w:rPr>
              <w:t xml:space="preserve">c)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D5E8D4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2A6B28"/>
                <w:sz w:val="24"/>
                <w:szCs w:val="24"/>
              </w:rPr>
              <w:t xml:space="preserve">Retorna List&lt;Produto&gt; e gera SELECT * FROM produto WHERE ativo = true.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d)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CCCCCC" w:sz="1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Retorna Iterable&lt;Produto&gt; e gera UPDATE produto SET ativo = true WHERE ativo = false.</w:t>
            </w:r>
          </w:p>
        </w:tc>
      </w:tr>
      <w:tr>
        <w:tc>
          <w:tcPr>
            <w:tcW w:type="dxa" w:w="400"/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e)</w:t>
            </w:r>
          </w:p>
        </w:tc>
        <w:tc>
          <w:tcPr>
            <w:tcBorders>
              <w:top w:val="single" w:color="CCCCCC" w:sz="1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160"/>
            </w:tcMar>
          </w:tcPr>
          <w:p>
            <w:pPr>
              <w:spacing w:after="0" w:before="0"/>
              <w:jc w:val="both"/>
            </w:pPr>
            <w:r>
              <w:rPr>
                <w:color w:val="000000"/>
                <w:sz w:val="24"/>
                <w:szCs w:val="24"/>
              </w:rPr>
              <w:t xml:space="preserve">Retorna boolean e gera SELECT COUNT(*) FROM produto WHERE ativo = true.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3" w:space="4"/>
        </w:pBdr>
        <w:spacing w:after="200" w:before="6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Gabarito</w:t>
      </w:r>
    </w:p>
    <w:p>
      <w:pPr>
        <w:spacing w:after="120"/>
        <w:jc w:val="both"/>
      </w:pPr>
      <w:r>
        <w:rPr>
          <w:sz w:val="24"/>
          <w:szCs w:val="24"/>
        </w:rPr>
        <w:t xml:space="preserve">As alternativas corretas estão destacadas em verde nas questões acima e resumidas na tabela abaixo.</w:t>
      </w:r>
    </w:p>
    <w:p>
      <w:pPr>
        <w:spacing w:after="80"/>
      </w:pPr>
      <w:r>
        <w:rPr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>Questão   Resp.</w:t>
            </w:r>
          </w:p>
        </w:tc>
        <w:tc>
          <w:tcPr>
            <w:tcW w:type="dxa" w:w="2093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>Questão   Resp.</w:t>
            </w:r>
          </w:p>
        </w:tc>
        <w:tc>
          <w:tcPr>
            <w:tcW w:type="dxa" w:w="2093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>Questão   Resp.</w:t>
            </w:r>
          </w:p>
        </w:tc>
        <w:tc>
          <w:tcPr>
            <w:tcW w:type="dxa" w:w="2093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>Questão   Resp.</w:t>
            </w:r>
          </w:p>
        </w:tc>
        <w:tc>
          <w:tcPr>
            <w:tcW w:type="dxa" w:w="2093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>Questão   Resp.</w:t>
            </w:r>
          </w:p>
        </w:tc>
      </w:tr>
      <w:tr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7.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13.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19.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d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25.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</w:tr>
      <w:tr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8.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14.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20.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26.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</w:tr>
      <w:tr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3.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9.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15.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d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21.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27.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</w:tr>
      <w:tr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4.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d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10.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16.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22.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a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28.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</w:tr>
      <w:tr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5.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11.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d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17.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23.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29.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b</w:t>
            </w:r>
          </w:p>
        </w:tc>
      </w:tr>
      <w:tr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6.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e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12.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d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18.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24.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d</w:t>
            </w:r>
          </w:p>
        </w:tc>
        <w:tc>
          <w:tcPr>
            <w:tcW w:type="dxa" w:w="2093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555555"/>
                <w:sz w:val="20"/>
                <w:szCs w:val="20"/>
              </w:rPr>
              <w:t xml:space="preserve">30.</w:t>
            </w:r>
            <w:r>
              <w:rPr>
                <w:b/>
                <w:bCs/>
                <w:color w:val="1A5276"/>
                <w:sz w:val="20"/>
                <w:szCs w:val="20"/>
              </w:rPr>
              <w:t xml:space="preserve">   c</w:t>
            </w:r>
          </w:p>
        </w:tc>
      </w:tr>
    </w:tbl>
    <w:p>
      <w:pPr>
        <w:spacing w:after="80"/>
      </w:pPr>
      <w:r>
        <w:rPr>
          <w:sz w:val="24"/>
          <w:szCs w:val="24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2026-04-24T20:03:32.133Z</dcterms:created>
  <dcterms:modified xsi:type="dcterms:W3CDTF">2026-04-24T20:03:32.135Z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