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01D8" w14:textId="77777777" w:rsidR="00D657E3" w:rsidRPr="00301865" w:rsidRDefault="00D657E3" w:rsidP="00301865">
      <w:pPr>
        <w:pStyle w:val="Heading1"/>
      </w:pPr>
      <w:r w:rsidRPr="00301865">
        <w:t>Introduction</w:t>
      </w:r>
    </w:p>
    <w:p w14:paraId="0D7C94F0" w14:textId="77777777" w:rsidR="008005A1" w:rsidRPr="00301865" w:rsidRDefault="008005A1" w:rsidP="00281B10">
      <w:pPr>
        <w:pStyle w:val="NormalWeb"/>
        <w:jc w:val="both"/>
        <w:rPr>
          <w:rFonts w:ascii="Verdana" w:hAnsi="Verdana"/>
          <w:sz w:val="20"/>
          <w:szCs w:val="20"/>
        </w:rPr>
      </w:pPr>
      <w:r w:rsidRPr="00301865">
        <w:rPr>
          <w:rFonts w:ascii="Verdana" w:hAnsi="Verdana"/>
          <w:sz w:val="20"/>
          <w:szCs w:val="20"/>
        </w:rPr>
        <w:t>The terms “pagan”, “heathen”, and “infidel” get bandied about a lot in modern English vernacular.  Quite often, each gets used to hint at (or as a direct synonym for) “godless”</w:t>
      </w:r>
      <w:r w:rsidR="003E191B" w:rsidRPr="00301865">
        <w:rPr>
          <w:rFonts w:ascii="Verdana" w:hAnsi="Verdana"/>
          <w:sz w:val="20"/>
          <w:szCs w:val="20"/>
        </w:rPr>
        <w:t xml:space="preserve"> (which none of them actually means).</w:t>
      </w:r>
    </w:p>
    <w:p w14:paraId="7F6A6A04" w14:textId="77777777" w:rsidR="00415E62" w:rsidRPr="00301865" w:rsidRDefault="00415E62" w:rsidP="00281B10">
      <w:pPr>
        <w:pStyle w:val="NormalWeb"/>
        <w:jc w:val="both"/>
        <w:rPr>
          <w:rFonts w:ascii="Verdana" w:hAnsi="Verdana"/>
          <w:sz w:val="20"/>
          <w:szCs w:val="20"/>
        </w:rPr>
      </w:pPr>
      <w:r w:rsidRPr="00301865">
        <w:rPr>
          <w:rFonts w:ascii="Verdana" w:hAnsi="Verdana"/>
          <w:sz w:val="20"/>
          <w:szCs w:val="20"/>
        </w:rPr>
        <w:t>For the proper study of mythology, however, we need to have a better, fuller understanding of the</w:t>
      </w:r>
      <w:r w:rsidR="00E91B30" w:rsidRPr="00301865">
        <w:rPr>
          <w:rFonts w:ascii="Verdana" w:hAnsi="Verdana"/>
          <w:sz w:val="20"/>
          <w:szCs w:val="20"/>
        </w:rPr>
        <w:t xml:space="preserve"> history and </w:t>
      </w:r>
      <w:r w:rsidRPr="00301865">
        <w:rPr>
          <w:rFonts w:ascii="Verdana" w:hAnsi="Verdana"/>
          <w:sz w:val="20"/>
          <w:szCs w:val="20"/>
        </w:rPr>
        <w:t>historicity of these terms.</w:t>
      </w:r>
    </w:p>
    <w:p w14:paraId="30720973" w14:textId="77777777" w:rsidR="003E191B" w:rsidRPr="00301865" w:rsidRDefault="003E191B" w:rsidP="00301865">
      <w:pPr>
        <w:pStyle w:val="Heading2"/>
      </w:pPr>
      <w:r w:rsidRPr="00301865">
        <w:t>Pagan</w:t>
      </w:r>
    </w:p>
    <w:p w14:paraId="21E14D22" w14:textId="3E665EC8" w:rsidR="00415E62" w:rsidRPr="00301865" w:rsidRDefault="00142D4C" w:rsidP="00281B10">
      <w:pPr>
        <w:pStyle w:val="NormalWeb"/>
        <w:jc w:val="both"/>
        <w:rPr>
          <w:rFonts w:ascii="Verdana" w:hAnsi="Verdana"/>
          <w:sz w:val="20"/>
          <w:szCs w:val="20"/>
        </w:rPr>
      </w:pPr>
      <w:r w:rsidRPr="00301865">
        <w:rPr>
          <w:rFonts w:ascii="Verdana" w:hAnsi="Verdana"/>
          <w:sz w:val="20"/>
          <w:szCs w:val="20"/>
        </w:rPr>
        <w:t xml:space="preserve">"Pagan" comes </w:t>
      </w:r>
      <w:r w:rsidR="003E191B" w:rsidRPr="00301865">
        <w:rPr>
          <w:rFonts w:ascii="Verdana" w:hAnsi="Verdana"/>
          <w:sz w:val="20"/>
          <w:szCs w:val="20"/>
        </w:rPr>
        <w:t xml:space="preserve">(ultimately) </w:t>
      </w:r>
      <w:r w:rsidRPr="00301865">
        <w:rPr>
          <w:rFonts w:ascii="Verdana" w:hAnsi="Verdana"/>
          <w:sz w:val="20"/>
          <w:szCs w:val="20"/>
        </w:rPr>
        <w:t xml:space="preserve">from the Latin word </w:t>
      </w:r>
      <w:proofErr w:type="spellStart"/>
      <w:r w:rsidRPr="00301865">
        <w:rPr>
          <w:rStyle w:val="Emphasis"/>
          <w:rFonts w:ascii="Verdana" w:eastAsiaTheme="majorEastAsia" w:hAnsi="Verdana"/>
          <w:szCs w:val="20"/>
        </w:rPr>
        <w:t>p</w:t>
      </w:r>
      <w:r w:rsidR="003E191B" w:rsidRPr="00301865">
        <w:rPr>
          <w:rStyle w:val="Emphasis"/>
          <w:rFonts w:ascii="Verdana" w:eastAsiaTheme="majorEastAsia" w:hAnsi="Verdana"/>
          <w:szCs w:val="20"/>
        </w:rPr>
        <w:t>ā</w:t>
      </w:r>
      <w:r w:rsidRPr="00301865">
        <w:rPr>
          <w:rStyle w:val="Emphasis"/>
          <w:rFonts w:ascii="Verdana" w:eastAsiaTheme="majorEastAsia" w:hAnsi="Verdana"/>
          <w:szCs w:val="20"/>
        </w:rPr>
        <w:t>g</w:t>
      </w:r>
      <w:r w:rsidR="003E191B" w:rsidRPr="00301865">
        <w:rPr>
          <w:rStyle w:val="Emphasis"/>
          <w:rFonts w:ascii="Verdana" w:eastAsiaTheme="majorEastAsia" w:hAnsi="Verdana"/>
          <w:szCs w:val="20"/>
        </w:rPr>
        <w:t>ā</w:t>
      </w:r>
      <w:r w:rsidRPr="00301865">
        <w:rPr>
          <w:rStyle w:val="Emphasis"/>
          <w:rFonts w:ascii="Verdana" w:eastAsiaTheme="majorEastAsia" w:hAnsi="Verdana"/>
          <w:szCs w:val="20"/>
        </w:rPr>
        <w:t>nu</w:t>
      </w:r>
      <w:r w:rsidR="001C1434" w:rsidRPr="00301865">
        <w:rPr>
          <w:rStyle w:val="Emphasis"/>
          <w:rFonts w:ascii="Verdana" w:eastAsiaTheme="majorEastAsia" w:hAnsi="Verdana"/>
          <w:szCs w:val="20"/>
        </w:rPr>
        <w:t>m</w:t>
      </w:r>
      <w:proofErr w:type="spellEnd"/>
      <w:r w:rsidRPr="00301865">
        <w:rPr>
          <w:rFonts w:ascii="Verdana" w:hAnsi="Verdana"/>
          <w:sz w:val="20"/>
          <w:szCs w:val="20"/>
        </w:rPr>
        <w:t xml:space="preserve">, </w:t>
      </w:r>
      <w:r w:rsidR="00415E62" w:rsidRPr="00301865">
        <w:rPr>
          <w:rFonts w:ascii="Verdana" w:hAnsi="Verdana"/>
          <w:sz w:val="20"/>
          <w:szCs w:val="20"/>
        </w:rPr>
        <w:t xml:space="preserve">meaning “peasant” or “rural”, and which was derived from </w:t>
      </w:r>
      <w:proofErr w:type="spellStart"/>
      <w:r w:rsidR="00415E62" w:rsidRPr="00301865">
        <w:rPr>
          <w:rFonts w:ascii="Verdana" w:hAnsi="Verdana"/>
          <w:i/>
          <w:iCs/>
          <w:sz w:val="20"/>
          <w:szCs w:val="20"/>
        </w:rPr>
        <w:t>pāgus</w:t>
      </w:r>
      <w:proofErr w:type="spellEnd"/>
      <w:r w:rsidR="00415E62" w:rsidRPr="00301865">
        <w:rPr>
          <w:rFonts w:ascii="Verdana" w:hAnsi="Verdana"/>
          <w:sz w:val="20"/>
          <w:szCs w:val="20"/>
        </w:rPr>
        <w:t>, meaning “village” or “rural district”</w:t>
      </w:r>
      <w:r w:rsidR="00E91B30" w:rsidRPr="00301865">
        <w:rPr>
          <w:rFonts w:ascii="Verdana" w:hAnsi="Verdana"/>
          <w:sz w:val="20"/>
          <w:szCs w:val="20"/>
        </w:rPr>
        <w:t xml:space="preserve"> (c</w:t>
      </w:r>
      <w:r w:rsidR="00F53546" w:rsidRPr="00301865">
        <w:rPr>
          <w:rFonts w:ascii="Verdana" w:hAnsi="Verdana"/>
          <w:sz w:val="20"/>
          <w:szCs w:val="20"/>
        </w:rPr>
        <w:t>f.</w:t>
      </w:r>
      <w:r w:rsidR="00E91B30" w:rsidRPr="00301865">
        <w:rPr>
          <w:rFonts w:ascii="Verdana" w:hAnsi="Verdana"/>
          <w:sz w:val="20"/>
          <w:szCs w:val="20"/>
        </w:rPr>
        <w:t xml:space="preserve"> Greek </w:t>
      </w:r>
      <w:r w:rsidR="004109FC" w:rsidRPr="00301865">
        <w:rPr>
          <w:rFonts w:ascii="Verdana" w:hAnsi="Verdana"/>
          <w:i/>
          <w:iCs/>
          <w:sz w:val="20"/>
          <w:szCs w:val="20"/>
        </w:rPr>
        <w:t>πόλης</w:t>
      </w:r>
      <w:r w:rsidR="004109FC" w:rsidRPr="00301865">
        <w:rPr>
          <w:rFonts w:ascii="Verdana" w:hAnsi="Verdana"/>
          <w:sz w:val="20"/>
          <w:szCs w:val="20"/>
        </w:rPr>
        <w:t xml:space="preserve"> (polis), “city”)</w:t>
      </w:r>
      <w:r w:rsidR="00F53546" w:rsidRPr="00301865">
        <w:rPr>
          <w:rFonts w:ascii="Verdana" w:hAnsi="Verdana"/>
          <w:sz w:val="20"/>
          <w:szCs w:val="20"/>
        </w:rPr>
        <w:t>.  The Latin</w:t>
      </w:r>
      <w:r w:rsidR="00415E62" w:rsidRPr="00301865">
        <w:rPr>
          <w:rFonts w:ascii="Verdana" w:hAnsi="Verdana"/>
          <w:sz w:val="20"/>
          <w:szCs w:val="20"/>
        </w:rPr>
        <w:t xml:space="preserve"> </w:t>
      </w:r>
      <w:proofErr w:type="spellStart"/>
      <w:r w:rsidR="004109FC" w:rsidRPr="00301865">
        <w:rPr>
          <w:rStyle w:val="Emphasis"/>
          <w:rFonts w:ascii="Verdana" w:eastAsiaTheme="majorEastAsia" w:hAnsi="Verdana"/>
          <w:szCs w:val="20"/>
        </w:rPr>
        <w:t>pāgānu</w:t>
      </w:r>
      <w:r w:rsidR="001C1434" w:rsidRPr="00301865">
        <w:rPr>
          <w:rStyle w:val="Emphasis"/>
          <w:rFonts w:ascii="Verdana" w:eastAsiaTheme="majorEastAsia" w:hAnsi="Verdana"/>
          <w:szCs w:val="20"/>
        </w:rPr>
        <w:t>m</w:t>
      </w:r>
      <w:proofErr w:type="spellEnd"/>
      <w:r w:rsidR="004109FC" w:rsidRPr="00301865">
        <w:rPr>
          <w:rFonts w:ascii="Verdana" w:hAnsi="Verdana"/>
          <w:sz w:val="20"/>
          <w:szCs w:val="20"/>
        </w:rPr>
        <w:t xml:space="preserve"> </w:t>
      </w:r>
      <w:r w:rsidR="00415E62" w:rsidRPr="00301865">
        <w:rPr>
          <w:rFonts w:ascii="Verdana" w:hAnsi="Verdana"/>
          <w:sz w:val="20"/>
          <w:szCs w:val="20"/>
        </w:rPr>
        <w:t xml:space="preserve">thus had </w:t>
      </w:r>
      <w:r w:rsidR="00F53546" w:rsidRPr="00301865">
        <w:rPr>
          <w:rFonts w:ascii="Verdana" w:hAnsi="Verdana"/>
          <w:sz w:val="20"/>
          <w:szCs w:val="20"/>
        </w:rPr>
        <w:t xml:space="preserve">a primary </w:t>
      </w:r>
      <w:r w:rsidR="00415E62" w:rsidRPr="00301865">
        <w:rPr>
          <w:rFonts w:ascii="Verdana" w:hAnsi="Verdana"/>
          <w:sz w:val="20"/>
          <w:szCs w:val="20"/>
        </w:rPr>
        <w:t>meaning of</w:t>
      </w:r>
      <w:r w:rsidRPr="00301865">
        <w:rPr>
          <w:rFonts w:ascii="Verdana" w:hAnsi="Verdana"/>
          <w:sz w:val="20"/>
          <w:szCs w:val="20"/>
        </w:rPr>
        <w:t xml:space="preserve"> "</w:t>
      </w:r>
      <w:r w:rsidR="00F53546" w:rsidRPr="00301865">
        <w:rPr>
          <w:rFonts w:ascii="Verdana" w:hAnsi="Verdana"/>
          <w:sz w:val="20"/>
          <w:szCs w:val="20"/>
        </w:rPr>
        <w:t>one who dwells in the country</w:t>
      </w:r>
      <w:r w:rsidRPr="00301865">
        <w:rPr>
          <w:rFonts w:ascii="Verdana" w:hAnsi="Verdana"/>
          <w:sz w:val="20"/>
          <w:szCs w:val="20"/>
        </w:rPr>
        <w:t>"</w:t>
      </w:r>
      <w:r w:rsidR="001C1434" w:rsidRPr="00301865">
        <w:rPr>
          <w:rFonts w:ascii="Verdana" w:hAnsi="Verdana"/>
          <w:sz w:val="20"/>
          <w:szCs w:val="20"/>
        </w:rPr>
        <w:t xml:space="preserve">, in contrast to </w:t>
      </w:r>
      <w:proofErr w:type="spellStart"/>
      <w:r w:rsidR="001C1434" w:rsidRPr="00301865">
        <w:rPr>
          <w:rFonts w:ascii="Verdana" w:hAnsi="Verdana"/>
          <w:i/>
          <w:iCs/>
          <w:sz w:val="20"/>
          <w:szCs w:val="20"/>
        </w:rPr>
        <w:t>urbānum</w:t>
      </w:r>
      <w:proofErr w:type="spellEnd"/>
      <w:r w:rsidR="001C1434" w:rsidRPr="00301865">
        <w:rPr>
          <w:rFonts w:ascii="Verdana" w:hAnsi="Verdana"/>
          <w:sz w:val="20"/>
          <w:szCs w:val="20"/>
        </w:rPr>
        <w:t>, “of or belonging to a city”.</w:t>
      </w:r>
    </w:p>
    <w:p w14:paraId="5B58C859" w14:textId="77777777" w:rsidR="004109FC" w:rsidRPr="00301865" w:rsidRDefault="004109FC" w:rsidP="00281B10">
      <w:pPr>
        <w:pStyle w:val="NormalWeb"/>
        <w:jc w:val="both"/>
        <w:rPr>
          <w:rFonts w:ascii="Verdana" w:hAnsi="Verdana"/>
          <w:sz w:val="20"/>
          <w:szCs w:val="20"/>
        </w:rPr>
      </w:pPr>
      <w:r w:rsidRPr="00301865">
        <w:rPr>
          <w:rFonts w:ascii="Verdana" w:hAnsi="Verdana"/>
          <w:sz w:val="20"/>
          <w:szCs w:val="20"/>
        </w:rPr>
        <w:t xml:space="preserve">With </w:t>
      </w:r>
      <w:r w:rsidR="00415E62" w:rsidRPr="00301865">
        <w:rPr>
          <w:rFonts w:ascii="Verdana" w:hAnsi="Verdana"/>
          <w:sz w:val="20"/>
          <w:szCs w:val="20"/>
        </w:rPr>
        <w:t xml:space="preserve">the rise of </w:t>
      </w:r>
      <w:r w:rsidRPr="00301865">
        <w:rPr>
          <w:rFonts w:ascii="Verdana" w:hAnsi="Verdana"/>
          <w:sz w:val="20"/>
          <w:szCs w:val="20"/>
        </w:rPr>
        <w:t xml:space="preserve">large </w:t>
      </w:r>
      <w:r w:rsidR="00415E62" w:rsidRPr="00301865">
        <w:rPr>
          <w:rFonts w:ascii="Verdana" w:hAnsi="Verdana"/>
          <w:sz w:val="20"/>
          <w:szCs w:val="20"/>
        </w:rPr>
        <w:t>cities</w:t>
      </w:r>
      <w:r w:rsidRPr="00301865">
        <w:rPr>
          <w:rFonts w:ascii="Verdana" w:hAnsi="Verdana"/>
          <w:sz w:val="20"/>
          <w:szCs w:val="20"/>
        </w:rPr>
        <w:t xml:space="preserve"> and social stratification, “town-dwellers” often had little-or-no contact with either country-dwellers or the particulars of their lives and livelihood.  (There are inner-city residents in our own society </w:t>
      </w:r>
      <w:r w:rsidR="005E7E9F" w:rsidRPr="00301865">
        <w:rPr>
          <w:rFonts w:ascii="Verdana" w:hAnsi="Verdana"/>
          <w:sz w:val="20"/>
          <w:szCs w:val="20"/>
        </w:rPr>
        <w:t>who</w:t>
      </w:r>
      <w:r w:rsidRPr="00301865">
        <w:rPr>
          <w:rFonts w:ascii="Verdana" w:hAnsi="Verdana"/>
          <w:sz w:val="20"/>
          <w:szCs w:val="20"/>
        </w:rPr>
        <w:t xml:space="preserve"> may go their entire lives without encountering farm animals in any situation other than a petting zoo.)</w:t>
      </w:r>
    </w:p>
    <w:p w14:paraId="780AE49B" w14:textId="77777777" w:rsidR="009F44E8" w:rsidRPr="00301865" w:rsidRDefault="004109FC" w:rsidP="00281B10">
      <w:pPr>
        <w:pStyle w:val="NormalWeb"/>
        <w:jc w:val="both"/>
        <w:rPr>
          <w:rFonts w:ascii="Verdana" w:hAnsi="Verdana"/>
          <w:sz w:val="20"/>
          <w:szCs w:val="20"/>
        </w:rPr>
      </w:pPr>
      <w:r w:rsidRPr="00301865">
        <w:rPr>
          <w:rFonts w:ascii="Verdana" w:hAnsi="Verdana"/>
          <w:sz w:val="20"/>
          <w:szCs w:val="20"/>
        </w:rPr>
        <w:t>So</w:t>
      </w:r>
      <w:r w:rsidR="00415E62" w:rsidRPr="00301865">
        <w:rPr>
          <w:rFonts w:ascii="Verdana" w:hAnsi="Verdana"/>
          <w:sz w:val="20"/>
          <w:szCs w:val="20"/>
        </w:rPr>
        <w:t>, there were p</w:t>
      </w:r>
      <w:r w:rsidR="00142D4C" w:rsidRPr="00301865">
        <w:rPr>
          <w:rFonts w:ascii="Verdana" w:hAnsi="Verdana"/>
          <w:sz w:val="20"/>
          <w:szCs w:val="20"/>
        </w:rPr>
        <w:t xml:space="preserve">eople living </w:t>
      </w:r>
      <w:r w:rsidR="00415E62" w:rsidRPr="00301865">
        <w:rPr>
          <w:rFonts w:ascii="Verdana" w:hAnsi="Verdana"/>
          <w:sz w:val="20"/>
          <w:szCs w:val="20"/>
        </w:rPr>
        <w:t xml:space="preserve">and working </w:t>
      </w:r>
      <w:r w:rsidR="00142D4C" w:rsidRPr="00301865">
        <w:rPr>
          <w:rFonts w:ascii="Verdana" w:hAnsi="Verdana"/>
          <w:sz w:val="20"/>
          <w:szCs w:val="20"/>
        </w:rPr>
        <w:t xml:space="preserve">in the </w:t>
      </w:r>
      <w:r w:rsidR="00D36535" w:rsidRPr="00301865">
        <w:rPr>
          <w:rFonts w:ascii="Verdana" w:hAnsi="Verdana"/>
          <w:sz w:val="20"/>
          <w:szCs w:val="20"/>
        </w:rPr>
        <w:t>city (“civilians” or “citizens</w:t>
      </w:r>
      <w:r w:rsidR="006B435F" w:rsidRPr="00301865">
        <w:rPr>
          <w:rFonts w:ascii="Verdana" w:hAnsi="Verdana"/>
          <w:sz w:val="20"/>
          <w:szCs w:val="20"/>
        </w:rPr>
        <w:t>”</w:t>
      </w:r>
      <w:r w:rsidR="00D36535" w:rsidRPr="00301865">
        <w:rPr>
          <w:rFonts w:ascii="Verdana" w:hAnsi="Verdana"/>
          <w:sz w:val="20"/>
          <w:szCs w:val="20"/>
        </w:rPr>
        <w:t xml:space="preserve">, from the Latin </w:t>
      </w:r>
      <w:proofErr w:type="spellStart"/>
      <w:r w:rsidR="00D36535" w:rsidRPr="00301865">
        <w:rPr>
          <w:rFonts w:ascii="Verdana" w:hAnsi="Verdana"/>
          <w:i/>
          <w:iCs/>
          <w:sz w:val="20"/>
          <w:szCs w:val="20"/>
        </w:rPr>
        <w:t>civis</w:t>
      </w:r>
      <w:proofErr w:type="spellEnd"/>
      <w:r w:rsidR="00D36535" w:rsidRPr="00301865">
        <w:rPr>
          <w:rFonts w:ascii="Verdana" w:hAnsi="Verdana"/>
          <w:sz w:val="20"/>
          <w:szCs w:val="20"/>
        </w:rPr>
        <w:t>)</w:t>
      </w:r>
      <w:r w:rsidR="006B435F" w:rsidRPr="00301865">
        <w:rPr>
          <w:rFonts w:ascii="Verdana" w:hAnsi="Verdana"/>
          <w:sz w:val="20"/>
          <w:szCs w:val="20"/>
        </w:rPr>
        <w:t xml:space="preserve">, and there were people living and working in the </w:t>
      </w:r>
      <w:r w:rsidR="00415E62" w:rsidRPr="00301865">
        <w:rPr>
          <w:rFonts w:ascii="Verdana" w:hAnsi="Verdana"/>
          <w:sz w:val="20"/>
          <w:szCs w:val="20"/>
        </w:rPr>
        <w:t>countryside</w:t>
      </w:r>
      <w:r w:rsidR="006B435F" w:rsidRPr="00301865">
        <w:rPr>
          <w:rFonts w:ascii="Verdana" w:hAnsi="Verdana"/>
          <w:sz w:val="20"/>
          <w:szCs w:val="20"/>
        </w:rPr>
        <w:t xml:space="preserve">.  The country-dwellers </w:t>
      </w:r>
      <w:r w:rsidR="00415E62" w:rsidRPr="00301865">
        <w:rPr>
          <w:rFonts w:ascii="Verdana" w:hAnsi="Verdana"/>
          <w:sz w:val="20"/>
          <w:szCs w:val="20"/>
        </w:rPr>
        <w:t xml:space="preserve">were of two main types: </w:t>
      </w:r>
      <w:r w:rsidR="00142D4C" w:rsidRPr="00301865">
        <w:rPr>
          <w:rFonts w:ascii="Verdana" w:hAnsi="Verdana"/>
          <w:sz w:val="20"/>
          <w:szCs w:val="20"/>
        </w:rPr>
        <w:t>agriculturalists (farmers) and pastoralists (herders)</w:t>
      </w:r>
      <w:r w:rsidRPr="00301865">
        <w:rPr>
          <w:rStyle w:val="FootnoteReference"/>
          <w:rFonts w:ascii="Verdana" w:hAnsi="Verdana"/>
          <w:sz w:val="20"/>
          <w:szCs w:val="20"/>
        </w:rPr>
        <w:footnoteReference w:id="1"/>
      </w:r>
      <w:r w:rsidR="00415E62" w:rsidRPr="00301865">
        <w:rPr>
          <w:rFonts w:ascii="Verdana" w:hAnsi="Verdana"/>
          <w:sz w:val="20"/>
          <w:szCs w:val="20"/>
        </w:rPr>
        <w:t>.  The</w:t>
      </w:r>
      <w:r w:rsidR="005E7E9F" w:rsidRPr="00301865">
        <w:rPr>
          <w:rFonts w:ascii="Verdana" w:hAnsi="Verdana"/>
          <w:sz w:val="20"/>
          <w:szCs w:val="20"/>
        </w:rPr>
        <w:t>y</w:t>
      </w:r>
      <w:r w:rsidR="00415E62" w:rsidRPr="00301865">
        <w:rPr>
          <w:rFonts w:ascii="Verdana" w:hAnsi="Verdana"/>
          <w:sz w:val="20"/>
          <w:szCs w:val="20"/>
        </w:rPr>
        <w:t xml:space="preserve"> tended to </w:t>
      </w:r>
      <w:r w:rsidR="005E7E9F" w:rsidRPr="00301865">
        <w:rPr>
          <w:rFonts w:ascii="Verdana" w:hAnsi="Verdana"/>
          <w:sz w:val="20"/>
          <w:szCs w:val="20"/>
        </w:rPr>
        <w:t>remain “</w:t>
      </w:r>
      <w:r w:rsidR="00142D4C" w:rsidRPr="00301865">
        <w:rPr>
          <w:rFonts w:ascii="Verdana" w:hAnsi="Verdana"/>
          <w:sz w:val="20"/>
          <w:szCs w:val="20"/>
        </w:rPr>
        <w:t>closer to nature</w:t>
      </w:r>
      <w:r w:rsidR="005E7E9F" w:rsidRPr="00301865">
        <w:rPr>
          <w:rFonts w:ascii="Verdana" w:hAnsi="Verdana"/>
          <w:sz w:val="20"/>
          <w:szCs w:val="20"/>
        </w:rPr>
        <w:t>”</w:t>
      </w:r>
      <w:r w:rsidR="006B435F" w:rsidRPr="00301865">
        <w:rPr>
          <w:rStyle w:val="FootnoteReference"/>
          <w:rFonts w:ascii="Verdana" w:hAnsi="Verdana"/>
          <w:sz w:val="20"/>
          <w:szCs w:val="20"/>
        </w:rPr>
        <w:footnoteReference w:id="2"/>
      </w:r>
      <w:r w:rsidR="00142D4C" w:rsidRPr="00301865">
        <w:rPr>
          <w:rFonts w:ascii="Verdana" w:hAnsi="Verdana"/>
          <w:sz w:val="20"/>
          <w:szCs w:val="20"/>
        </w:rPr>
        <w:t xml:space="preserve"> than </w:t>
      </w:r>
      <w:r w:rsidR="006B435F" w:rsidRPr="00301865">
        <w:rPr>
          <w:rFonts w:ascii="Verdana" w:hAnsi="Verdana"/>
          <w:sz w:val="20"/>
          <w:szCs w:val="20"/>
        </w:rPr>
        <w:t>the city-dwellers</w:t>
      </w:r>
      <w:r w:rsidR="009F44E8" w:rsidRPr="00301865">
        <w:rPr>
          <w:rFonts w:ascii="Verdana" w:hAnsi="Verdana"/>
          <w:sz w:val="20"/>
          <w:szCs w:val="20"/>
        </w:rPr>
        <w:t xml:space="preserve">.  As </w:t>
      </w:r>
      <w:r w:rsidR="000F1ED0" w:rsidRPr="00301865">
        <w:rPr>
          <w:rFonts w:ascii="Verdana" w:hAnsi="Verdana"/>
          <w:sz w:val="20"/>
          <w:szCs w:val="20"/>
        </w:rPr>
        <w:t>often remains the case</w:t>
      </w:r>
      <w:r w:rsidR="009F44E8" w:rsidRPr="00301865">
        <w:rPr>
          <w:rFonts w:ascii="Verdana" w:hAnsi="Verdana"/>
          <w:sz w:val="20"/>
          <w:szCs w:val="20"/>
        </w:rPr>
        <w:t xml:space="preserve"> today, these country</w:t>
      </w:r>
      <w:r w:rsidR="000F1ED0" w:rsidRPr="00301865">
        <w:rPr>
          <w:rFonts w:ascii="Verdana" w:hAnsi="Verdana"/>
          <w:sz w:val="20"/>
          <w:szCs w:val="20"/>
        </w:rPr>
        <w:t>-</w:t>
      </w:r>
      <w:r w:rsidR="009F44E8" w:rsidRPr="00301865">
        <w:rPr>
          <w:rFonts w:ascii="Verdana" w:hAnsi="Verdana"/>
          <w:sz w:val="20"/>
          <w:szCs w:val="20"/>
        </w:rPr>
        <w:t>dwellers were viewed by the city</w:t>
      </w:r>
      <w:r w:rsidR="000F1ED0" w:rsidRPr="00301865">
        <w:rPr>
          <w:rFonts w:ascii="Verdana" w:hAnsi="Verdana"/>
          <w:sz w:val="20"/>
          <w:szCs w:val="20"/>
        </w:rPr>
        <w:t>-</w:t>
      </w:r>
      <w:r w:rsidR="009F44E8" w:rsidRPr="00301865">
        <w:rPr>
          <w:rFonts w:ascii="Verdana" w:hAnsi="Verdana"/>
          <w:sz w:val="20"/>
          <w:szCs w:val="20"/>
        </w:rPr>
        <w:t>dwellers as “quaint”, “backward”, “naïve” — as “bumpkins” or “hicks”.</w:t>
      </w:r>
    </w:p>
    <w:p w14:paraId="3E6D6D45" w14:textId="16651879" w:rsidR="009F44E8" w:rsidRPr="00301865" w:rsidRDefault="000C3D1C" w:rsidP="00281B10">
      <w:pPr>
        <w:jc w:val="both"/>
        <w:rPr>
          <w:rFonts w:ascii="Verdana" w:hAnsi="Verdana"/>
          <w:sz w:val="20"/>
          <w:szCs w:val="20"/>
        </w:rPr>
      </w:pPr>
      <w:r w:rsidRPr="00301865">
        <w:rPr>
          <w:rFonts w:ascii="Verdana" w:hAnsi="Verdana"/>
          <w:noProof/>
          <w:sz w:val="20"/>
          <w:szCs w:val="20"/>
        </w:rPr>
        <w:lastRenderedPageBreak/>
        <w:drawing>
          <wp:anchor distT="0" distB="0" distL="114300" distR="114300" simplePos="0" relativeHeight="251659264" behindDoc="0" locked="0" layoutInCell="1" allowOverlap="1" wp14:anchorId="29D923F7" wp14:editId="0A458882">
            <wp:simplePos x="0" y="0"/>
            <wp:positionH relativeFrom="column">
              <wp:posOffset>4729163</wp:posOffset>
            </wp:positionH>
            <wp:positionV relativeFrom="paragraph">
              <wp:posOffset>45878</wp:posOffset>
            </wp:positionV>
            <wp:extent cx="1356995" cy="2185670"/>
            <wp:effectExtent l="0" t="0" r="1905" b="0"/>
            <wp:wrapSquare wrapText="bothSides"/>
            <wp:docPr id="3" name="Picture 3" descr="200+ Free Mythological &amp; Mythology Vectors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 Free Mythological &amp; Mythology Vectors - Pixab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6995"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009F44E8" w:rsidRPr="00301865">
        <w:rPr>
          <w:rFonts w:ascii="Verdana" w:hAnsi="Verdana"/>
          <w:sz w:val="20"/>
          <w:szCs w:val="20"/>
        </w:rPr>
        <w:t xml:space="preserve">These </w:t>
      </w:r>
      <w:proofErr w:type="spellStart"/>
      <w:r w:rsidR="005E7E9F" w:rsidRPr="00301865">
        <w:rPr>
          <w:rStyle w:val="Emphasis"/>
          <w:rFonts w:ascii="Verdana" w:eastAsiaTheme="majorEastAsia" w:hAnsi="Verdana"/>
          <w:szCs w:val="20"/>
        </w:rPr>
        <w:t>pāgān</w:t>
      </w:r>
      <w:r w:rsidR="00355238" w:rsidRPr="00301865">
        <w:rPr>
          <w:rStyle w:val="Emphasis"/>
          <w:rFonts w:ascii="Verdana" w:eastAsiaTheme="majorEastAsia" w:hAnsi="Verdana"/>
          <w:szCs w:val="20"/>
        </w:rPr>
        <w:t>a</w:t>
      </w:r>
      <w:proofErr w:type="spellEnd"/>
      <w:r w:rsidR="009F44E8" w:rsidRPr="00301865">
        <w:rPr>
          <w:rFonts w:ascii="Verdana" w:hAnsi="Verdana"/>
          <w:sz w:val="20"/>
          <w:szCs w:val="20"/>
        </w:rPr>
        <w:t xml:space="preserve">, because they still tended </w:t>
      </w:r>
      <w:r w:rsidR="005E7E9F" w:rsidRPr="00301865">
        <w:rPr>
          <w:rFonts w:ascii="Verdana" w:hAnsi="Verdana"/>
          <w:sz w:val="20"/>
          <w:szCs w:val="20"/>
        </w:rPr>
        <w:t xml:space="preserve">to </w:t>
      </w:r>
      <w:r w:rsidR="009F44E8" w:rsidRPr="00301865">
        <w:rPr>
          <w:rFonts w:ascii="Verdana" w:hAnsi="Verdana"/>
          <w:sz w:val="20"/>
          <w:szCs w:val="20"/>
        </w:rPr>
        <w:t>crops and animals, also</w:t>
      </w:r>
      <w:r w:rsidR="005E7E9F" w:rsidRPr="00301865">
        <w:rPr>
          <w:rFonts w:ascii="Verdana" w:hAnsi="Verdana"/>
          <w:sz w:val="20"/>
          <w:szCs w:val="20"/>
        </w:rPr>
        <w:t xml:space="preserve"> still</w:t>
      </w:r>
      <w:r w:rsidR="009F44E8" w:rsidRPr="00301865">
        <w:rPr>
          <w:rFonts w:ascii="Verdana" w:hAnsi="Verdana"/>
          <w:sz w:val="20"/>
          <w:szCs w:val="20"/>
        </w:rPr>
        <w:t xml:space="preserve"> </w:t>
      </w:r>
      <w:r w:rsidR="00142D4C" w:rsidRPr="00301865">
        <w:rPr>
          <w:rFonts w:ascii="Verdana" w:hAnsi="Verdana"/>
          <w:sz w:val="20"/>
          <w:szCs w:val="20"/>
        </w:rPr>
        <w:t xml:space="preserve">tended to worship </w:t>
      </w:r>
      <w:r w:rsidRPr="00301865">
        <w:rPr>
          <w:rFonts w:ascii="Verdana" w:hAnsi="Verdana"/>
          <w:sz w:val="20"/>
          <w:szCs w:val="20"/>
        </w:rPr>
        <w:fldChar w:fldCharType="begin"/>
      </w:r>
      <w:r w:rsidRPr="00301865">
        <w:rPr>
          <w:rFonts w:ascii="Verdana" w:hAnsi="Verdana"/>
          <w:sz w:val="20"/>
          <w:szCs w:val="20"/>
        </w:rPr>
        <w:instrText xml:space="preserve"> INCLUDEPICTURE "https://cdn.pixabay.com/photo/2017/01/31/21/17/faun-2027328__340.png" \* MERGEFORMATINET </w:instrText>
      </w:r>
      <w:r w:rsidRPr="00301865">
        <w:rPr>
          <w:rFonts w:ascii="Verdana" w:hAnsi="Verdana"/>
          <w:sz w:val="20"/>
          <w:szCs w:val="20"/>
        </w:rPr>
        <w:fldChar w:fldCharType="end"/>
      </w:r>
      <w:r w:rsidR="00142D4C" w:rsidRPr="00301865">
        <w:rPr>
          <w:rFonts w:ascii="Verdana" w:hAnsi="Verdana"/>
          <w:sz w:val="20"/>
          <w:szCs w:val="20"/>
        </w:rPr>
        <w:t>(or at least show reverence to</w:t>
      </w:r>
      <w:r w:rsidR="009F44E8" w:rsidRPr="00301865">
        <w:rPr>
          <w:rFonts w:ascii="Verdana" w:hAnsi="Verdana"/>
          <w:sz w:val="20"/>
          <w:szCs w:val="20"/>
        </w:rPr>
        <w:t>/for</w:t>
      </w:r>
      <w:r w:rsidR="00142D4C" w:rsidRPr="00301865">
        <w:rPr>
          <w:rFonts w:ascii="Verdana" w:hAnsi="Verdana"/>
          <w:sz w:val="20"/>
          <w:szCs w:val="20"/>
        </w:rPr>
        <w:t xml:space="preserve">) the older nature-based deities (e. g. </w:t>
      </w:r>
      <w:r w:rsidR="009F44E8" w:rsidRPr="00301865">
        <w:rPr>
          <w:rFonts w:ascii="Verdana" w:hAnsi="Verdana"/>
          <w:i/>
          <w:iCs/>
          <w:sz w:val="20"/>
          <w:szCs w:val="20"/>
        </w:rPr>
        <w:t>Faunus</w:t>
      </w:r>
      <w:r w:rsidR="009F44E8" w:rsidRPr="00301865">
        <w:rPr>
          <w:rFonts w:ascii="Verdana" w:hAnsi="Verdana"/>
          <w:sz w:val="20"/>
          <w:szCs w:val="20"/>
        </w:rPr>
        <w:t xml:space="preserve"> </w:t>
      </w:r>
      <w:r w:rsidR="00355238" w:rsidRPr="00301865">
        <w:rPr>
          <w:rFonts w:ascii="Verdana" w:hAnsi="Verdana"/>
          <w:sz w:val="20"/>
          <w:szCs w:val="20"/>
        </w:rPr>
        <w:t>[</w:t>
      </w:r>
      <w:r w:rsidR="00142D4C" w:rsidRPr="00301865">
        <w:rPr>
          <w:rFonts w:ascii="Verdana" w:hAnsi="Verdana"/>
          <w:i/>
          <w:iCs/>
          <w:sz w:val="20"/>
          <w:szCs w:val="20"/>
        </w:rPr>
        <w:t>Pan</w:t>
      </w:r>
      <w:r w:rsidR="009F44E8" w:rsidRPr="00301865">
        <w:rPr>
          <w:rFonts w:ascii="Verdana" w:hAnsi="Verdana"/>
          <w:sz w:val="20"/>
          <w:szCs w:val="20"/>
        </w:rPr>
        <w:t xml:space="preserve"> in Greece</w:t>
      </w:r>
      <w:r w:rsidRPr="00301865">
        <w:rPr>
          <w:rFonts w:ascii="Verdana" w:hAnsi="Verdana"/>
          <w:sz w:val="20"/>
          <w:szCs w:val="20"/>
        </w:rPr>
        <w:t>, shown at right</w:t>
      </w:r>
      <w:r w:rsidR="00355238" w:rsidRPr="00301865">
        <w:rPr>
          <w:rFonts w:ascii="Verdana" w:hAnsi="Verdana"/>
          <w:sz w:val="20"/>
          <w:szCs w:val="20"/>
        </w:rPr>
        <w:t>]</w:t>
      </w:r>
      <w:r w:rsidR="00142D4C" w:rsidRPr="00301865">
        <w:rPr>
          <w:rFonts w:ascii="Verdana" w:hAnsi="Verdana"/>
          <w:sz w:val="20"/>
          <w:szCs w:val="20"/>
        </w:rPr>
        <w:t xml:space="preserve">, </w:t>
      </w:r>
      <w:r w:rsidR="00142D4C" w:rsidRPr="00301865">
        <w:rPr>
          <w:rFonts w:ascii="Verdana" w:hAnsi="Verdana"/>
          <w:i/>
          <w:iCs/>
          <w:sz w:val="20"/>
          <w:szCs w:val="20"/>
        </w:rPr>
        <w:t>Ceres</w:t>
      </w:r>
      <w:r w:rsidR="009F44E8" w:rsidRPr="00301865">
        <w:rPr>
          <w:rFonts w:ascii="Verdana" w:hAnsi="Verdana"/>
          <w:sz w:val="20"/>
          <w:szCs w:val="20"/>
        </w:rPr>
        <w:t xml:space="preserve"> (Greek: </w:t>
      </w:r>
      <w:r w:rsidR="009F44E8" w:rsidRPr="00301865">
        <w:rPr>
          <w:rFonts w:ascii="Verdana" w:hAnsi="Verdana"/>
          <w:i/>
          <w:iCs/>
          <w:sz w:val="20"/>
          <w:szCs w:val="20"/>
        </w:rPr>
        <w:t>Demeter</w:t>
      </w:r>
      <w:r w:rsidR="009F44E8" w:rsidRPr="00301865">
        <w:rPr>
          <w:rFonts w:ascii="Verdana" w:hAnsi="Verdana"/>
          <w:sz w:val="20"/>
          <w:szCs w:val="20"/>
        </w:rPr>
        <w:t>)</w:t>
      </w:r>
      <w:r w:rsidR="00142D4C" w:rsidRPr="00301865">
        <w:rPr>
          <w:rFonts w:ascii="Verdana" w:hAnsi="Verdana"/>
          <w:sz w:val="20"/>
          <w:szCs w:val="20"/>
        </w:rPr>
        <w:t>, etc.)</w:t>
      </w:r>
      <w:r w:rsidR="005E7E9F" w:rsidRPr="00301865">
        <w:rPr>
          <w:rFonts w:ascii="Verdana" w:hAnsi="Verdana"/>
          <w:sz w:val="20"/>
          <w:szCs w:val="20"/>
        </w:rPr>
        <w:t>.  This reverence was</w:t>
      </w:r>
      <w:r w:rsidR="00142D4C" w:rsidRPr="00301865">
        <w:rPr>
          <w:rFonts w:ascii="Verdana" w:hAnsi="Verdana"/>
          <w:sz w:val="20"/>
          <w:szCs w:val="20"/>
        </w:rPr>
        <w:t xml:space="preserve"> sometimes even </w:t>
      </w:r>
      <w:r w:rsidR="00142D4C" w:rsidRPr="00301865">
        <w:rPr>
          <w:rFonts w:ascii="Verdana" w:hAnsi="Verdana"/>
          <w:i/>
          <w:iCs/>
          <w:sz w:val="20"/>
          <w:szCs w:val="20"/>
        </w:rPr>
        <w:t xml:space="preserve">in preference to </w:t>
      </w:r>
      <w:r w:rsidR="009F44E8" w:rsidRPr="00301865">
        <w:rPr>
          <w:rFonts w:ascii="Verdana" w:hAnsi="Verdana"/>
          <w:i/>
          <w:iCs/>
          <w:sz w:val="20"/>
          <w:szCs w:val="20"/>
        </w:rPr>
        <w:t>or instead of</w:t>
      </w:r>
      <w:r w:rsidR="009F44E8" w:rsidRPr="00301865">
        <w:rPr>
          <w:rFonts w:ascii="Verdana" w:hAnsi="Verdana"/>
          <w:sz w:val="20"/>
          <w:szCs w:val="20"/>
        </w:rPr>
        <w:t xml:space="preserve"> </w:t>
      </w:r>
      <w:r w:rsidR="00142D4C" w:rsidRPr="00301865">
        <w:rPr>
          <w:rFonts w:ascii="Verdana" w:hAnsi="Verdana"/>
          <w:sz w:val="20"/>
          <w:szCs w:val="20"/>
        </w:rPr>
        <w:t>the official state gods</w:t>
      </w:r>
      <w:r w:rsidR="009F44E8" w:rsidRPr="00301865">
        <w:rPr>
          <w:rStyle w:val="FootnoteReference"/>
          <w:rFonts w:ascii="Verdana" w:hAnsi="Verdana"/>
          <w:sz w:val="20"/>
          <w:szCs w:val="20"/>
        </w:rPr>
        <w:footnoteReference w:id="3"/>
      </w:r>
      <w:r w:rsidR="00142D4C" w:rsidRPr="00301865">
        <w:rPr>
          <w:rFonts w:ascii="Verdana" w:hAnsi="Verdana"/>
          <w:sz w:val="20"/>
          <w:szCs w:val="20"/>
        </w:rPr>
        <w:t xml:space="preserve"> (who</w:t>
      </w:r>
      <w:r w:rsidR="009F44E8" w:rsidRPr="00301865">
        <w:rPr>
          <w:rFonts w:ascii="Verdana" w:hAnsi="Verdana"/>
          <w:sz w:val="20"/>
          <w:szCs w:val="20"/>
        </w:rPr>
        <w:t>, in Rome,</w:t>
      </w:r>
      <w:r w:rsidR="00142D4C" w:rsidRPr="00301865">
        <w:rPr>
          <w:rFonts w:ascii="Verdana" w:hAnsi="Verdana"/>
          <w:sz w:val="20"/>
          <w:szCs w:val="20"/>
        </w:rPr>
        <w:t xml:space="preserve"> were</w:t>
      </w:r>
      <w:r w:rsidRPr="00301865">
        <w:rPr>
          <w:rFonts w:ascii="Verdana" w:hAnsi="Verdana"/>
          <w:sz w:val="20"/>
          <w:szCs w:val="20"/>
        </w:rPr>
        <w:t>,</w:t>
      </w:r>
      <w:r w:rsidR="00142D4C" w:rsidRPr="00301865">
        <w:rPr>
          <w:rFonts w:ascii="Verdana" w:hAnsi="Verdana"/>
          <w:sz w:val="20"/>
          <w:szCs w:val="20"/>
        </w:rPr>
        <w:t xml:space="preserve"> of course</w:t>
      </w:r>
      <w:r w:rsidRPr="00301865">
        <w:rPr>
          <w:rFonts w:ascii="Verdana" w:hAnsi="Verdana"/>
          <w:sz w:val="20"/>
          <w:szCs w:val="20"/>
        </w:rPr>
        <w:t>,</w:t>
      </w:r>
      <w:r w:rsidR="00142D4C" w:rsidRPr="00301865">
        <w:rPr>
          <w:rFonts w:ascii="Verdana" w:hAnsi="Verdana"/>
          <w:sz w:val="20"/>
          <w:szCs w:val="20"/>
        </w:rPr>
        <w:t xml:space="preserve"> </w:t>
      </w:r>
      <w:r w:rsidR="000F1ED0" w:rsidRPr="00301865">
        <w:rPr>
          <w:rFonts w:ascii="Verdana" w:hAnsi="Verdana"/>
          <w:sz w:val="20"/>
          <w:szCs w:val="20"/>
        </w:rPr>
        <w:t xml:space="preserve">largely </w:t>
      </w:r>
      <w:r w:rsidR="00142D4C" w:rsidRPr="00301865">
        <w:rPr>
          <w:rFonts w:ascii="Verdana" w:hAnsi="Verdana"/>
          <w:sz w:val="20"/>
          <w:szCs w:val="20"/>
        </w:rPr>
        <w:t>borrowed from the Greeks).</w:t>
      </w:r>
    </w:p>
    <w:p w14:paraId="0705D61F" w14:textId="5595DF7D" w:rsidR="009F44E8" w:rsidRPr="00301865" w:rsidRDefault="009F44E8" w:rsidP="00281B10">
      <w:pPr>
        <w:pStyle w:val="NormalWeb"/>
        <w:jc w:val="both"/>
        <w:rPr>
          <w:rFonts w:ascii="Verdana" w:hAnsi="Verdana"/>
          <w:sz w:val="20"/>
          <w:szCs w:val="20"/>
        </w:rPr>
      </w:pPr>
      <w:r w:rsidRPr="00301865">
        <w:rPr>
          <w:rFonts w:ascii="Verdana" w:hAnsi="Verdana"/>
          <w:sz w:val="20"/>
          <w:szCs w:val="20"/>
        </w:rPr>
        <w:t>So, “pagan” originally meant</w:t>
      </w:r>
      <w:r w:rsidR="00BE5277" w:rsidRPr="00301865">
        <w:rPr>
          <w:rFonts w:ascii="Verdana" w:hAnsi="Verdana"/>
          <w:sz w:val="20"/>
          <w:szCs w:val="20"/>
        </w:rPr>
        <w:t xml:space="preserve"> simply</w:t>
      </w:r>
      <w:r w:rsidRPr="00301865">
        <w:rPr>
          <w:rFonts w:ascii="Verdana" w:hAnsi="Verdana"/>
          <w:sz w:val="20"/>
          <w:szCs w:val="20"/>
        </w:rPr>
        <w:t xml:space="preserve"> “a </w:t>
      </w:r>
      <w:r w:rsidR="000C3D1C" w:rsidRPr="00301865">
        <w:rPr>
          <w:rFonts w:ascii="Verdana" w:hAnsi="Verdana"/>
          <w:sz w:val="20"/>
          <w:szCs w:val="20"/>
        </w:rPr>
        <w:t xml:space="preserve">country-dwelling </w:t>
      </w:r>
      <w:r w:rsidRPr="00301865">
        <w:rPr>
          <w:rFonts w:ascii="Verdana" w:hAnsi="Verdana"/>
          <w:sz w:val="20"/>
          <w:szCs w:val="20"/>
        </w:rPr>
        <w:t>worshiper of the older nature</w:t>
      </w:r>
      <w:r w:rsidR="007E7E2A" w:rsidRPr="00301865">
        <w:rPr>
          <w:rFonts w:ascii="Verdana" w:hAnsi="Verdana"/>
          <w:sz w:val="20"/>
          <w:szCs w:val="20"/>
        </w:rPr>
        <w:t xml:space="preserve"> spirits and deities</w:t>
      </w:r>
      <w:r w:rsidRPr="00301865">
        <w:rPr>
          <w:rFonts w:ascii="Verdana" w:hAnsi="Verdana"/>
          <w:sz w:val="20"/>
          <w:szCs w:val="20"/>
        </w:rPr>
        <w:t>”</w:t>
      </w:r>
      <w:r w:rsidR="00BE5277" w:rsidRPr="00301865">
        <w:rPr>
          <w:rFonts w:ascii="Verdana" w:hAnsi="Verdana"/>
          <w:sz w:val="20"/>
          <w:szCs w:val="20"/>
        </w:rPr>
        <w:t xml:space="preserve">.  As </w:t>
      </w:r>
      <w:r w:rsidR="007E7E2A" w:rsidRPr="00301865">
        <w:rPr>
          <w:rFonts w:ascii="Verdana" w:hAnsi="Verdana"/>
          <w:sz w:val="20"/>
          <w:szCs w:val="20"/>
        </w:rPr>
        <w:t>such, it</w:t>
      </w:r>
      <w:r w:rsidRPr="00301865">
        <w:rPr>
          <w:rFonts w:ascii="Verdana" w:hAnsi="Verdana"/>
          <w:sz w:val="20"/>
          <w:szCs w:val="20"/>
        </w:rPr>
        <w:t xml:space="preserve"> didn’t carry much more of a negative connotation than being “from the country” does</w:t>
      </w:r>
      <w:r w:rsidR="005E7E9F" w:rsidRPr="00301865">
        <w:rPr>
          <w:rFonts w:ascii="Verdana" w:hAnsi="Verdana"/>
          <w:sz w:val="20"/>
          <w:szCs w:val="20"/>
        </w:rPr>
        <w:t xml:space="preserve"> </w:t>
      </w:r>
      <w:r w:rsidR="000C3D1C" w:rsidRPr="00301865">
        <w:rPr>
          <w:rFonts w:ascii="Verdana" w:hAnsi="Verdana"/>
          <w:sz w:val="20"/>
          <w:szCs w:val="20"/>
        </w:rPr>
        <w:t xml:space="preserve">among </w:t>
      </w:r>
      <w:r w:rsidR="00BE5277" w:rsidRPr="00301865">
        <w:rPr>
          <w:rFonts w:ascii="Verdana" w:hAnsi="Verdana"/>
          <w:sz w:val="20"/>
          <w:szCs w:val="20"/>
        </w:rPr>
        <w:t xml:space="preserve">enlightened </w:t>
      </w:r>
      <w:r w:rsidR="000C3D1C" w:rsidRPr="00301865">
        <w:rPr>
          <w:rFonts w:ascii="Verdana" w:hAnsi="Verdana"/>
          <w:sz w:val="20"/>
          <w:szCs w:val="20"/>
        </w:rPr>
        <w:t xml:space="preserve">urbanites </w:t>
      </w:r>
      <w:r w:rsidR="005E7E9F" w:rsidRPr="00301865">
        <w:rPr>
          <w:rFonts w:ascii="Verdana" w:hAnsi="Verdana"/>
          <w:sz w:val="20"/>
          <w:szCs w:val="20"/>
        </w:rPr>
        <w:t>today</w:t>
      </w:r>
      <w:r w:rsidR="00243BCB" w:rsidRPr="00301865">
        <w:rPr>
          <w:rFonts w:ascii="Verdana" w:hAnsi="Verdana"/>
          <w:sz w:val="20"/>
          <w:szCs w:val="20"/>
        </w:rPr>
        <w:t>.</w:t>
      </w:r>
    </w:p>
    <w:p w14:paraId="05F425E0" w14:textId="77777777" w:rsidR="00243BCB" w:rsidRPr="00A02C71" w:rsidRDefault="00243BCB" w:rsidP="00301865">
      <w:pPr>
        <w:pStyle w:val="Heading2"/>
      </w:pPr>
      <w:r w:rsidRPr="00A02C71">
        <w:t>Heretics</w:t>
      </w:r>
      <w:r w:rsidR="000F1ED0" w:rsidRPr="00A02C71">
        <w:t xml:space="preserve"> and Heresy</w:t>
      </w:r>
    </w:p>
    <w:p w14:paraId="750116E1" w14:textId="77777777" w:rsidR="00A02C71" w:rsidRPr="00301865" w:rsidRDefault="007E7E2A" w:rsidP="00281B10">
      <w:pPr>
        <w:pStyle w:val="NormalWeb"/>
        <w:jc w:val="both"/>
        <w:rPr>
          <w:rFonts w:ascii="Verdana" w:hAnsi="Verdana"/>
          <w:sz w:val="20"/>
          <w:szCs w:val="20"/>
        </w:rPr>
      </w:pPr>
      <w:r w:rsidRPr="00301865">
        <w:rPr>
          <w:rFonts w:ascii="Verdana" w:hAnsi="Verdana"/>
          <w:noProof/>
          <w:sz w:val="20"/>
          <w:szCs w:val="20"/>
        </w:rPr>
        <w:drawing>
          <wp:anchor distT="0" distB="0" distL="114300" distR="114300" simplePos="0" relativeHeight="251660288" behindDoc="0" locked="0" layoutInCell="1" allowOverlap="1" wp14:anchorId="2892AB89" wp14:editId="4D75FF14">
            <wp:simplePos x="0" y="0"/>
            <wp:positionH relativeFrom="column">
              <wp:posOffset>-34925</wp:posOffset>
            </wp:positionH>
            <wp:positionV relativeFrom="paragraph">
              <wp:posOffset>46560</wp:posOffset>
            </wp:positionV>
            <wp:extent cx="2668905" cy="1214120"/>
            <wp:effectExtent l="0" t="0" r="0" b="5080"/>
            <wp:wrapSquare wrapText="bothSides"/>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8905" cy="1214120"/>
                    </a:xfrm>
                    <a:prstGeom prst="rect">
                      <a:avLst/>
                    </a:prstGeom>
                  </pic:spPr>
                </pic:pic>
              </a:graphicData>
            </a:graphic>
            <wp14:sizeRelH relativeFrom="page">
              <wp14:pctWidth>0</wp14:pctWidth>
            </wp14:sizeRelH>
            <wp14:sizeRelV relativeFrom="page">
              <wp14:pctHeight>0</wp14:pctHeight>
            </wp14:sizeRelV>
          </wp:anchor>
        </w:drawing>
      </w:r>
      <w:r w:rsidR="00F257F1" w:rsidRPr="00301865">
        <w:rPr>
          <w:rFonts w:ascii="Verdana" w:hAnsi="Verdana"/>
          <w:sz w:val="20"/>
          <w:szCs w:val="20"/>
        </w:rPr>
        <w:t>In 325 CE, t</w:t>
      </w:r>
      <w:r w:rsidR="00243BCB" w:rsidRPr="00301865">
        <w:rPr>
          <w:rFonts w:ascii="Verdana" w:hAnsi="Verdana"/>
          <w:sz w:val="20"/>
          <w:szCs w:val="20"/>
        </w:rPr>
        <w:t xml:space="preserve">he </w:t>
      </w:r>
      <w:r w:rsidR="000F1ED0" w:rsidRPr="00301865">
        <w:rPr>
          <w:rFonts w:ascii="Verdana" w:hAnsi="Verdana"/>
          <w:sz w:val="20"/>
          <w:szCs w:val="20"/>
        </w:rPr>
        <w:t xml:space="preserve">Roman </w:t>
      </w:r>
      <w:r w:rsidR="00243BCB" w:rsidRPr="00301865">
        <w:rPr>
          <w:rFonts w:ascii="Verdana" w:hAnsi="Verdana"/>
          <w:sz w:val="20"/>
          <w:szCs w:val="20"/>
        </w:rPr>
        <w:t>Emperor Constantine I (</w:t>
      </w:r>
      <w:r w:rsidR="000F1ED0" w:rsidRPr="00301865">
        <w:rPr>
          <w:rFonts w:ascii="Verdana" w:hAnsi="Verdana"/>
          <w:sz w:val="20"/>
          <w:szCs w:val="20"/>
        </w:rPr>
        <w:t>“</w:t>
      </w:r>
      <w:r w:rsidR="00243BCB" w:rsidRPr="00301865">
        <w:rPr>
          <w:rFonts w:ascii="Verdana" w:hAnsi="Verdana"/>
          <w:sz w:val="20"/>
          <w:szCs w:val="20"/>
        </w:rPr>
        <w:t>the Great</w:t>
      </w:r>
      <w:r w:rsidR="000F1ED0" w:rsidRPr="00301865">
        <w:rPr>
          <w:rFonts w:ascii="Verdana" w:hAnsi="Verdana"/>
          <w:sz w:val="20"/>
          <w:szCs w:val="20"/>
        </w:rPr>
        <w:t>”</w:t>
      </w:r>
      <w:r w:rsidR="00243BCB" w:rsidRPr="00301865">
        <w:rPr>
          <w:rFonts w:ascii="Verdana" w:hAnsi="Verdana"/>
          <w:sz w:val="20"/>
          <w:szCs w:val="20"/>
        </w:rPr>
        <w:t xml:space="preserve">), called </w:t>
      </w:r>
      <w:r w:rsidR="00AF6E68" w:rsidRPr="00301865">
        <w:rPr>
          <w:rFonts w:ascii="Verdana" w:hAnsi="Verdana"/>
          <w:sz w:val="20"/>
          <w:szCs w:val="20"/>
        </w:rPr>
        <w:t>an ecumenical</w:t>
      </w:r>
      <w:r w:rsidR="000F1ED0" w:rsidRPr="00301865">
        <w:rPr>
          <w:rStyle w:val="FootnoteReference"/>
          <w:rFonts w:ascii="Verdana" w:hAnsi="Verdana"/>
          <w:sz w:val="20"/>
          <w:szCs w:val="20"/>
        </w:rPr>
        <w:footnoteReference w:id="4"/>
      </w:r>
      <w:r w:rsidR="00AF6E68" w:rsidRPr="00301865">
        <w:rPr>
          <w:rFonts w:ascii="Verdana" w:hAnsi="Verdana"/>
          <w:sz w:val="20"/>
          <w:szCs w:val="20"/>
        </w:rPr>
        <w:t xml:space="preserve"> </w:t>
      </w:r>
      <w:r w:rsidR="00243BCB" w:rsidRPr="00301865">
        <w:rPr>
          <w:rFonts w:ascii="Verdana" w:hAnsi="Verdana"/>
          <w:sz w:val="20"/>
          <w:szCs w:val="20"/>
        </w:rPr>
        <w:t xml:space="preserve">council </w:t>
      </w:r>
      <w:r w:rsidR="00AF6E68" w:rsidRPr="00301865">
        <w:rPr>
          <w:rFonts w:ascii="Verdana" w:hAnsi="Verdana"/>
          <w:sz w:val="20"/>
          <w:szCs w:val="20"/>
        </w:rPr>
        <w:t xml:space="preserve">(it was the seventh such council to be called; the earliest had been </w:t>
      </w:r>
      <w:r w:rsidR="00F257F1" w:rsidRPr="00301865">
        <w:rPr>
          <w:rFonts w:ascii="Verdana" w:hAnsi="Verdana"/>
          <w:sz w:val="20"/>
          <w:szCs w:val="20"/>
        </w:rPr>
        <w:t>in 50 CE</w:t>
      </w:r>
      <w:r w:rsidR="002347B6" w:rsidRPr="00301865">
        <w:rPr>
          <w:rFonts w:ascii="Verdana" w:hAnsi="Verdana"/>
          <w:sz w:val="20"/>
          <w:szCs w:val="20"/>
        </w:rPr>
        <w:t>, in Jerusalem</w:t>
      </w:r>
      <w:r w:rsidR="00F257F1" w:rsidRPr="00301865">
        <w:rPr>
          <w:rFonts w:ascii="Verdana" w:hAnsi="Verdana"/>
          <w:sz w:val="20"/>
          <w:szCs w:val="20"/>
        </w:rPr>
        <w:t xml:space="preserve">).  The council was held </w:t>
      </w:r>
      <w:r w:rsidR="00243BCB" w:rsidRPr="00301865">
        <w:rPr>
          <w:rFonts w:ascii="Verdana" w:hAnsi="Verdana"/>
          <w:sz w:val="20"/>
          <w:szCs w:val="20"/>
        </w:rPr>
        <w:t>in the small Anatolian town of Nicaea</w:t>
      </w:r>
      <w:r w:rsidR="00F257F1" w:rsidRPr="00301865">
        <w:rPr>
          <w:rFonts w:ascii="Verdana" w:hAnsi="Verdana"/>
          <w:sz w:val="20"/>
          <w:szCs w:val="20"/>
        </w:rPr>
        <w:t>,</w:t>
      </w:r>
      <w:r w:rsidR="00243BCB" w:rsidRPr="00301865">
        <w:rPr>
          <w:rFonts w:ascii="Verdana" w:hAnsi="Verdana"/>
          <w:sz w:val="20"/>
          <w:szCs w:val="20"/>
        </w:rPr>
        <w:t xml:space="preserve"> and charged with producing a</w:t>
      </w:r>
      <w:r w:rsidRPr="00301865">
        <w:rPr>
          <w:rFonts w:ascii="Verdana" w:hAnsi="Verdana"/>
          <w:noProof/>
          <w:sz w:val="20"/>
          <w:szCs w:val="20"/>
        </w:rPr>
        <w:t xml:space="preserve"> </w:t>
      </w:r>
      <w:r w:rsidR="00243BCB" w:rsidRPr="00301865">
        <w:rPr>
          <w:rFonts w:ascii="Verdana" w:hAnsi="Verdana"/>
          <w:sz w:val="20"/>
          <w:szCs w:val="20"/>
        </w:rPr>
        <w:t xml:space="preserve"> document which defined Christianity once-and-for-all: its beliefs, practices, doctrines</w:t>
      </w:r>
      <w:r w:rsidR="002347B6" w:rsidRPr="00301865">
        <w:rPr>
          <w:rFonts w:ascii="Verdana" w:hAnsi="Verdana"/>
          <w:sz w:val="20"/>
          <w:szCs w:val="20"/>
        </w:rPr>
        <w:t>.  It was the first attempt in the history of the movement to achieve a consensus through debate and compromise</w:t>
      </w:r>
      <w:r w:rsidR="00243BCB" w:rsidRPr="00301865">
        <w:rPr>
          <w:rFonts w:ascii="Verdana" w:hAnsi="Verdana"/>
          <w:sz w:val="20"/>
          <w:szCs w:val="20"/>
        </w:rPr>
        <w:t>.</w:t>
      </w:r>
      <w:r w:rsidR="00A02C71" w:rsidRPr="00301865">
        <w:rPr>
          <w:rFonts w:ascii="Verdana" w:hAnsi="Verdana"/>
          <w:sz w:val="20"/>
          <w:szCs w:val="20"/>
        </w:rPr>
        <w:t xml:space="preserve">  </w:t>
      </w:r>
      <w:r w:rsidR="002347B6" w:rsidRPr="00301865">
        <w:rPr>
          <w:rFonts w:ascii="Verdana" w:hAnsi="Verdana"/>
          <w:sz w:val="20"/>
          <w:szCs w:val="20"/>
        </w:rPr>
        <w:t>Which it did, mostly.</w:t>
      </w:r>
    </w:p>
    <w:p w14:paraId="62D67E2E" w14:textId="401E7037" w:rsidR="00243BCB" w:rsidRPr="00301865" w:rsidRDefault="00243BCB" w:rsidP="00281B10">
      <w:pPr>
        <w:pStyle w:val="NormalWeb"/>
        <w:jc w:val="both"/>
        <w:rPr>
          <w:rFonts w:ascii="Verdana" w:hAnsi="Verdana"/>
          <w:sz w:val="20"/>
          <w:szCs w:val="20"/>
        </w:rPr>
      </w:pPr>
      <w:r w:rsidRPr="00301865">
        <w:rPr>
          <w:rFonts w:ascii="Verdana" w:hAnsi="Verdana"/>
          <w:sz w:val="20"/>
          <w:szCs w:val="20"/>
        </w:rPr>
        <w:t>The result was the Nicene Creed of 32</w:t>
      </w:r>
      <w:r w:rsidR="002D58F0" w:rsidRPr="00301865">
        <w:rPr>
          <w:rFonts w:ascii="Verdana" w:hAnsi="Verdana"/>
          <w:sz w:val="20"/>
          <w:szCs w:val="20"/>
        </w:rPr>
        <w:t>5</w:t>
      </w:r>
      <w:r w:rsidRPr="00301865">
        <w:rPr>
          <w:rFonts w:ascii="Verdana" w:hAnsi="Verdana"/>
          <w:sz w:val="20"/>
          <w:szCs w:val="20"/>
        </w:rPr>
        <w:t xml:space="preserve"> CE</w:t>
      </w:r>
      <w:r w:rsidR="002347B6" w:rsidRPr="00301865">
        <w:rPr>
          <w:rFonts w:ascii="Verdana" w:hAnsi="Verdana"/>
          <w:sz w:val="20"/>
          <w:szCs w:val="20"/>
        </w:rPr>
        <w:t xml:space="preserve">, which, among other things, established the divine nature of Jesus as </w:t>
      </w:r>
      <w:r w:rsidR="002347B6" w:rsidRPr="00301865">
        <w:rPr>
          <w:rFonts w:ascii="Verdana" w:hAnsi="Verdana"/>
          <w:i/>
          <w:iCs/>
          <w:sz w:val="20"/>
          <w:szCs w:val="20"/>
        </w:rPr>
        <w:t>The Christ</w:t>
      </w:r>
      <w:r w:rsidR="002347B6" w:rsidRPr="00301865">
        <w:rPr>
          <w:rFonts w:ascii="Verdana" w:hAnsi="Verdana"/>
          <w:sz w:val="20"/>
          <w:szCs w:val="20"/>
        </w:rPr>
        <w:t xml:space="preserve"> (see below) and set the official date of Easter</w:t>
      </w:r>
      <w:r w:rsidR="002347B6" w:rsidRPr="00301865">
        <w:rPr>
          <w:rStyle w:val="FootnoteReference"/>
          <w:rFonts w:ascii="Verdana" w:hAnsi="Verdana"/>
          <w:sz w:val="20"/>
          <w:szCs w:val="20"/>
        </w:rPr>
        <w:footnoteReference w:id="5"/>
      </w:r>
      <w:r w:rsidR="009F0A3D" w:rsidRPr="00301865">
        <w:rPr>
          <w:rFonts w:ascii="Verdana" w:hAnsi="Verdana"/>
          <w:sz w:val="20"/>
          <w:szCs w:val="20"/>
        </w:rPr>
        <w:t xml:space="preserve">.  </w:t>
      </w:r>
      <w:r w:rsidRPr="00301865">
        <w:rPr>
          <w:rFonts w:ascii="Verdana" w:hAnsi="Verdana"/>
          <w:sz w:val="20"/>
          <w:szCs w:val="20"/>
        </w:rPr>
        <w:t xml:space="preserve">Constantine threw the political and military might of the Roman </w:t>
      </w:r>
      <w:r w:rsidR="00A1279B" w:rsidRPr="00301865">
        <w:rPr>
          <w:rFonts w:ascii="Verdana" w:hAnsi="Verdana"/>
          <w:sz w:val="20"/>
          <w:szCs w:val="20"/>
        </w:rPr>
        <w:t xml:space="preserve">(later Byzantine) </w:t>
      </w:r>
      <w:r w:rsidRPr="00301865">
        <w:rPr>
          <w:rFonts w:ascii="Verdana" w:hAnsi="Verdana"/>
          <w:sz w:val="20"/>
          <w:szCs w:val="20"/>
        </w:rPr>
        <w:t xml:space="preserve">Empire behind </w:t>
      </w:r>
      <w:r w:rsidR="009F0A3D" w:rsidRPr="00301865">
        <w:rPr>
          <w:rFonts w:ascii="Verdana" w:hAnsi="Verdana"/>
          <w:sz w:val="20"/>
          <w:szCs w:val="20"/>
        </w:rPr>
        <w:t>the Nicene Creed, and, a</w:t>
      </w:r>
      <w:r w:rsidRPr="00301865">
        <w:rPr>
          <w:rFonts w:ascii="Verdana" w:hAnsi="Verdana"/>
          <w:sz w:val="20"/>
          <w:szCs w:val="20"/>
        </w:rPr>
        <w:t>s a result, for the first time it became possible to be “Christian in the wrong way”</w:t>
      </w:r>
      <w:r w:rsidR="00F257F1" w:rsidRPr="00301865">
        <w:rPr>
          <w:rFonts w:ascii="Verdana" w:hAnsi="Verdana"/>
          <w:sz w:val="20"/>
          <w:szCs w:val="20"/>
        </w:rPr>
        <w:t xml:space="preserve">.  In other words, </w:t>
      </w:r>
      <w:r w:rsidRPr="00301865">
        <w:rPr>
          <w:rFonts w:ascii="Verdana" w:hAnsi="Verdana"/>
          <w:sz w:val="20"/>
          <w:szCs w:val="20"/>
        </w:rPr>
        <w:t xml:space="preserve">if you </w:t>
      </w:r>
      <w:r w:rsidR="00F257F1" w:rsidRPr="00301865">
        <w:rPr>
          <w:rFonts w:ascii="Verdana" w:hAnsi="Verdana"/>
          <w:sz w:val="20"/>
          <w:szCs w:val="20"/>
        </w:rPr>
        <w:t xml:space="preserve">continued to hold beliefs or to practice </w:t>
      </w:r>
      <w:r w:rsidR="00AF6E68" w:rsidRPr="00301865">
        <w:rPr>
          <w:rFonts w:ascii="Verdana" w:hAnsi="Verdana"/>
          <w:sz w:val="20"/>
          <w:szCs w:val="20"/>
        </w:rPr>
        <w:t>doctrines</w:t>
      </w:r>
      <w:r w:rsidR="00F257F1" w:rsidRPr="00301865">
        <w:rPr>
          <w:rFonts w:ascii="Verdana" w:hAnsi="Verdana"/>
          <w:sz w:val="20"/>
          <w:szCs w:val="20"/>
        </w:rPr>
        <w:t xml:space="preserve"> </w:t>
      </w:r>
      <w:r w:rsidR="00AF6E68" w:rsidRPr="00301865">
        <w:rPr>
          <w:rFonts w:ascii="Verdana" w:hAnsi="Verdana"/>
          <w:sz w:val="20"/>
          <w:szCs w:val="20"/>
        </w:rPr>
        <w:t>that weren’t approved of in the Nicene Creed, then you were “doing Christianity wrong”</w:t>
      </w:r>
      <w:r w:rsidR="00F257F1" w:rsidRPr="00301865">
        <w:rPr>
          <w:rStyle w:val="FootnoteReference"/>
          <w:rFonts w:ascii="Verdana" w:hAnsi="Verdana"/>
          <w:sz w:val="20"/>
          <w:szCs w:val="20"/>
        </w:rPr>
        <w:footnoteReference w:id="6"/>
      </w:r>
      <w:r w:rsidR="00AF6E68" w:rsidRPr="00301865">
        <w:rPr>
          <w:rFonts w:ascii="Verdana" w:hAnsi="Verdana"/>
          <w:sz w:val="20"/>
          <w:szCs w:val="20"/>
        </w:rPr>
        <w:t>.</w:t>
      </w:r>
      <w:r w:rsidR="009F0A3D" w:rsidRPr="00301865">
        <w:rPr>
          <w:rFonts w:ascii="Verdana" w:hAnsi="Verdana"/>
          <w:sz w:val="20"/>
          <w:szCs w:val="20"/>
        </w:rPr>
        <w:t xml:space="preserve">  Among these “wrong-headed” beliefs and practices were: denying the divinity of Jesus; rejecting the belief in Jesus’ resurrection three days after his crucifixion; and questioning the verity and efficacy of the Holy Ghost as God’s primary conduit of interaction with the physical world.</w:t>
      </w:r>
      <w:r w:rsidR="00A329C6" w:rsidRPr="00301865">
        <w:rPr>
          <w:rFonts w:ascii="Verdana" w:hAnsi="Verdana"/>
          <w:sz w:val="20"/>
          <w:szCs w:val="20"/>
        </w:rPr>
        <w:t xml:space="preserve">  (Later, other attitudes and/or practices that were seen as threatening to the power of the Church (eastern or western) would be denounced as heretical, as would practicing any religion other than some </w:t>
      </w:r>
      <w:r w:rsidR="00A1279B" w:rsidRPr="00301865">
        <w:rPr>
          <w:rFonts w:ascii="Verdana" w:hAnsi="Verdana"/>
          <w:sz w:val="20"/>
          <w:szCs w:val="20"/>
        </w:rPr>
        <w:t xml:space="preserve">accepted, recognized </w:t>
      </w:r>
      <w:r w:rsidR="00A329C6" w:rsidRPr="00301865">
        <w:rPr>
          <w:rFonts w:ascii="Verdana" w:hAnsi="Verdana"/>
          <w:sz w:val="20"/>
          <w:szCs w:val="20"/>
        </w:rPr>
        <w:t>version of Christianity).</w:t>
      </w:r>
    </w:p>
    <w:p w14:paraId="59B39E40" w14:textId="5F7E1456" w:rsidR="00F257F1" w:rsidRPr="00301865" w:rsidRDefault="00A1279B" w:rsidP="00281B10">
      <w:pPr>
        <w:pStyle w:val="NormalWeb"/>
        <w:jc w:val="both"/>
        <w:rPr>
          <w:rFonts w:ascii="Verdana" w:hAnsi="Verdana"/>
          <w:sz w:val="20"/>
          <w:szCs w:val="20"/>
        </w:rPr>
      </w:pPr>
      <w:r w:rsidRPr="00301865">
        <w:rPr>
          <w:rFonts w:ascii="Verdana" w:hAnsi="Verdana"/>
          <w:sz w:val="20"/>
          <w:szCs w:val="20"/>
        </w:rPr>
        <w:t xml:space="preserve">The word </w:t>
      </w:r>
      <w:r w:rsidR="00A329C6" w:rsidRPr="00301865">
        <w:rPr>
          <w:rFonts w:ascii="Verdana" w:hAnsi="Verdana"/>
          <w:sz w:val="20"/>
          <w:szCs w:val="20"/>
        </w:rPr>
        <w:t>“</w:t>
      </w:r>
      <w:r w:rsidRPr="00301865">
        <w:rPr>
          <w:rFonts w:ascii="Verdana" w:hAnsi="Verdana"/>
          <w:sz w:val="20"/>
          <w:szCs w:val="20"/>
        </w:rPr>
        <w:t>h</w:t>
      </w:r>
      <w:r w:rsidR="00A329C6" w:rsidRPr="00301865">
        <w:rPr>
          <w:rFonts w:ascii="Verdana" w:hAnsi="Verdana"/>
          <w:sz w:val="20"/>
          <w:szCs w:val="20"/>
        </w:rPr>
        <w:t>eretic” comes from t</w:t>
      </w:r>
      <w:r w:rsidR="00243BCB" w:rsidRPr="00301865">
        <w:rPr>
          <w:rFonts w:ascii="Verdana" w:hAnsi="Verdana"/>
          <w:sz w:val="20"/>
          <w:szCs w:val="20"/>
        </w:rPr>
        <w:t xml:space="preserve">he Greek word </w:t>
      </w:r>
      <w:r w:rsidR="00243BCB" w:rsidRPr="00301865">
        <w:rPr>
          <w:rFonts w:ascii="Verdana" w:hAnsi="Verdana"/>
          <w:i/>
          <w:iCs/>
          <w:sz w:val="20"/>
          <w:szCs w:val="20"/>
        </w:rPr>
        <w:t>hairetikós</w:t>
      </w:r>
      <w:r w:rsidR="00243BCB" w:rsidRPr="00301865">
        <w:rPr>
          <w:rFonts w:ascii="Verdana" w:hAnsi="Verdana"/>
          <w:sz w:val="20"/>
          <w:szCs w:val="20"/>
        </w:rPr>
        <w:t>, which meant “able to choose”</w:t>
      </w:r>
      <w:r w:rsidRPr="00301865">
        <w:rPr>
          <w:rFonts w:ascii="Verdana" w:hAnsi="Verdana"/>
          <w:sz w:val="20"/>
          <w:szCs w:val="20"/>
        </w:rPr>
        <w:t>.  I</w:t>
      </w:r>
      <w:r w:rsidR="00A329C6" w:rsidRPr="00301865">
        <w:rPr>
          <w:rFonts w:ascii="Verdana" w:hAnsi="Verdana"/>
          <w:sz w:val="20"/>
          <w:szCs w:val="20"/>
        </w:rPr>
        <w:t xml:space="preserve">t </w:t>
      </w:r>
      <w:r w:rsidR="00243BCB" w:rsidRPr="00301865">
        <w:rPr>
          <w:rFonts w:ascii="Verdana" w:hAnsi="Verdana"/>
          <w:sz w:val="20"/>
          <w:szCs w:val="20"/>
        </w:rPr>
        <w:t xml:space="preserve">came to be applied </w:t>
      </w:r>
      <w:r w:rsidR="00A329C6" w:rsidRPr="00301865">
        <w:rPr>
          <w:rFonts w:ascii="Verdana" w:hAnsi="Verdana"/>
          <w:sz w:val="20"/>
          <w:szCs w:val="20"/>
        </w:rPr>
        <w:t xml:space="preserve">first </w:t>
      </w:r>
      <w:r w:rsidR="00243BCB" w:rsidRPr="00301865">
        <w:rPr>
          <w:rFonts w:ascii="Verdana" w:hAnsi="Verdana"/>
          <w:sz w:val="20"/>
          <w:szCs w:val="20"/>
        </w:rPr>
        <w:t xml:space="preserve">to those who </w:t>
      </w:r>
      <w:r w:rsidR="00AF6E68" w:rsidRPr="00301865">
        <w:rPr>
          <w:rFonts w:ascii="Verdana" w:hAnsi="Verdana"/>
          <w:sz w:val="20"/>
          <w:szCs w:val="20"/>
        </w:rPr>
        <w:t>resisted the Nicene Creed</w:t>
      </w:r>
      <w:r w:rsidR="00A329C6" w:rsidRPr="00301865">
        <w:rPr>
          <w:rFonts w:ascii="Verdana" w:hAnsi="Verdana"/>
          <w:sz w:val="20"/>
          <w:szCs w:val="20"/>
        </w:rPr>
        <w:t>.  B</w:t>
      </w:r>
      <w:r w:rsidR="00AF6E68" w:rsidRPr="00301865">
        <w:rPr>
          <w:rFonts w:ascii="Verdana" w:hAnsi="Verdana"/>
          <w:sz w:val="20"/>
          <w:szCs w:val="20"/>
        </w:rPr>
        <w:t>ecause they were</w:t>
      </w:r>
      <w:r w:rsidR="009F0A3D" w:rsidRPr="00301865">
        <w:rPr>
          <w:rFonts w:ascii="Verdana" w:hAnsi="Verdana"/>
          <w:sz w:val="20"/>
          <w:szCs w:val="20"/>
        </w:rPr>
        <w:t xml:space="preserve"> seen as </w:t>
      </w:r>
      <w:r w:rsidR="00A329C6" w:rsidRPr="00301865">
        <w:rPr>
          <w:rFonts w:ascii="Verdana" w:hAnsi="Verdana"/>
          <w:sz w:val="20"/>
          <w:szCs w:val="20"/>
        </w:rPr>
        <w:t>“</w:t>
      </w:r>
      <w:r w:rsidR="00AF6E68" w:rsidRPr="00301865">
        <w:rPr>
          <w:rFonts w:ascii="Verdana" w:hAnsi="Verdana"/>
          <w:i/>
          <w:iCs/>
          <w:sz w:val="20"/>
          <w:szCs w:val="20"/>
        </w:rPr>
        <w:t>choosing</w:t>
      </w:r>
      <w:r w:rsidR="00AF6E68" w:rsidRPr="00301865">
        <w:rPr>
          <w:rFonts w:ascii="Verdana" w:hAnsi="Verdana"/>
          <w:sz w:val="20"/>
          <w:szCs w:val="20"/>
        </w:rPr>
        <w:t xml:space="preserve"> to do Christianity wrong”, they were </w:t>
      </w:r>
      <w:r w:rsidR="00AF6E68" w:rsidRPr="00301865">
        <w:rPr>
          <w:rFonts w:ascii="Verdana" w:hAnsi="Verdana"/>
          <w:i/>
          <w:iCs/>
          <w:sz w:val="20"/>
          <w:szCs w:val="20"/>
        </w:rPr>
        <w:t>heretics</w:t>
      </w:r>
      <w:r w:rsidRPr="00301865">
        <w:rPr>
          <w:rFonts w:ascii="Verdana" w:hAnsi="Verdana"/>
          <w:sz w:val="20"/>
          <w:szCs w:val="20"/>
        </w:rPr>
        <w:t xml:space="preserve"> (see the discussion on the word </w:t>
      </w:r>
      <w:r w:rsidRPr="00301865">
        <w:rPr>
          <w:rFonts w:ascii="Verdana" w:hAnsi="Verdana"/>
          <w:sz w:val="20"/>
          <w:szCs w:val="20"/>
        </w:rPr>
        <w:lastRenderedPageBreak/>
        <w:t>“infidel”, below)</w:t>
      </w:r>
      <w:r w:rsidR="00F257F1" w:rsidRPr="00301865">
        <w:rPr>
          <w:rFonts w:ascii="Verdana" w:hAnsi="Verdana"/>
          <w:sz w:val="20"/>
          <w:szCs w:val="20"/>
        </w:rPr>
        <w:t>.  T</w:t>
      </w:r>
      <w:r w:rsidR="00AF6E68" w:rsidRPr="00301865">
        <w:rPr>
          <w:rFonts w:ascii="Verdana" w:hAnsi="Verdana"/>
          <w:sz w:val="20"/>
          <w:szCs w:val="20"/>
        </w:rPr>
        <w:t xml:space="preserve">he </w:t>
      </w:r>
      <w:r w:rsidR="009F0A3D" w:rsidRPr="00301865">
        <w:rPr>
          <w:rFonts w:ascii="Verdana" w:hAnsi="Verdana"/>
          <w:sz w:val="20"/>
          <w:szCs w:val="20"/>
        </w:rPr>
        <w:t>C</w:t>
      </w:r>
      <w:r w:rsidR="00AF6E68" w:rsidRPr="00301865">
        <w:rPr>
          <w:rFonts w:ascii="Verdana" w:hAnsi="Verdana"/>
          <w:sz w:val="20"/>
          <w:szCs w:val="20"/>
        </w:rPr>
        <w:t xml:space="preserve">hurch used Roman military </w:t>
      </w:r>
      <w:r w:rsidR="00434497" w:rsidRPr="00301865">
        <w:rPr>
          <w:rFonts w:ascii="Verdana" w:hAnsi="Verdana"/>
          <w:sz w:val="20"/>
          <w:szCs w:val="20"/>
        </w:rPr>
        <w:t xml:space="preserve">might (later developing armies of its own) </w:t>
      </w:r>
      <w:r w:rsidR="00AF6E68" w:rsidRPr="00301865">
        <w:rPr>
          <w:rFonts w:ascii="Verdana" w:hAnsi="Verdana"/>
          <w:sz w:val="20"/>
          <w:szCs w:val="20"/>
        </w:rPr>
        <w:t xml:space="preserve">to do its best to stamp out </w:t>
      </w:r>
      <w:r w:rsidR="00F257F1" w:rsidRPr="00301865">
        <w:rPr>
          <w:rFonts w:ascii="Verdana" w:hAnsi="Verdana"/>
          <w:sz w:val="20"/>
          <w:szCs w:val="20"/>
        </w:rPr>
        <w:t xml:space="preserve">these </w:t>
      </w:r>
      <w:r w:rsidR="00434497" w:rsidRPr="00301865">
        <w:rPr>
          <w:rFonts w:ascii="Verdana" w:hAnsi="Verdana"/>
          <w:sz w:val="20"/>
          <w:szCs w:val="20"/>
        </w:rPr>
        <w:t>“willfully chosen, wrong</w:t>
      </w:r>
      <w:r w:rsidR="00F257F1" w:rsidRPr="00301865">
        <w:rPr>
          <w:rFonts w:ascii="Verdana" w:hAnsi="Verdana"/>
          <w:sz w:val="20"/>
          <w:szCs w:val="20"/>
        </w:rPr>
        <w:t xml:space="preserve"> beliefs and practices</w:t>
      </w:r>
      <w:r w:rsidR="00434497" w:rsidRPr="00301865">
        <w:rPr>
          <w:rFonts w:ascii="Verdana" w:hAnsi="Verdana"/>
          <w:sz w:val="20"/>
          <w:szCs w:val="20"/>
        </w:rPr>
        <w:t>”</w:t>
      </w:r>
      <w:r w:rsidR="00F257F1" w:rsidRPr="00301865">
        <w:rPr>
          <w:rFonts w:ascii="Verdana" w:hAnsi="Verdana"/>
          <w:sz w:val="20"/>
          <w:szCs w:val="20"/>
        </w:rPr>
        <w:t xml:space="preserve"> and to eradicate the writings upon which they were based.</w:t>
      </w:r>
    </w:p>
    <w:p w14:paraId="5ACAF18A" w14:textId="77777777" w:rsidR="00243BCB" w:rsidRPr="00301865" w:rsidRDefault="00F257F1" w:rsidP="00281B10">
      <w:pPr>
        <w:pStyle w:val="NormalWeb"/>
        <w:jc w:val="both"/>
        <w:rPr>
          <w:rFonts w:ascii="Verdana" w:hAnsi="Verdana"/>
          <w:sz w:val="20"/>
          <w:szCs w:val="20"/>
        </w:rPr>
      </w:pPr>
      <w:r w:rsidRPr="00301865">
        <w:rPr>
          <w:rFonts w:ascii="Verdana" w:hAnsi="Verdana"/>
          <w:sz w:val="20"/>
          <w:szCs w:val="20"/>
        </w:rPr>
        <w:t xml:space="preserve">This, of course, </w:t>
      </w:r>
      <w:r w:rsidR="00AF6E68" w:rsidRPr="00301865">
        <w:rPr>
          <w:rFonts w:ascii="Verdana" w:hAnsi="Verdana"/>
          <w:sz w:val="20"/>
          <w:szCs w:val="20"/>
        </w:rPr>
        <w:t>establish</w:t>
      </w:r>
      <w:r w:rsidRPr="00301865">
        <w:rPr>
          <w:rFonts w:ascii="Verdana" w:hAnsi="Verdana"/>
          <w:sz w:val="20"/>
          <w:szCs w:val="20"/>
        </w:rPr>
        <w:t>ed</w:t>
      </w:r>
      <w:r w:rsidR="00AF6E68" w:rsidRPr="00301865">
        <w:rPr>
          <w:rFonts w:ascii="Verdana" w:hAnsi="Verdana"/>
          <w:sz w:val="20"/>
          <w:szCs w:val="20"/>
        </w:rPr>
        <w:t xml:space="preserve"> a precedent that would see some of its worst excesse</w:t>
      </w:r>
      <w:r w:rsidR="00F50865" w:rsidRPr="00301865">
        <w:rPr>
          <w:rFonts w:ascii="Verdana" w:hAnsi="Verdana"/>
          <w:sz w:val="20"/>
          <w:szCs w:val="20"/>
        </w:rPr>
        <w:t>s</w:t>
      </w:r>
      <w:r w:rsidR="00AF6E68" w:rsidRPr="00301865">
        <w:rPr>
          <w:rFonts w:ascii="Verdana" w:hAnsi="Verdana"/>
          <w:sz w:val="20"/>
          <w:szCs w:val="20"/>
        </w:rPr>
        <w:t xml:space="preserve"> during the Crusades </w:t>
      </w:r>
      <w:r w:rsidR="00F50865" w:rsidRPr="00301865">
        <w:rPr>
          <w:rFonts w:ascii="Verdana" w:hAnsi="Verdana"/>
          <w:sz w:val="20"/>
          <w:szCs w:val="20"/>
        </w:rPr>
        <w:t>(between 109</w:t>
      </w:r>
      <w:r w:rsidR="003E2CEF" w:rsidRPr="00301865">
        <w:rPr>
          <w:rFonts w:ascii="Verdana" w:hAnsi="Verdana"/>
          <w:sz w:val="20"/>
          <w:szCs w:val="20"/>
        </w:rPr>
        <w:t>5</w:t>
      </w:r>
      <w:r w:rsidR="00F50865" w:rsidRPr="00301865">
        <w:rPr>
          <w:rFonts w:ascii="Verdana" w:hAnsi="Verdana"/>
          <w:sz w:val="20"/>
          <w:szCs w:val="20"/>
        </w:rPr>
        <w:t xml:space="preserve"> and 1271) </w:t>
      </w:r>
      <w:r w:rsidR="00AF6E68" w:rsidRPr="00301865">
        <w:rPr>
          <w:rFonts w:ascii="Verdana" w:hAnsi="Verdana"/>
          <w:sz w:val="20"/>
          <w:szCs w:val="20"/>
        </w:rPr>
        <w:t>and the Inquisition</w:t>
      </w:r>
      <w:r w:rsidR="009F0A3D" w:rsidRPr="00301865">
        <w:rPr>
          <w:rFonts w:ascii="Verdana" w:hAnsi="Verdana"/>
          <w:sz w:val="20"/>
          <w:szCs w:val="20"/>
        </w:rPr>
        <w:t xml:space="preserve"> (starting 1231 CE)</w:t>
      </w:r>
      <w:r w:rsidR="00AF6E68" w:rsidRPr="00301865">
        <w:rPr>
          <w:rFonts w:ascii="Verdana" w:hAnsi="Verdana"/>
          <w:sz w:val="20"/>
          <w:szCs w:val="20"/>
        </w:rPr>
        <w:t xml:space="preserve"> — in fact, more than half of the Crusades ordered by the Roman Church were conducted </w:t>
      </w:r>
      <w:r w:rsidR="00AF6E68" w:rsidRPr="00301865">
        <w:rPr>
          <w:rFonts w:ascii="Verdana" w:hAnsi="Verdana"/>
          <w:i/>
          <w:iCs/>
          <w:sz w:val="20"/>
          <w:szCs w:val="20"/>
        </w:rPr>
        <w:t>in Europe against people who also called themselves Christians</w:t>
      </w:r>
      <w:r w:rsidR="00AF6E68" w:rsidRPr="00301865">
        <w:rPr>
          <w:rFonts w:ascii="Verdana" w:hAnsi="Verdana"/>
          <w:sz w:val="20"/>
          <w:szCs w:val="20"/>
        </w:rPr>
        <w:t>!</w:t>
      </w:r>
    </w:p>
    <w:p w14:paraId="36A11160" w14:textId="4F76B326" w:rsidR="00AF6E68" w:rsidRPr="00301865" w:rsidRDefault="00AF6E68" w:rsidP="00281B10">
      <w:pPr>
        <w:pStyle w:val="NormalWeb"/>
        <w:jc w:val="both"/>
        <w:rPr>
          <w:rFonts w:ascii="Verdana" w:hAnsi="Verdana"/>
          <w:sz w:val="20"/>
          <w:szCs w:val="20"/>
        </w:rPr>
      </w:pPr>
      <w:r w:rsidRPr="00301865">
        <w:rPr>
          <w:rFonts w:ascii="Verdana" w:hAnsi="Verdana"/>
          <w:sz w:val="20"/>
          <w:szCs w:val="20"/>
        </w:rPr>
        <w:t xml:space="preserve">Today, </w:t>
      </w:r>
      <w:r w:rsidR="00F257F1" w:rsidRPr="00301865">
        <w:rPr>
          <w:rFonts w:ascii="Verdana" w:hAnsi="Verdana"/>
          <w:sz w:val="20"/>
          <w:szCs w:val="20"/>
        </w:rPr>
        <w:t xml:space="preserve">the word </w:t>
      </w:r>
      <w:r w:rsidRPr="00301865">
        <w:rPr>
          <w:rFonts w:ascii="Verdana" w:hAnsi="Verdana"/>
          <w:sz w:val="20"/>
          <w:szCs w:val="20"/>
        </w:rPr>
        <w:t xml:space="preserve">“heretic” has taken on a more generic sense of “anyone who does not conform to an established attitude, doctrine, or principle,” and is used in secular as well as religious circumstances.  </w:t>
      </w:r>
      <w:r w:rsidR="00F257F1" w:rsidRPr="00301865">
        <w:rPr>
          <w:rFonts w:ascii="Verdana" w:hAnsi="Verdana"/>
          <w:sz w:val="20"/>
          <w:szCs w:val="20"/>
        </w:rPr>
        <w:t>For instance, f</w:t>
      </w:r>
      <w:r w:rsidRPr="00301865">
        <w:rPr>
          <w:rFonts w:ascii="Verdana" w:hAnsi="Verdana"/>
          <w:sz w:val="20"/>
          <w:szCs w:val="20"/>
        </w:rPr>
        <w:t>an-fiction</w:t>
      </w:r>
      <w:r w:rsidR="00F257F1" w:rsidRPr="00301865">
        <w:rPr>
          <w:rFonts w:ascii="Verdana" w:hAnsi="Verdana"/>
          <w:sz w:val="20"/>
          <w:szCs w:val="20"/>
        </w:rPr>
        <w:t xml:space="preserve"> </w:t>
      </w:r>
      <w:r w:rsidR="00961425" w:rsidRPr="00301865">
        <w:rPr>
          <w:rFonts w:ascii="Verdana" w:hAnsi="Verdana"/>
          <w:sz w:val="20"/>
          <w:szCs w:val="20"/>
        </w:rPr>
        <w:t xml:space="preserve">is sometimes called “heresy” </w:t>
      </w:r>
      <w:r w:rsidRPr="00301865">
        <w:rPr>
          <w:rFonts w:ascii="Verdana" w:hAnsi="Verdana"/>
          <w:sz w:val="20"/>
          <w:szCs w:val="20"/>
        </w:rPr>
        <w:t>wh</w:t>
      </w:r>
      <w:r w:rsidR="00961425" w:rsidRPr="00301865">
        <w:rPr>
          <w:rFonts w:ascii="Verdana" w:hAnsi="Verdana"/>
          <w:sz w:val="20"/>
          <w:szCs w:val="20"/>
        </w:rPr>
        <w:t>en it</w:t>
      </w:r>
      <w:r w:rsidR="00F257F1" w:rsidRPr="00301865">
        <w:rPr>
          <w:rFonts w:ascii="Verdana" w:hAnsi="Verdana"/>
          <w:sz w:val="20"/>
          <w:szCs w:val="20"/>
        </w:rPr>
        <w:t xml:space="preserve"> </w:t>
      </w:r>
      <w:r w:rsidRPr="00301865">
        <w:rPr>
          <w:rFonts w:ascii="Verdana" w:hAnsi="Verdana"/>
          <w:sz w:val="20"/>
          <w:szCs w:val="20"/>
        </w:rPr>
        <w:t xml:space="preserve">contradicts </w:t>
      </w:r>
      <w:r w:rsidR="00961425" w:rsidRPr="00301865">
        <w:rPr>
          <w:rFonts w:ascii="Verdana" w:hAnsi="Verdana"/>
          <w:sz w:val="20"/>
          <w:szCs w:val="20"/>
        </w:rPr>
        <w:t xml:space="preserve">the </w:t>
      </w:r>
      <w:r w:rsidRPr="00301865">
        <w:rPr>
          <w:rFonts w:ascii="Verdana" w:hAnsi="Verdana"/>
          <w:sz w:val="20"/>
          <w:szCs w:val="20"/>
        </w:rPr>
        <w:t xml:space="preserve">accepted norms </w:t>
      </w:r>
      <w:r w:rsidR="00961425" w:rsidRPr="00301865">
        <w:rPr>
          <w:rFonts w:ascii="Verdana" w:hAnsi="Verdana"/>
          <w:sz w:val="20"/>
          <w:szCs w:val="20"/>
        </w:rPr>
        <w:t xml:space="preserve">and/or history </w:t>
      </w:r>
      <w:r w:rsidRPr="00301865">
        <w:rPr>
          <w:rFonts w:ascii="Verdana" w:hAnsi="Verdana"/>
          <w:sz w:val="20"/>
          <w:szCs w:val="20"/>
        </w:rPr>
        <w:t>of a given fictional universe</w:t>
      </w:r>
      <w:r w:rsidR="00990CDD" w:rsidRPr="00301865">
        <w:rPr>
          <w:rFonts w:ascii="Verdana" w:hAnsi="Verdana"/>
          <w:sz w:val="20"/>
          <w:szCs w:val="20"/>
        </w:rPr>
        <w:t xml:space="preserve"> (its </w:t>
      </w:r>
      <w:r w:rsidR="00990CDD" w:rsidRPr="00301865">
        <w:rPr>
          <w:rFonts w:ascii="Verdana" w:hAnsi="Verdana"/>
          <w:i/>
          <w:iCs/>
          <w:sz w:val="20"/>
          <w:szCs w:val="20"/>
        </w:rPr>
        <w:t>canon</w:t>
      </w:r>
      <w:r w:rsidR="00990CDD" w:rsidRPr="00301865">
        <w:rPr>
          <w:rFonts w:ascii="Verdana" w:hAnsi="Verdana"/>
          <w:sz w:val="20"/>
          <w:szCs w:val="20"/>
        </w:rPr>
        <w:t>)</w:t>
      </w:r>
      <w:r w:rsidR="00961425" w:rsidRPr="00301865">
        <w:rPr>
          <w:rFonts w:ascii="Verdana" w:hAnsi="Verdana"/>
          <w:sz w:val="20"/>
          <w:szCs w:val="20"/>
        </w:rPr>
        <w:t>.</w:t>
      </w:r>
    </w:p>
    <w:p w14:paraId="5C246C56" w14:textId="77777777" w:rsidR="00D57C9C" w:rsidRPr="00B80C89" w:rsidRDefault="00D57C9C" w:rsidP="00301865">
      <w:pPr>
        <w:pStyle w:val="Heading2"/>
      </w:pPr>
      <w:r w:rsidRPr="00B80C89">
        <w:t>Julian</w:t>
      </w:r>
      <w:r w:rsidR="00A329C6" w:rsidRPr="00B80C89">
        <w:t xml:space="preserve"> the Apostate: Looking Back</w:t>
      </w:r>
    </w:p>
    <w:p w14:paraId="7C5CFE9F" w14:textId="786235BB" w:rsidR="00D57C9C" w:rsidRPr="00301865" w:rsidRDefault="007F1048" w:rsidP="00281B10">
      <w:pPr>
        <w:jc w:val="both"/>
        <w:rPr>
          <w:rFonts w:ascii="Verdana" w:hAnsi="Verdana"/>
          <w:sz w:val="20"/>
          <w:szCs w:val="20"/>
        </w:rPr>
      </w:pPr>
      <w:r w:rsidRPr="00301865">
        <w:rPr>
          <w:rFonts w:ascii="Verdana" w:hAnsi="Verdana"/>
          <w:noProof/>
          <w:sz w:val="20"/>
          <w:szCs w:val="20"/>
        </w:rPr>
        <w:drawing>
          <wp:anchor distT="0" distB="0" distL="114300" distR="114300" simplePos="0" relativeHeight="251658240" behindDoc="0" locked="0" layoutInCell="1" allowOverlap="1" wp14:anchorId="1EF2C1CF" wp14:editId="6201E57C">
            <wp:simplePos x="0" y="0"/>
            <wp:positionH relativeFrom="column">
              <wp:posOffset>24130</wp:posOffset>
            </wp:positionH>
            <wp:positionV relativeFrom="paragraph">
              <wp:posOffset>3810</wp:posOffset>
            </wp:positionV>
            <wp:extent cx="1840230" cy="1885950"/>
            <wp:effectExtent l="0" t="0" r="1270" b="6350"/>
            <wp:wrapSquare wrapText="bothSides"/>
            <wp:docPr id="2" name="Picture 2" descr="Grey coin depicting bearded man with diadem, facing right. The text around the edges reads D N FL CL IVLIANVS P F A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y coin depicting bearded man with diadem, facing right. The text around the edges reads D N FL CL IVLIANVS P F A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7C9C" w:rsidRPr="00301865">
        <w:rPr>
          <w:rFonts w:ascii="Verdana" w:hAnsi="Verdana"/>
          <w:sz w:val="20"/>
          <w:szCs w:val="20"/>
        </w:rPr>
        <w:t>The Roman Emperor Julian (</w:t>
      </w:r>
      <w:r w:rsidR="005D1EA1" w:rsidRPr="00301865">
        <w:rPr>
          <w:rFonts w:ascii="Verdana" w:hAnsi="Verdana"/>
          <w:sz w:val="20"/>
          <w:szCs w:val="20"/>
        </w:rPr>
        <w:t xml:space="preserve">Flavius Claudius Julianus; </w:t>
      </w:r>
      <w:r w:rsidR="00D57C9C" w:rsidRPr="00301865">
        <w:rPr>
          <w:rFonts w:ascii="Verdana" w:hAnsi="Verdana"/>
          <w:sz w:val="20"/>
          <w:szCs w:val="20"/>
        </w:rPr>
        <w:t>Constantine</w:t>
      </w:r>
      <w:r w:rsidR="005D1EA1" w:rsidRPr="00301865">
        <w:rPr>
          <w:rFonts w:ascii="Verdana" w:hAnsi="Verdana"/>
          <w:sz w:val="20"/>
          <w:szCs w:val="20"/>
        </w:rPr>
        <w:t xml:space="preserve">’s grandson), </w:t>
      </w:r>
      <w:r w:rsidR="00A329C6" w:rsidRPr="00301865">
        <w:rPr>
          <w:rFonts w:ascii="Verdana" w:hAnsi="Verdana"/>
          <w:sz w:val="20"/>
          <w:szCs w:val="20"/>
        </w:rPr>
        <w:t>was born in</w:t>
      </w:r>
      <w:r w:rsidRPr="00301865">
        <w:rPr>
          <w:rFonts w:ascii="Verdana" w:hAnsi="Verdana"/>
          <w:sz w:val="20"/>
          <w:szCs w:val="20"/>
        </w:rPr>
        <w:t xml:space="preserve"> 331, </w:t>
      </w:r>
      <w:r w:rsidR="003132B4" w:rsidRPr="00301865">
        <w:rPr>
          <w:rFonts w:ascii="Verdana" w:hAnsi="Verdana"/>
          <w:sz w:val="20"/>
          <w:szCs w:val="20"/>
        </w:rPr>
        <w:t xml:space="preserve">and </w:t>
      </w:r>
      <w:r w:rsidR="005D1EA1" w:rsidRPr="00301865">
        <w:rPr>
          <w:rFonts w:ascii="Verdana" w:hAnsi="Verdana"/>
          <w:sz w:val="20"/>
          <w:szCs w:val="20"/>
        </w:rPr>
        <w:t xml:space="preserve">ruled </w:t>
      </w:r>
      <w:r w:rsidRPr="00301865">
        <w:rPr>
          <w:rFonts w:ascii="Verdana" w:hAnsi="Verdana"/>
          <w:sz w:val="20"/>
          <w:szCs w:val="20"/>
        </w:rPr>
        <w:t xml:space="preserve">the Roman Empire </w:t>
      </w:r>
      <w:r w:rsidR="003132B4" w:rsidRPr="00301865">
        <w:rPr>
          <w:rFonts w:ascii="Verdana" w:hAnsi="Verdana"/>
          <w:sz w:val="20"/>
          <w:szCs w:val="20"/>
        </w:rPr>
        <w:t xml:space="preserve">as Augustus </w:t>
      </w:r>
      <w:r w:rsidR="00BB10BB" w:rsidRPr="00301865">
        <w:rPr>
          <w:rFonts w:ascii="Verdana" w:hAnsi="Verdana"/>
          <w:sz w:val="20"/>
          <w:szCs w:val="20"/>
        </w:rPr>
        <w:t>(</w:t>
      </w:r>
      <w:r w:rsidR="005D1EA1" w:rsidRPr="00301865">
        <w:rPr>
          <w:rFonts w:ascii="Verdana" w:hAnsi="Verdana"/>
          <w:sz w:val="20"/>
          <w:szCs w:val="20"/>
        </w:rPr>
        <w:t>from</w:t>
      </w:r>
      <w:r w:rsidRPr="00301865">
        <w:rPr>
          <w:rFonts w:ascii="Verdana" w:hAnsi="Verdana"/>
          <w:sz w:val="20"/>
          <w:szCs w:val="20"/>
        </w:rPr>
        <w:t xml:space="preserve"> the eastern capital of Constantinople</w:t>
      </w:r>
      <w:r w:rsidR="00BB10BB" w:rsidRPr="00301865">
        <w:rPr>
          <w:rFonts w:ascii="Verdana" w:hAnsi="Verdana"/>
          <w:sz w:val="20"/>
          <w:szCs w:val="20"/>
        </w:rPr>
        <w:t>)</w:t>
      </w:r>
      <w:r w:rsidRPr="00301865">
        <w:rPr>
          <w:rFonts w:ascii="Verdana" w:hAnsi="Verdana"/>
          <w:sz w:val="20"/>
          <w:szCs w:val="20"/>
        </w:rPr>
        <w:t xml:space="preserve"> for about 2</w:t>
      </w:r>
      <w:r w:rsidRPr="00301865">
        <w:rPr>
          <w:rFonts w:ascii="Cambria Math" w:hAnsi="Cambria Math" w:cs="Cambria Math"/>
          <w:sz w:val="20"/>
          <w:szCs w:val="20"/>
        </w:rPr>
        <w:t>⅓</w:t>
      </w:r>
      <w:r w:rsidRPr="00301865">
        <w:rPr>
          <w:rFonts w:ascii="Verdana" w:hAnsi="Verdana"/>
          <w:sz w:val="20"/>
          <w:szCs w:val="20"/>
        </w:rPr>
        <w:t xml:space="preserve"> years between</w:t>
      </w:r>
      <w:r w:rsidR="005D1EA1" w:rsidRPr="00301865">
        <w:rPr>
          <w:rFonts w:ascii="Verdana" w:hAnsi="Verdana"/>
          <w:sz w:val="20"/>
          <w:szCs w:val="20"/>
        </w:rPr>
        <w:t xml:space="preserve"> 361</w:t>
      </w:r>
      <w:r w:rsidR="00BB10BB" w:rsidRPr="00301865">
        <w:rPr>
          <w:rFonts w:ascii="Verdana" w:hAnsi="Verdana"/>
          <w:sz w:val="20"/>
          <w:szCs w:val="20"/>
        </w:rPr>
        <w:t xml:space="preserve"> – </w:t>
      </w:r>
      <w:r w:rsidR="005D1EA1" w:rsidRPr="00301865">
        <w:rPr>
          <w:rFonts w:ascii="Verdana" w:hAnsi="Verdana"/>
          <w:sz w:val="20"/>
          <w:szCs w:val="20"/>
        </w:rPr>
        <w:t>363</w:t>
      </w:r>
      <w:r w:rsidR="003132B4" w:rsidRPr="00301865">
        <w:rPr>
          <w:rFonts w:ascii="Verdana" w:hAnsi="Verdana"/>
          <w:sz w:val="20"/>
          <w:szCs w:val="20"/>
        </w:rPr>
        <w:t>.  Julian was born a Christian</w:t>
      </w:r>
      <w:r w:rsidR="00BB10BB" w:rsidRPr="00301865">
        <w:rPr>
          <w:rStyle w:val="FootnoteReference"/>
          <w:rFonts w:ascii="Verdana" w:hAnsi="Verdana"/>
          <w:sz w:val="20"/>
          <w:szCs w:val="20"/>
        </w:rPr>
        <w:footnoteReference w:id="7"/>
      </w:r>
      <w:r w:rsidR="003132B4" w:rsidRPr="00301865">
        <w:rPr>
          <w:rFonts w:ascii="Verdana" w:hAnsi="Verdana"/>
          <w:sz w:val="20"/>
          <w:szCs w:val="20"/>
        </w:rPr>
        <w:t xml:space="preserve"> and professed the Christian faith (at least publicly) until shortly before becoming Emperor</w:t>
      </w:r>
      <w:r w:rsidR="00BB10BB" w:rsidRPr="00301865">
        <w:rPr>
          <w:rFonts w:ascii="Verdana" w:hAnsi="Verdana"/>
          <w:sz w:val="20"/>
          <w:szCs w:val="20"/>
        </w:rPr>
        <w:t>.  After his ascension to the throne</w:t>
      </w:r>
      <w:r w:rsidR="003132B4" w:rsidRPr="00301865">
        <w:rPr>
          <w:rFonts w:ascii="Verdana" w:hAnsi="Verdana"/>
          <w:sz w:val="20"/>
          <w:szCs w:val="20"/>
        </w:rPr>
        <w:t>, he openly embraced Neoplatonic Hellenism</w:t>
      </w:r>
      <w:r w:rsidR="00BB10BB" w:rsidRPr="00301865">
        <w:rPr>
          <w:rStyle w:val="FootnoteReference"/>
          <w:rFonts w:ascii="Verdana" w:hAnsi="Verdana"/>
          <w:sz w:val="20"/>
          <w:szCs w:val="20"/>
        </w:rPr>
        <w:footnoteReference w:id="8"/>
      </w:r>
      <w:r w:rsidR="003132B4" w:rsidRPr="00301865">
        <w:rPr>
          <w:rFonts w:ascii="Verdana" w:hAnsi="Verdana"/>
          <w:sz w:val="20"/>
          <w:szCs w:val="20"/>
        </w:rPr>
        <w:t xml:space="preserve"> and sought to restore </w:t>
      </w:r>
      <w:r w:rsidR="00961425" w:rsidRPr="00301865">
        <w:rPr>
          <w:rFonts w:ascii="Verdana" w:hAnsi="Verdana"/>
          <w:sz w:val="20"/>
          <w:szCs w:val="20"/>
        </w:rPr>
        <w:t xml:space="preserve">widespread </w:t>
      </w:r>
      <w:r w:rsidR="003132B4" w:rsidRPr="00301865">
        <w:rPr>
          <w:rFonts w:ascii="Verdana" w:hAnsi="Verdana"/>
          <w:sz w:val="20"/>
          <w:szCs w:val="20"/>
        </w:rPr>
        <w:t xml:space="preserve">pagan worship.  Thus, he </w:t>
      </w:r>
      <w:r w:rsidR="005D1EA1" w:rsidRPr="00301865">
        <w:rPr>
          <w:rFonts w:ascii="Verdana" w:hAnsi="Verdana"/>
          <w:sz w:val="20"/>
          <w:szCs w:val="20"/>
        </w:rPr>
        <w:t>was called “the Apostate”</w:t>
      </w:r>
      <w:r w:rsidR="00961425" w:rsidRPr="00301865">
        <w:rPr>
          <w:rFonts w:ascii="Verdana" w:hAnsi="Verdana"/>
          <w:sz w:val="20"/>
          <w:szCs w:val="20"/>
        </w:rPr>
        <w:t>: a</w:t>
      </w:r>
      <w:r w:rsidR="005D1EA1" w:rsidRPr="00301865">
        <w:rPr>
          <w:rFonts w:ascii="Verdana" w:hAnsi="Verdana"/>
          <w:sz w:val="20"/>
          <w:szCs w:val="20"/>
        </w:rPr>
        <w:t xml:space="preserve">postasy is the condition of </w:t>
      </w:r>
      <w:r w:rsidRPr="00301865">
        <w:rPr>
          <w:rFonts w:ascii="Verdana" w:hAnsi="Verdana"/>
          <w:sz w:val="20"/>
          <w:szCs w:val="20"/>
        </w:rPr>
        <w:fldChar w:fldCharType="begin"/>
      </w:r>
      <w:r w:rsidRPr="00301865">
        <w:rPr>
          <w:rFonts w:ascii="Verdana" w:hAnsi="Verdana"/>
          <w:sz w:val="20"/>
          <w:szCs w:val="20"/>
        </w:rPr>
        <w:instrText xml:space="preserve"> INCLUDEPICTURE "https://upload.wikimedia.org/wikipedia/commons/thumb/c/cd/JulianusII-antioch%28360-363%29-CNG.jpg/250px-JulianusII-antioch%28360-363%29-CNG.jpg" \* MERGEFORMATINET </w:instrText>
      </w:r>
      <w:r w:rsidRPr="00301865">
        <w:rPr>
          <w:rFonts w:ascii="Verdana" w:hAnsi="Verdana"/>
          <w:sz w:val="20"/>
          <w:szCs w:val="20"/>
        </w:rPr>
        <w:fldChar w:fldCharType="end"/>
      </w:r>
      <w:r w:rsidR="005D1EA1" w:rsidRPr="00301865">
        <w:rPr>
          <w:rFonts w:ascii="Verdana" w:hAnsi="Verdana"/>
          <w:sz w:val="20"/>
          <w:szCs w:val="20"/>
        </w:rPr>
        <w:t>having rejected one’s former religion</w:t>
      </w:r>
      <w:r w:rsidR="00961425" w:rsidRPr="00301865">
        <w:rPr>
          <w:rFonts w:ascii="Verdana" w:hAnsi="Verdana"/>
          <w:sz w:val="20"/>
          <w:szCs w:val="20"/>
        </w:rPr>
        <w:t>.</w:t>
      </w:r>
    </w:p>
    <w:p w14:paraId="16A122BC" w14:textId="383C6FCD" w:rsidR="005D1EA1" w:rsidRPr="00301865" w:rsidRDefault="005D1EA1" w:rsidP="00281B10">
      <w:pPr>
        <w:jc w:val="both"/>
        <w:rPr>
          <w:rFonts w:ascii="Verdana" w:hAnsi="Verdana"/>
          <w:sz w:val="20"/>
          <w:szCs w:val="20"/>
        </w:rPr>
      </w:pPr>
      <w:r w:rsidRPr="00301865">
        <w:rPr>
          <w:rFonts w:ascii="Verdana" w:hAnsi="Verdana"/>
          <w:sz w:val="20"/>
          <w:szCs w:val="20"/>
        </w:rPr>
        <w:t xml:space="preserve">He was stridently opposed to </w:t>
      </w:r>
      <w:r w:rsidR="00B866CF" w:rsidRPr="00301865">
        <w:rPr>
          <w:rFonts w:ascii="Verdana" w:hAnsi="Verdana"/>
          <w:sz w:val="20"/>
          <w:szCs w:val="20"/>
        </w:rPr>
        <w:t xml:space="preserve">the </w:t>
      </w:r>
      <w:r w:rsidRPr="00301865">
        <w:rPr>
          <w:rFonts w:ascii="Verdana" w:hAnsi="Verdana"/>
          <w:sz w:val="20"/>
          <w:szCs w:val="20"/>
        </w:rPr>
        <w:t>Christianity</w:t>
      </w:r>
      <w:r w:rsidR="00B866CF" w:rsidRPr="00301865">
        <w:rPr>
          <w:rFonts w:ascii="Verdana" w:hAnsi="Verdana"/>
          <w:sz w:val="20"/>
          <w:szCs w:val="20"/>
        </w:rPr>
        <w:t xml:space="preserve"> of his time</w:t>
      </w:r>
      <w:r w:rsidR="00281B10" w:rsidRPr="00301865">
        <w:rPr>
          <w:rFonts w:ascii="Verdana" w:hAnsi="Verdana"/>
          <w:sz w:val="20"/>
          <w:szCs w:val="20"/>
        </w:rPr>
        <w:t xml:space="preserve"> (he had not had a very positive experience of it)</w:t>
      </w:r>
      <w:r w:rsidR="00B866CF" w:rsidRPr="00301865">
        <w:rPr>
          <w:rFonts w:ascii="Verdana" w:hAnsi="Verdana"/>
          <w:sz w:val="20"/>
          <w:szCs w:val="20"/>
        </w:rPr>
        <w:t>.  He almost exclusively referred to Christians as “Galileans”</w:t>
      </w:r>
      <w:r w:rsidRPr="00301865">
        <w:rPr>
          <w:rFonts w:ascii="Verdana" w:hAnsi="Verdana"/>
          <w:sz w:val="20"/>
          <w:szCs w:val="20"/>
        </w:rPr>
        <w:t xml:space="preserve">, and even wrote a treatise titled </w:t>
      </w:r>
      <w:r w:rsidR="00BB10BB" w:rsidRPr="00301865">
        <w:rPr>
          <w:rFonts w:ascii="Verdana" w:hAnsi="Verdana"/>
          <w:i/>
          <w:iCs/>
          <w:sz w:val="20"/>
          <w:szCs w:val="20"/>
        </w:rPr>
        <w:t xml:space="preserve">Contra </w:t>
      </w:r>
      <w:proofErr w:type="spellStart"/>
      <w:r w:rsidR="00BB10BB" w:rsidRPr="00301865">
        <w:rPr>
          <w:rFonts w:ascii="Verdana" w:hAnsi="Verdana"/>
          <w:i/>
          <w:iCs/>
          <w:sz w:val="20"/>
          <w:szCs w:val="20"/>
        </w:rPr>
        <w:t>Galilaeos</w:t>
      </w:r>
      <w:proofErr w:type="spellEnd"/>
      <w:r w:rsidR="00BB10BB" w:rsidRPr="00301865">
        <w:rPr>
          <w:rFonts w:ascii="Verdana" w:hAnsi="Verdana"/>
          <w:i/>
          <w:iCs/>
          <w:sz w:val="20"/>
          <w:szCs w:val="20"/>
        </w:rPr>
        <w:t xml:space="preserve"> </w:t>
      </w:r>
      <w:r w:rsidR="00BB10BB" w:rsidRPr="00301865">
        <w:rPr>
          <w:rFonts w:ascii="Verdana" w:hAnsi="Verdana"/>
          <w:sz w:val="20"/>
          <w:szCs w:val="20"/>
        </w:rPr>
        <w:t>(</w:t>
      </w:r>
      <w:r w:rsidRPr="00301865">
        <w:rPr>
          <w:rFonts w:ascii="Verdana" w:hAnsi="Verdana"/>
          <w:i/>
          <w:iCs/>
          <w:sz w:val="20"/>
          <w:szCs w:val="20"/>
        </w:rPr>
        <w:t>Against the Galileans</w:t>
      </w:r>
      <w:r w:rsidR="00BB10BB" w:rsidRPr="00301865">
        <w:rPr>
          <w:rFonts w:ascii="Verdana" w:hAnsi="Verdana"/>
          <w:sz w:val="20"/>
          <w:szCs w:val="20"/>
        </w:rPr>
        <w:t>)</w:t>
      </w:r>
      <w:r w:rsidR="007F1048" w:rsidRPr="00301865">
        <w:rPr>
          <w:rFonts w:ascii="Verdana" w:hAnsi="Verdana"/>
          <w:sz w:val="20"/>
          <w:szCs w:val="20"/>
        </w:rPr>
        <w:t>.  The original has been lost, but from references made to it by other writers, we know it</w:t>
      </w:r>
      <w:r w:rsidRPr="00301865">
        <w:rPr>
          <w:rFonts w:ascii="Verdana" w:hAnsi="Verdana"/>
          <w:sz w:val="20"/>
          <w:szCs w:val="20"/>
        </w:rPr>
        <w:t xml:space="preserve"> focused on the inconsistencies and disagreements between the various Christian sects as the primary reason for restoring polytheistic religion to prominence in the Roman Empire.</w:t>
      </w:r>
      <w:r w:rsidR="00BB10BB" w:rsidRPr="00301865">
        <w:rPr>
          <w:rFonts w:ascii="Verdana" w:hAnsi="Verdana"/>
          <w:sz w:val="20"/>
          <w:szCs w:val="20"/>
        </w:rPr>
        <w:t xml:space="preserve">  </w:t>
      </w:r>
      <w:r w:rsidR="00EC5178" w:rsidRPr="00301865">
        <w:rPr>
          <w:rFonts w:ascii="Verdana" w:hAnsi="Verdana"/>
          <w:sz w:val="20"/>
          <w:szCs w:val="20"/>
        </w:rPr>
        <w:t>(</w:t>
      </w:r>
      <w:r w:rsidR="00BB10BB" w:rsidRPr="00301865">
        <w:rPr>
          <w:rFonts w:ascii="Verdana" w:hAnsi="Verdana"/>
          <w:sz w:val="20"/>
          <w:szCs w:val="20"/>
        </w:rPr>
        <w:t xml:space="preserve">The fact that his family was renowned for familial homicide, yet claimed to embrace the peace-loving ideologies of Christianity </w:t>
      </w:r>
      <w:r w:rsidR="00EC5178" w:rsidRPr="00301865">
        <w:rPr>
          <w:rFonts w:ascii="Verdana" w:hAnsi="Verdana"/>
          <w:sz w:val="20"/>
          <w:szCs w:val="20"/>
        </w:rPr>
        <w:t xml:space="preserve">also </w:t>
      </w:r>
      <w:r w:rsidR="00BB10BB" w:rsidRPr="00301865">
        <w:rPr>
          <w:rFonts w:ascii="Verdana" w:hAnsi="Verdana"/>
          <w:sz w:val="20"/>
          <w:szCs w:val="20"/>
        </w:rPr>
        <w:t>contributed significantly to his rejection of the newer religion in favor of the older spirituality.</w:t>
      </w:r>
      <w:r w:rsidR="00EC5178" w:rsidRPr="00301865">
        <w:rPr>
          <w:rFonts w:ascii="Verdana" w:hAnsi="Verdana"/>
          <w:sz w:val="20"/>
          <w:szCs w:val="20"/>
        </w:rPr>
        <w:t>)</w:t>
      </w:r>
    </w:p>
    <w:p w14:paraId="3EBE3B46" w14:textId="14852126" w:rsidR="005D1EA1" w:rsidRPr="00301865" w:rsidRDefault="00281B10" w:rsidP="006F3D35">
      <w:pPr>
        <w:jc w:val="both"/>
        <w:rPr>
          <w:rFonts w:ascii="Verdana" w:hAnsi="Verdana"/>
          <w:sz w:val="20"/>
          <w:szCs w:val="20"/>
        </w:rPr>
      </w:pPr>
      <w:r w:rsidRPr="00301865">
        <w:rPr>
          <w:rFonts w:ascii="Verdana" w:hAnsi="Verdana"/>
          <w:noProof/>
          <w:sz w:val="20"/>
          <w:szCs w:val="20"/>
        </w:rPr>
        <w:drawing>
          <wp:anchor distT="0" distB="0" distL="114300" distR="114300" simplePos="0" relativeHeight="251661312" behindDoc="0" locked="0" layoutInCell="1" allowOverlap="1" wp14:anchorId="7ECB8B2E" wp14:editId="0514BED1">
            <wp:simplePos x="0" y="0"/>
            <wp:positionH relativeFrom="column">
              <wp:posOffset>3735705</wp:posOffset>
            </wp:positionH>
            <wp:positionV relativeFrom="paragraph">
              <wp:posOffset>80010</wp:posOffset>
            </wp:positionV>
            <wp:extent cx="2074545" cy="1703070"/>
            <wp:effectExtent l="0" t="0" r="0" b="0"/>
            <wp:wrapSquare wrapText="bothSides"/>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4545" cy="1703070"/>
                    </a:xfrm>
                    <a:prstGeom prst="rect">
                      <a:avLst/>
                    </a:prstGeom>
                  </pic:spPr>
                </pic:pic>
              </a:graphicData>
            </a:graphic>
            <wp14:sizeRelH relativeFrom="page">
              <wp14:pctWidth>0</wp14:pctWidth>
            </wp14:sizeRelH>
            <wp14:sizeRelV relativeFrom="page">
              <wp14:pctHeight>0</wp14:pctHeight>
            </wp14:sizeRelV>
          </wp:anchor>
        </w:drawing>
      </w:r>
      <w:r w:rsidR="005D1EA1" w:rsidRPr="00301865">
        <w:rPr>
          <w:rFonts w:ascii="Verdana" w:hAnsi="Verdana"/>
          <w:sz w:val="20"/>
          <w:szCs w:val="20"/>
        </w:rPr>
        <w:t>Julian</w:t>
      </w:r>
      <w:r w:rsidR="00B866CF" w:rsidRPr="00301865">
        <w:rPr>
          <w:rFonts w:ascii="Verdana" w:hAnsi="Verdana"/>
          <w:sz w:val="20"/>
          <w:szCs w:val="20"/>
        </w:rPr>
        <w:t>’s choice of the name “</w:t>
      </w:r>
      <w:r w:rsidR="005D1EA1" w:rsidRPr="00301865">
        <w:rPr>
          <w:rFonts w:ascii="Verdana" w:hAnsi="Verdana"/>
          <w:sz w:val="20"/>
          <w:szCs w:val="20"/>
        </w:rPr>
        <w:t>Galileans”</w:t>
      </w:r>
      <w:r w:rsidR="00B866CF" w:rsidRPr="00301865">
        <w:rPr>
          <w:rFonts w:ascii="Verdana" w:hAnsi="Verdana"/>
          <w:sz w:val="20"/>
          <w:szCs w:val="20"/>
        </w:rPr>
        <w:t xml:space="preserve"> was a</w:t>
      </w:r>
      <w:r w:rsidR="005D1EA1" w:rsidRPr="00301865">
        <w:rPr>
          <w:rFonts w:ascii="Verdana" w:hAnsi="Verdana"/>
          <w:sz w:val="20"/>
          <w:szCs w:val="20"/>
        </w:rPr>
        <w:t xml:space="preserve"> referenc</w:t>
      </w:r>
      <w:r w:rsidR="00B866CF" w:rsidRPr="00301865">
        <w:rPr>
          <w:rFonts w:ascii="Verdana" w:hAnsi="Verdana"/>
          <w:sz w:val="20"/>
          <w:szCs w:val="20"/>
        </w:rPr>
        <w:t>e to</w:t>
      </w:r>
      <w:r w:rsidR="005D1EA1" w:rsidRPr="00301865">
        <w:rPr>
          <w:rFonts w:ascii="Verdana" w:hAnsi="Verdana"/>
          <w:sz w:val="20"/>
          <w:szCs w:val="20"/>
        </w:rPr>
        <w:t xml:space="preserve"> Jesus</w:t>
      </w:r>
      <w:r w:rsidR="006B4D72" w:rsidRPr="00301865">
        <w:rPr>
          <w:rFonts w:ascii="Verdana" w:hAnsi="Verdana"/>
          <w:sz w:val="20"/>
          <w:szCs w:val="20"/>
        </w:rPr>
        <w:t>’</w:t>
      </w:r>
      <w:r w:rsidR="005D1EA1" w:rsidRPr="00301865">
        <w:rPr>
          <w:rFonts w:ascii="Verdana" w:hAnsi="Verdana"/>
          <w:sz w:val="20"/>
          <w:szCs w:val="20"/>
        </w:rPr>
        <w:t xml:space="preserve"> </w:t>
      </w:r>
      <w:r w:rsidR="00B866CF" w:rsidRPr="00301865">
        <w:rPr>
          <w:rFonts w:ascii="Verdana" w:hAnsi="Verdana"/>
          <w:sz w:val="20"/>
          <w:szCs w:val="20"/>
        </w:rPr>
        <w:t xml:space="preserve">purported </w:t>
      </w:r>
      <w:r w:rsidR="005D1EA1" w:rsidRPr="00301865">
        <w:rPr>
          <w:rFonts w:ascii="Verdana" w:hAnsi="Verdana"/>
          <w:sz w:val="20"/>
          <w:szCs w:val="20"/>
        </w:rPr>
        <w:t xml:space="preserve">origins in the </w:t>
      </w:r>
      <w:r w:rsidR="00B866CF" w:rsidRPr="00301865">
        <w:rPr>
          <w:rFonts w:ascii="Verdana" w:hAnsi="Verdana"/>
          <w:sz w:val="20"/>
          <w:szCs w:val="20"/>
        </w:rPr>
        <w:t xml:space="preserve">Levantine </w:t>
      </w:r>
      <w:r w:rsidR="005D1EA1" w:rsidRPr="00301865">
        <w:rPr>
          <w:rFonts w:ascii="Verdana" w:hAnsi="Verdana"/>
          <w:sz w:val="20"/>
          <w:szCs w:val="20"/>
        </w:rPr>
        <w:t>region of Galilee,</w:t>
      </w:r>
      <w:r w:rsidR="006B4D72" w:rsidRPr="00301865">
        <w:rPr>
          <w:rFonts w:ascii="Verdana" w:hAnsi="Verdana"/>
          <w:sz w:val="20"/>
          <w:szCs w:val="20"/>
        </w:rPr>
        <w:t xml:space="preserve"> </w:t>
      </w:r>
      <w:r w:rsidR="005D1EA1" w:rsidRPr="00301865">
        <w:rPr>
          <w:rFonts w:ascii="Verdana" w:hAnsi="Verdana"/>
          <w:sz w:val="20"/>
          <w:szCs w:val="20"/>
        </w:rPr>
        <w:t xml:space="preserve">where </w:t>
      </w:r>
      <w:r w:rsidR="006B4D72" w:rsidRPr="00301865">
        <w:rPr>
          <w:rFonts w:ascii="Verdana" w:hAnsi="Verdana"/>
          <w:sz w:val="20"/>
          <w:szCs w:val="20"/>
        </w:rPr>
        <w:t xml:space="preserve">he </w:t>
      </w:r>
      <w:r w:rsidR="00B866CF" w:rsidRPr="00301865">
        <w:rPr>
          <w:rFonts w:ascii="Verdana" w:hAnsi="Verdana"/>
          <w:sz w:val="20"/>
          <w:szCs w:val="20"/>
        </w:rPr>
        <w:t xml:space="preserve">is written to have </w:t>
      </w:r>
      <w:r w:rsidR="006B4D72" w:rsidRPr="00301865">
        <w:rPr>
          <w:rFonts w:ascii="Verdana" w:hAnsi="Verdana"/>
          <w:sz w:val="20"/>
          <w:szCs w:val="20"/>
        </w:rPr>
        <w:t>spent his childhood in the village of</w:t>
      </w:r>
      <w:r w:rsidR="005D1EA1" w:rsidRPr="00301865">
        <w:rPr>
          <w:rFonts w:ascii="Verdana" w:hAnsi="Verdana"/>
          <w:sz w:val="20"/>
          <w:szCs w:val="20"/>
        </w:rPr>
        <w:t xml:space="preserve"> Nazareth</w:t>
      </w:r>
      <w:r w:rsidR="006B4D72" w:rsidRPr="00301865">
        <w:rPr>
          <w:rFonts w:ascii="Verdana" w:hAnsi="Verdana"/>
          <w:sz w:val="20"/>
          <w:szCs w:val="20"/>
        </w:rPr>
        <w:t xml:space="preserve"> (hence the epithet “Jesus of Nazareth”).  Some sources claim that the family of Jesus’ Earthly father, Joseph, was centered in Nazareth.  Jesus’ birthplace is reputed,</w:t>
      </w:r>
      <w:r w:rsidR="005D1EA1" w:rsidRPr="00301865">
        <w:rPr>
          <w:rFonts w:ascii="Verdana" w:hAnsi="Verdana"/>
          <w:sz w:val="20"/>
          <w:szCs w:val="20"/>
        </w:rPr>
        <w:t xml:space="preserve"> of course, </w:t>
      </w:r>
      <w:r w:rsidR="006B4D72" w:rsidRPr="00301865">
        <w:rPr>
          <w:rFonts w:ascii="Verdana" w:hAnsi="Verdana"/>
          <w:sz w:val="20"/>
          <w:szCs w:val="20"/>
        </w:rPr>
        <w:t>to have been the town of</w:t>
      </w:r>
      <w:r w:rsidR="005D1EA1" w:rsidRPr="00301865">
        <w:rPr>
          <w:rFonts w:ascii="Verdana" w:hAnsi="Verdana"/>
          <w:sz w:val="20"/>
          <w:szCs w:val="20"/>
        </w:rPr>
        <w:t xml:space="preserve"> </w:t>
      </w:r>
      <w:r w:rsidR="00B866CF" w:rsidRPr="00301865">
        <w:rPr>
          <w:rFonts w:ascii="Verdana" w:hAnsi="Verdana"/>
          <w:sz w:val="20"/>
          <w:szCs w:val="20"/>
        </w:rPr>
        <w:t>Bethlehem</w:t>
      </w:r>
      <w:r w:rsidR="006B4D72" w:rsidRPr="00301865">
        <w:rPr>
          <w:rFonts w:ascii="Verdana" w:hAnsi="Verdana"/>
          <w:sz w:val="20"/>
          <w:szCs w:val="20"/>
        </w:rPr>
        <w:t>, which was the seat of the line of King David</w:t>
      </w:r>
      <w:r w:rsidR="00B866CF" w:rsidRPr="00301865">
        <w:rPr>
          <w:rFonts w:ascii="Verdana" w:hAnsi="Verdana"/>
          <w:sz w:val="20"/>
          <w:szCs w:val="20"/>
        </w:rPr>
        <w:t xml:space="preserve"> (reigned c1010-970 BCE)</w:t>
      </w:r>
      <w:r w:rsidR="006B4D72" w:rsidRPr="00301865">
        <w:rPr>
          <w:rFonts w:ascii="Verdana" w:hAnsi="Verdana"/>
          <w:sz w:val="20"/>
          <w:szCs w:val="20"/>
        </w:rPr>
        <w:t xml:space="preserve">; thus claiming that Jesus was born there meant that </w:t>
      </w:r>
      <w:r w:rsidR="00B866CF" w:rsidRPr="00301865">
        <w:rPr>
          <w:rFonts w:ascii="Verdana" w:hAnsi="Verdana"/>
          <w:sz w:val="20"/>
          <w:szCs w:val="20"/>
        </w:rPr>
        <w:t>that he could also be claimed to be</w:t>
      </w:r>
      <w:r w:rsidR="006B4D72" w:rsidRPr="00301865">
        <w:rPr>
          <w:rFonts w:ascii="Verdana" w:hAnsi="Verdana"/>
          <w:sz w:val="20"/>
          <w:szCs w:val="20"/>
        </w:rPr>
        <w:t xml:space="preserve"> descended from the Hebrew King</w:t>
      </w:r>
      <w:r w:rsidR="00B866CF" w:rsidRPr="00301865">
        <w:rPr>
          <w:rFonts w:ascii="Verdana" w:hAnsi="Verdana"/>
          <w:sz w:val="20"/>
          <w:szCs w:val="20"/>
        </w:rPr>
        <w:t xml:space="preserve"> of a thousand years before</w:t>
      </w:r>
      <w:r w:rsidR="006B4D72" w:rsidRPr="00301865">
        <w:rPr>
          <w:rFonts w:ascii="Verdana" w:hAnsi="Verdana"/>
          <w:sz w:val="20"/>
          <w:szCs w:val="20"/>
        </w:rPr>
        <w:t xml:space="preserve">.  This </w:t>
      </w:r>
      <w:r w:rsidR="00B866CF" w:rsidRPr="00301865">
        <w:rPr>
          <w:rFonts w:ascii="Verdana" w:hAnsi="Verdana"/>
          <w:sz w:val="20"/>
          <w:szCs w:val="20"/>
        </w:rPr>
        <w:t xml:space="preserve">would mean </w:t>
      </w:r>
      <w:r w:rsidR="006B4D72" w:rsidRPr="00301865">
        <w:rPr>
          <w:rFonts w:ascii="Verdana" w:hAnsi="Verdana"/>
          <w:sz w:val="20"/>
          <w:szCs w:val="20"/>
        </w:rPr>
        <w:t xml:space="preserve">that not only </w:t>
      </w:r>
      <w:r w:rsidR="006F3D35" w:rsidRPr="00301865">
        <w:rPr>
          <w:rFonts w:ascii="Verdana" w:hAnsi="Verdana"/>
          <w:sz w:val="20"/>
          <w:szCs w:val="20"/>
        </w:rPr>
        <w:t>would</w:t>
      </w:r>
      <w:r w:rsidR="006B4D72" w:rsidRPr="00301865">
        <w:rPr>
          <w:rFonts w:ascii="Verdana" w:hAnsi="Verdana"/>
          <w:sz w:val="20"/>
          <w:szCs w:val="20"/>
        </w:rPr>
        <w:t xml:space="preserve"> he have a political claim to the throne, </w:t>
      </w:r>
      <w:r w:rsidR="006F3D35" w:rsidRPr="00301865">
        <w:rPr>
          <w:rFonts w:ascii="Verdana" w:hAnsi="Verdana"/>
          <w:sz w:val="20"/>
          <w:szCs w:val="20"/>
        </w:rPr>
        <w:t xml:space="preserve">but </w:t>
      </w:r>
      <w:r w:rsidR="006B4D72" w:rsidRPr="00301865">
        <w:rPr>
          <w:rFonts w:ascii="Verdana" w:hAnsi="Verdana"/>
          <w:sz w:val="20"/>
          <w:szCs w:val="20"/>
        </w:rPr>
        <w:t xml:space="preserve">centuries of prophecy </w:t>
      </w:r>
      <w:r w:rsidR="006F3D35" w:rsidRPr="00301865">
        <w:rPr>
          <w:rFonts w:ascii="Verdana" w:hAnsi="Verdana"/>
          <w:sz w:val="20"/>
          <w:szCs w:val="20"/>
        </w:rPr>
        <w:t xml:space="preserve">had </w:t>
      </w:r>
      <w:r w:rsidR="006B4D72" w:rsidRPr="00301865">
        <w:rPr>
          <w:rFonts w:ascii="Verdana" w:hAnsi="Verdana"/>
          <w:sz w:val="20"/>
          <w:szCs w:val="20"/>
        </w:rPr>
        <w:t xml:space="preserve">also declared that the </w:t>
      </w:r>
      <w:r w:rsidR="006B4D72" w:rsidRPr="00301865">
        <w:rPr>
          <w:rFonts w:ascii="Verdana" w:hAnsi="Verdana"/>
          <w:sz w:val="20"/>
          <w:szCs w:val="20"/>
        </w:rPr>
        <w:lastRenderedPageBreak/>
        <w:t xml:space="preserve">Jewish </w:t>
      </w:r>
      <w:r w:rsidR="006B4D72" w:rsidRPr="00301865">
        <w:rPr>
          <w:rFonts w:ascii="Verdana" w:hAnsi="Verdana"/>
          <w:i/>
          <w:iCs/>
          <w:sz w:val="20"/>
          <w:szCs w:val="20"/>
        </w:rPr>
        <w:t>messiah</w:t>
      </w:r>
      <w:r w:rsidR="006B4D72" w:rsidRPr="00301865">
        <w:rPr>
          <w:rFonts w:ascii="Verdana" w:hAnsi="Verdana"/>
          <w:sz w:val="20"/>
          <w:szCs w:val="20"/>
        </w:rPr>
        <w:t xml:space="preserve"> (see below) would be born in the “city of David”</w:t>
      </w:r>
      <w:r w:rsidR="00B866CF" w:rsidRPr="00301865">
        <w:rPr>
          <w:rFonts w:ascii="Verdana" w:hAnsi="Verdana"/>
          <w:sz w:val="20"/>
          <w:szCs w:val="20"/>
        </w:rPr>
        <w:t xml:space="preserve"> —</w:t>
      </w:r>
      <w:r w:rsidR="006B4D72" w:rsidRPr="00301865">
        <w:rPr>
          <w:rFonts w:ascii="Verdana" w:hAnsi="Verdana"/>
          <w:sz w:val="20"/>
          <w:szCs w:val="20"/>
        </w:rPr>
        <w:t xml:space="preserve"> </w:t>
      </w:r>
      <w:r w:rsidR="006F3D35" w:rsidRPr="00301865">
        <w:rPr>
          <w:rFonts w:ascii="Verdana" w:hAnsi="Verdana"/>
          <w:sz w:val="20"/>
          <w:szCs w:val="20"/>
        </w:rPr>
        <w:t xml:space="preserve">thus, </w:t>
      </w:r>
      <w:r w:rsidR="006B4D72" w:rsidRPr="00301865">
        <w:rPr>
          <w:rFonts w:ascii="Verdana" w:hAnsi="Verdana"/>
          <w:sz w:val="20"/>
          <w:szCs w:val="20"/>
        </w:rPr>
        <w:t xml:space="preserve">it could </w:t>
      </w:r>
      <w:r w:rsidR="006F3D35" w:rsidRPr="00301865">
        <w:rPr>
          <w:rFonts w:ascii="Verdana" w:hAnsi="Verdana"/>
          <w:sz w:val="20"/>
          <w:szCs w:val="20"/>
        </w:rPr>
        <w:t xml:space="preserve">also </w:t>
      </w:r>
      <w:r w:rsidR="006B4D72" w:rsidRPr="00301865">
        <w:rPr>
          <w:rFonts w:ascii="Verdana" w:hAnsi="Verdana"/>
          <w:sz w:val="20"/>
          <w:szCs w:val="20"/>
        </w:rPr>
        <w:t xml:space="preserve">be claimed that Jesus was that </w:t>
      </w:r>
      <w:r w:rsidR="00B866CF" w:rsidRPr="00301865">
        <w:rPr>
          <w:rFonts w:ascii="Verdana" w:hAnsi="Verdana"/>
          <w:sz w:val="20"/>
          <w:szCs w:val="20"/>
        </w:rPr>
        <w:t xml:space="preserve">prophesied </w:t>
      </w:r>
      <w:r w:rsidR="006F3D35" w:rsidRPr="00301865">
        <w:rPr>
          <w:rFonts w:ascii="Verdana" w:hAnsi="Verdana"/>
          <w:sz w:val="20"/>
          <w:szCs w:val="20"/>
        </w:rPr>
        <w:t>“anointed one”</w:t>
      </w:r>
      <w:r w:rsidR="006B4D72" w:rsidRPr="00301865">
        <w:rPr>
          <w:rFonts w:ascii="Verdana" w:hAnsi="Verdana"/>
          <w:sz w:val="20"/>
          <w:szCs w:val="20"/>
        </w:rPr>
        <w:t>.</w:t>
      </w:r>
    </w:p>
    <w:p w14:paraId="22F4B004" w14:textId="77777777" w:rsidR="00D57C9C" w:rsidRPr="00301865" w:rsidRDefault="006B4D72" w:rsidP="006F3D35">
      <w:pPr>
        <w:jc w:val="both"/>
        <w:rPr>
          <w:rFonts w:ascii="Verdana" w:hAnsi="Verdana"/>
          <w:sz w:val="20"/>
          <w:szCs w:val="20"/>
        </w:rPr>
      </w:pPr>
      <w:r w:rsidRPr="00301865">
        <w:rPr>
          <w:rFonts w:ascii="Verdana" w:hAnsi="Verdana"/>
          <w:sz w:val="20"/>
          <w:szCs w:val="20"/>
        </w:rPr>
        <w:t xml:space="preserve">Julian’s reference to Christians as “Galileans” </w:t>
      </w:r>
      <w:r w:rsidR="00B866CF" w:rsidRPr="00301865">
        <w:rPr>
          <w:rFonts w:ascii="Verdana" w:hAnsi="Verdana"/>
          <w:sz w:val="20"/>
          <w:szCs w:val="20"/>
        </w:rPr>
        <w:t>was</w:t>
      </w:r>
      <w:r w:rsidRPr="00301865">
        <w:rPr>
          <w:rFonts w:ascii="Verdana" w:hAnsi="Verdana"/>
          <w:sz w:val="20"/>
          <w:szCs w:val="20"/>
        </w:rPr>
        <w:t xml:space="preserve"> derogatory</w:t>
      </w:r>
      <w:r w:rsidR="0012126B" w:rsidRPr="00301865">
        <w:rPr>
          <w:rFonts w:ascii="Verdana" w:hAnsi="Verdana"/>
          <w:sz w:val="20"/>
          <w:szCs w:val="20"/>
        </w:rPr>
        <w:t>.  This insult is</w:t>
      </w:r>
      <w:r w:rsidRPr="00301865">
        <w:rPr>
          <w:rFonts w:ascii="Verdana" w:hAnsi="Verdana"/>
          <w:sz w:val="20"/>
          <w:szCs w:val="20"/>
        </w:rPr>
        <w:t xml:space="preserve"> in the same </w:t>
      </w:r>
      <w:r w:rsidR="0012126B" w:rsidRPr="00301865">
        <w:rPr>
          <w:rFonts w:ascii="Verdana" w:hAnsi="Verdana"/>
          <w:sz w:val="20"/>
          <w:szCs w:val="20"/>
        </w:rPr>
        <w:t xml:space="preserve">vein </w:t>
      </w:r>
      <w:r w:rsidRPr="00301865">
        <w:rPr>
          <w:rFonts w:ascii="Verdana" w:hAnsi="Verdana"/>
          <w:sz w:val="20"/>
          <w:szCs w:val="20"/>
        </w:rPr>
        <w:t xml:space="preserve">as the question </w:t>
      </w:r>
      <w:r w:rsidR="0012126B" w:rsidRPr="00301865">
        <w:rPr>
          <w:rFonts w:ascii="Verdana" w:hAnsi="Verdana"/>
          <w:sz w:val="20"/>
          <w:szCs w:val="20"/>
        </w:rPr>
        <w:t xml:space="preserve">posed by </w:t>
      </w:r>
      <w:r w:rsidRPr="00301865">
        <w:rPr>
          <w:rFonts w:ascii="Verdana" w:hAnsi="Verdana"/>
          <w:sz w:val="20"/>
          <w:szCs w:val="20"/>
        </w:rPr>
        <w:t xml:space="preserve">Nathanael in the </w:t>
      </w:r>
      <w:r w:rsidR="0012126B" w:rsidRPr="00301865">
        <w:rPr>
          <w:rFonts w:ascii="Verdana" w:hAnsi="Verdana"/>
          <w:sz w:val="20"/>
          <w:szCs w:val="20"/>
        </w:rPr>
        <w:t xml:space="preserve">biblical </w:t>
      </w:r>
      <w:r w:rsidRPr="00301865">
        <w:rPr>
          <w:rFonts w:ascii="Verdana" w:hAnsi="Verdana"/>
          <w:sz w:val="20"/>
          <w:szCs w:val="20"/>
        </w:rPr>
        <w:t>Book of John, chapter 1, verse 46</w:t>
      </w:r>
      <w:r w:rsidR="0012126B" w:rsidRPr="00301865">
        <w:rPr>
          <w:rFonts w:ascii="Verdana" w:hAnsi="Verdana"/>
          <w:sz w:val="20"/>
          <w:szCs w:val="20"/>
        </w:rPr>
        <w:t>, when he was told of Jesus’ origins:</w:t>
      </w:r>
      <w:r w:rsidRPr="00301865">
        <w:rPr>
          <w:rFonts w:ascii="Verdana" w:hAnsi="Verdana"/>
          <w:sz w:val="20"/>
          <w:szCs w:val="20"/>
        </w:rPr>
        <w:t xml:space="preserve"> “Can anything good come out of Nazareth?”</w:t>
      </w:r>
    </w:p>
    <w:p w14:paraId="20115D26" w14:textId="77777777" w:rsidR="00243BCB" w:rsidRPr="00B80C89" w:rsidRDefault="00AF6E68" w:rsidP="00301865">
      <w:pPr>
        <w:pStyle w:val="Heading2"/>
      </w:pPr>
      <w:r w:rsidRPr="00B80C89">
        <w:t>From Bump</w:t>
      </w:r>
      <w:r w:rsidR="00D657E3" w:rsidRPr="00B80C89">
        <w:t>k</w:t>
      </w:r>
      <w:r w:rsidRPr="00B80C89">
        <w:t>in To Sinner</w:t>
      </w:r>
    </w:p>
    <w:p w14:paraId="552F5086" w14:textId="176D21AA" w:rsidR="00243BCB" w:rsidRPr="00301865" w:rsidRDefault="00742FBC" w:rsidP="006F3D35">
      <w:pPr>
        <w:pStyle w:val="NormalWeb"/>
        <w:jc w:val="both"/>
        <w:rPr>
          <w:rFonts w:ascii="Verdana" w:hAnsi="Verdana"/>
          <w:sz w:val="20"/>
          <w:szCs w:val="20"/>
        </w:rPr>
      </w:pPr>
      <w:r w:rsidRPr="00301865">
        <w:rPr>
          <w:rFonts w:ascii="Verdana" w:hAnsi="Verdana"/>
          <w:sz w:val="20"/>
          <w:szCs w:val="20"/>
        </w:rPr>
        <w:t xml:space="preserve">Six emperors </w:t>
      </w:r>
      <w:r w:rsidR="00EC5178" w:rsidRPr="00301865">
        <w:rPr>
          <w:rFonts w:ascii="Verdana" w:hAnsi="Verdana"/>
          <w:sz w:val="20"/>
          <w:szCs w:val="20"/>
        </w:rPr>
        <w:t>later</w:t>
      </w:r>
      <w:r w:rsidRPr="00301865">
        <w:rPr>
          <w:rFonts w:ascii="Verdana" w:hAnsi="Verdana"/>
          <w:sz w:val="20"/>
          <w:szCs w:val="20"/>
        </w:rPr>
        <w:t xml:space="preserve"> (they tended to go through them quickly in those days)</w:t>
      </w:r>
      <w:r w:rsidR="00F257F1" w:rsidRPr="00301865">
        <w:rPr>
          <w:rFonts w:ascii="Verdana" w:hAnsi="Verdana"/>
          <w:sz w:val="20"/>
          <w:szCs w:val="20"/>
        </w:rPr>
        <w:t xml:space="preserve"> the Emperor Theodosius I </w:t>
      </w:r>
      <w:r w:rsidR="006F3D35" w:rsidRPr="00301865">
        <w:rPr>
          <w:rFonts w:ascii="Verdana" w:hAnsi="Verdana"/>
          <w:sz w:val="20"/>
          <w:szCs w:val="20"/>
        </w:rPr>
        <w:t xml:space="preserve">(the Great) </w:t>
      </w:r>
      <w:r w:rsidRPr="00301865">
        <w:rPr>
          <w:rFonts w:ascii="Verdana" w:hAnsi="Verdana"/>
          <w:sz w:val="20"/>
          <w:szCs w:val="20"/>
        </w:rPr>
        <w:t xml:space="preserve">declared </w:t>
      </w:r>
      <w:r w:rsidR="00F50865" w:rsidRPr="00301865">
        <w:rPr>
          <w:rFonts w:ascii="Verdana" w:hAnsi="Verdana"/>
          <w:sz w:val="20"/>
          <w:szCs w:val="20"/>
        </w:rPr>
        <w:t xml:space="preserve">in 382 CE </w:t>
      </w:r>
      <w:r w:rsidRPr="00301865">
        <w:rPr>
          <w:rFonts w:ascii="Verdana" w:hAnsi="Verdana"/>
          <w:sz w:val="20"/>
          <w:szCs w:val="20"/>
        </w:rPr>
        <w:t xml:space="preserve">that </w:t>
      </w:r>
      <w:r w:rsidR="00142D4C" w:rsidRPr="00301865">
        <w:rPr>
          <w:rFonts w:ascii="Verdana" w:hAnsi="Verdana"/>
          <w:sz w:val="20"/>
          <w:szCs w:val="20"/>
        </w:rPr>
        <w:t xml:space="preserve">Christianity </w:t>
      </w:r>
      <w:r w:rsidRPr="00301865">
        <w:rPr>
          <w:rFonts w:ascii="Verdana" w:hAnsi="Verdana"/>
          <w:sz w:val="20"/>
          <w:szCs w:val="20"/>
        </w:rPr>
        <w:t xml:space="preserve">was </w:t>
      </w:r>
      <w:r w:rsidR="00F257F1" w:rsidRPr="00301865">
        <w:rPr>
          <w:rFonts w:ascii="Verdana" w:hAnsi="Verdana"/>
          <w:sz w:val="20"/>
          <w:szCs w:val="20"/>
        </w:rPr>
        <w:t xml:space="preserve">the </w:t>
      </w:r>
      <w:r w:rsidR="00F257F1" w:rsidRPr="00301865">
        <w:rPr>
          <w:rFonts w:ascii="Verdana" w:hAnsi="Verdana"/>
          <w:i/>
          <w:iCs/>
          <w:sz w:val="20"/>
          <w:szCs w:val="20"/>
        </w:rPr>
        <w:t xml:space="preserve">official </w:t>
      </w:r>
      <w:r w:rsidR="00F50865" w:rsidRPr="00301865">
        <w:rPr>
          <w:rFonts w:ascii="Verdana" w:hAnsi="Verdana"/>
          <w:i/>
          <w:iCs/>
          <w:sz w:val="20"/>
          <w:szCs w:val="20"/>
        </w:rPr>
        <w:t xml:space="preserve">and only </w:t>
      </w:r>
      <w:r w:rsidR="00F257F1" w:rsidRPr="00301865">
        <w:rPr>
          <w:rFonts w:ascii="Verdana" w:hAnsi="Verdana"/>
          <w:i/>
          <w:iCs/>
          <w:sz w:val="20"/>
          <w:szCs w:val="20"/>
        </w:rPr>
        <w:t xml:space="preserve">religion of the Roman </w:t>
      </w:r>
      <w:r w:rsidR="00EC5178" w:rsidRPr="00301865">
        <w:rPr>
          <w:rFonts w:ascii="Verdana" w:hAnsi="Verdana"/>
          <w:i/>
          <w:iCs/>
          <w:sz w:val="20"/>
          <w:szCs w:val="20"/>
        </w:rPr>
        <w:t>E</w:t>
      </w:r>
      <w:r w:rsidR="00F257F1" w:rsidRPr="00301865">
        <w:rPr>
          <w:rFonts w:ascii="Verdana" w:hAnsi="Verdana"/>
          <w:i/>
          <w:iCs/>
          <w:sz w:val="20"/>
          <w:szCs w:val="20"/>
        </w:rPr>
        <w:t>mpire</w:t>
      </w:r>
      <w:r w:rsidR="00F50865" w:rsidRPr="00301865">
        <w:rPr>
          <w:rStyle w:val="FootnoteReference"/>
          <w:rFonts w:ascii="Verdana" w:hAnsi="Verdana"/>
          <w:sz w:val="20"/>
          <w:szCs w:val="20"/>
        </w:rPr>
        <w:footnoteReference w:id="9"/>
      </w:r>
      <w:r w:rsidR="00D657E3" w:rsidRPr="00301865">
        <w:rPr>
          <w:rFonts w:ascii="Verdana" w:hAnsi="Verdana"/>
          <w:sz w:val="20"/>
          <w:szCs w:val="20"/>
        </w:rPr>
        <w:t>;</w:t>
      </w:r>
      <w:r w:rsidR="00F257F1" w:rsidRPr="00301865">
        <w:rPr>
          <w:rFonts w:ascii="Verdana" w:hAnsi="Verdana"/>
          <w:sz w:val="20"/>
          <w:szCs w:val="20"/>
        </w:rPr>
        <w:t xml:space="preserve"> he banned all other forms of worship, and decreed that </w:t>
      </w:r>
      <w:r w:rsidR="00243BCB" w:rsidRPr="00301865">
        <w:rPr>
          <w:rFonts w:ascii="Verdana" w:hAnsi="Verdana"/>
          <w:sz w:val="20"/>
          <w:szCs w:val="20"/>
        </w:rPr>
        <w:t xml:space="preserve">any-and-all deities </w:t>
      </w:r>
      <w:r w:rsidR="00D657E3" w:rsidRPr="00301865">
        <w:rPr>
          <w:rFonts w:ascii="Verdana" w:hAnsi="Verdana"/>
          <w:sz w:val="20"/>
          <w:szCs w:val="20"/>
        </w:rPr>
        <w:t xml:space="preserve">other than </w:t>
      </w:r>
      <w:r w:rsidR="00243BCB" w:rsidRPr="00301865">
        <w:rPr>
          <w:rFonts w:ascii="Verdana" w:hAnsi="Verdana"/>
          <w:sz w:val="20"/>
          <w:szCs w:val="20"/>
        </w:rPr>
        <w:t xml:space="preserve">the Christian God </w:t>
      </w:r>
      <w:r w:rsidR="00D657E3" w:rsidRPr="00301865">
        <w:rPr>
          <w:rFonts w:ascii="Verdana" w:hAnsi="Verdana"/>
          <w:sz w:val="20"/>
          <w:szCs w:val="20"/>
        </w:rPr>
        <w:t xml:space="preserve">were fictions, </w:t>
      </w:r>
      <w:r w:rsidR="00243BCB" w:rsidRPr="00301865">
        <w:rPr>
          <w:rFonts w:ascii="Verdana" w:hAnsi="Verdana"/>
          <w:sz w:val="20"/>
          <w:szCs w:val="20"/>
        </w:rPr>
        <w:t>“false” gods</w:t>
      </w:r>
      <w:r w:rsidR="00F257F1" w:rsidRPr="00301865">
        <w:rPr>
          <w:rFonts w:ascii="Verdana" w:hAnsi="Verdana"/>
          <w:sz w:val="20"/>
          <w:szCs w:val="20"/>
        </w:rPr>
        <w:t xml:space="preserve">, and </w:t>
      </w:r>
      <w:r w:rsidR="00D657E3" w:rsidRPr="00301865">
        <w:rPr>
          <w:rFonts w:ascii="Verdana" w:hAnsi="Verdana"/>
          <w:sz w:val="20"/>
          <w:szCs w:val="20"/>
        </w:rPr>
        <w:t xml:space="preserve">that to worship them was </w:t>
      </w:r>
      <w:r w:rsidR="00D57C9C" w:rsidRPr="00301865">
        <w:rPr>
          <w:rFonts w:ascii="Verdana" w:hAnsi="Verdana"/>
          <w:sz w:val="20"/>
          <w:szCs w:val="20"/>
        </w:rPr>
        <w:t>h</w:t>
      </w:r>
      <w:r w:rsidR="00D657E3" w:rsidRPr="00301865">
        <w:rPr>
          <w:rFonts w:ascii="Verdana" w:hAnsi="Verdana"/>
          <w:sz w:val="20"/>
          <w:szCs w:val="20"/>
        </w:rPr>
        <w:t>eretical.</w:t>
      </w:r>
    </w:p>
    <w:p w14:paraId="1330F6BB" w14:textId="77777777" w:rsidR="00DA1ED1" w:rsidRPr="00301865" w:rsidRDefault="00F257F1" w:rsidP="006F3D35">
      <w:pPr>
        <w:pStyle w:val="NormalWeb"/>
        <w:jc w:val="both"/>
        <w:rPr>
          <w:rFonts w:ascii="Verdana" w:hAnsi="Verdana"/>
          <w:sz w:val="20"/>
          <w:szCs w:val="20"/>
        </w:rPr>
      </w:pPr>
      <w:r w:rsidRPr="00301865">
        <w:rPr>
          <w:rFonts w:ascii="Verdana" w:hAnsi="Verdana"/>
          <w:sz w:val="20"/>
          <w:szCs w:val="20"/>
        </w:rPr>
        <w:t xml:space="preserve">As a result, </w:t>
      </w:r>
      <w:r w:rsidRPr="00301865">
        <w:rPr>
          <w:rFonts w:ascii="Verdana" w:hAnsi="Verdana"/>
          <w:i/>
          <w:iCs/>
          <w:sz w:val="20"/>
          <w:szCs w:val="20"/>
        </w:rPr>
        <w:t>a</w:t>
      </w:r>
      <w:r w:rsidR="00142D4C" w:rsidRPr="00301865">
        <w:rPr>
          <w:rFonts w:ascii="Verdana" w:hAnsi="Verdana"/>
          <w:i/>
          <w:iCs/>
          <w:sz w:val="20"/>
          <w:szCs w:val="20"/>
        </w:rPr>
        <w:t>nyone</w:t>
      </w:r>
      <w:r w:rsidR="00142D4C" w:rsidRPr="00301865">
        <w:rPr>
          <w:rFonts w:ascii="Verdana" w:hAnsi="Verdana"/>
          <w:sz w:val="20"/>
          <w:szCs w:val="20"/>
        </w:rPr>
        <w:t xml:space="preserve"> </w:t>
      </w:r>
      <w:r w:rsidR="00EC5178" w:rsidRPr="00301865">
        <w:rPr>
          <w:rFonts w:ascii="Verdana" w:hAnsi="Verdana"/>
          <w:sz w:val="20"/>
          <w:szCs w:val="20"/>
        </w:rPr>
        <w:t>–</w:t>
      </w:r>
      <w:r w:rsidR="00DA1ED1" w:rsidRPr="00301865">
        <w:rPr>
          <w:rFonts w:ascii="Verdana" w:hAnsi="Verdana"/>
          <w:sz w:val="20"/>
          <w:szCs w:val="20"/>
        </w:rPr>
        <w:t xml:space="preserve"> not just those </w:t>
      </w:r>
      <w:r w:rsidR="00D57C9C" w:rsidRPr="00301865">
        <w:rPr>
          <w:rFonts w:ascii="Verdana" w:hAnsi="Verdana"/>
          <w:sz w:val="20"/>
          <w:szCs w:val="20"/>
        </w:rPr>
        <w:t xml:space="preserve">still </w:t>
      </w:r>
      <w:r w:rsidR="00DA1ED1" w:rsidRPr="00301865">
        <w:rPr>
          <w:rFonts w:ascii="Verdana" w:hAnsi="Verdana"/>
          <w:sz w:val="20"/>
          <w:szCs w:val="20"/>
        </w:rPr>
        <w:t xml:space="preserve">living in the countryside </w:t>
      </w:r>
      <w:r w:rsidR="00EC5178" w:rsidRPr="00301865">
        <w:rPr>
          <w:rFonts w:ascii="Verdana" w:hAnsi="Verdana"/>
          <w:sz w:val="20"/>
          <w:szCs w:val="20"/>
        </w:rPr>
        <w:t>–</w:t>
      </w:r>
      <w:r w:rsidR="00DA1ED1" w:rsidRPr="00301865">
        <w:rPr>
          <w:rFonts w:ascii="Verdana" w:hAnsi="Verdana"/>
          <w:sz w:val="20"/>
          <w:szCs w:val="20"/>
        </w:rPr>
        <w:t xml:space="preserve"> </w:t>
      </w:r>
      <w:r w:rsidR="00D57C9C" w:rsidRPr="00301865">
        <w:rPr>
          <w:rFonts w:ascii="Verdana" w:hAnsi="Verdana"/>
          <w:sz w:val="20"/>
          <w:szCs w:val="20"/>
        </w:rPr>
        <w:t>who continued w</w:t>
      </w:r>
      <w:r w:rsidR="00142D4C" w:rsidRPr="00301865">
        <w:rPr>
          <w:rFonts w:ascii="Verdana" w:hAnsi="Verdana"/>
          <w:sz w:val="20"/>
          <w:szCs w:val="20"/>
        </w:rPr>
        <w:t xml:space="preserve">orshiping </w:t>
      </w:r>
      <w:r w:rsidRPr="00301865">
        <w:rPr>
          <w:rFonts w:ascii="Verdana" w:hAnsi="Verdana"/>
          <w:sz w:val="20"/>
          <w:szCs w:val="20"/>
        </w:rPr>
        <w:t xml:space="preserve">other gods (and </w:t>
      </w:r>
      <w:r w:rsidRPr="00301865">
        <w:rPr>
          <w:rFonts w:ascii="Verdana" w:hAnsi="Verdana"/>
          <w:i/>
          <w:iCs/>
          <w:sz w:val="20"/>
          <w:szCs w:val="20"/>
        </w:rPr>
        <w:t>particularly</w:t>
      </w:r>
      <w:r w:rsidRPr="00301865">
        <w:rPr>
          <w:rFonts w:ascii="Verdana" w:hAnsi="Verdana"/>
          <w:sz w:val="20"/>
          <w:szCs w:val="20"/>
        </w:rPr>
        <w:t xml:space="preserve"> </w:t>
      </w:r>
      <w:r w:rsidR="00142D4C" w:rsidRPr="00301865">
        <w:rPr>
          <w:rFonts w:ascii="Verdana" w:hAnsi="Verdana"/>
          <w:sz w:val="20"/>
          <w:szCs w:val="20"/>
        </w:rPr>
        <w:t>the</w:t>
      </w:r>
      <w:r w:rsidR="00EC5178" w:rsidRPr="00301865">
        <w:rPr>
          <w:rFonts w:ascii="Verdana" w:hAnsi="Verdana"/>
          <w:sz w:val="20"/>
          <w:szCs w:val="20"/>
        </w:rPr>
        <w:t xml:space="preserve"> old</w:t>
      </w:r>
      <w:r w:rsidR="00142D4C" w:rsidRPr="00301865">
        <w:rPr>
          <w:rFonts w:ascii="Verdana" w:hAnsi="Verdana"/>
          <w:sz w:val="20"/>
          <w:szCs w:val="20"/>
        </w:rPr>
        <w:t xml:space="preserve"> Roman gods</w:t>
      </w:r>
      <w:r w:rsidRPr="00301865">
        <w:rPr>
          <w:rFonts w:ascii="Verdana" w:hAnsi="Verdana"/>
          <w:sz w:val="20"/>
          <w:szCs w:val="20"/>
        </w:rPr>
        <w:t>)</w:t>
      </w:r>
      <w:r w:rsidR="00DA1ED1" w:rsidRPr="00301865">
        <w:rPr>
          <w:rFonts w:ascii="Verdana" w:hAnsi="Verdana"/>
          <w:sz w:val="20"/>
          <w:szCs w:val="20"/>
        </w:rPr>
        <w:t>,</w:t>
      </w:r>
      <w:r w:rsidRPr="00301865">
        <w:rPr>
          <w:rFonts w:ascii="Verdana" w:hAnsi="Verdana"/>
          <w:sz w:val="20"/>
          <w:szCs w:val="20"/>
        </w:rPr>
        <w:t xml:space="preserve"> </w:t>
      </w:r>
      <w:r w:rsidR="00DA1ED1" w:rsidRPr="00301865">
        <w:rPr>
          <w:rFonts w:ascii="Verdana" w:hAnsi="Verdana"/>
          <w:sz w:val="20"/>
          <w:szCs w:val="20"/>
        </w:rPr>
        <w:t xml:space="preserve">was </w:t>
      </w:r>
      <w:r w:rsidRPr="00301865">
        <w:rPr>
          <w:rFonts w:ascii="Verdana" w:hAnsi="Verdana"/>
          <w:sz w:val="20"/>
          <w:szCs w:val="20"/>
        </w:rPr>
        <w:t xml:space="preserve">no longer </w:t>
      </w:r>
      <w:r w:rsidR="00D657E3" w:rsidRPr="00301865">
        <w:rPr>
          <w:rFonts w:ascii="Verdana" w:hAnsi="Verdana"/>
          <w:sz w:val="20"/>
          <w:szCs w:val="20"/>
        </w:rPr>
        <w:t xml:space="preserve">to be tolerated as </w:t>
      </w:r>
      <w:r w:rsidRPr="00301865">
        <w:rPr>
          <w:rFonts w:ascii="Verdana" w:hAnsi="Verdana"/>
          <w:sz w:val="20"/>
          <w:szCs w:val="20"/>
        </w:rPr>
        <w:t xml:space="preserve">“quaint”, “backward”, and “naïve”, but </w:t>
      </w:r>
      <w:r w:rsidR="00D657E3" w:rsidRPr="00301865">
        <w:rPr>
          <w:rFonts w:ascii="Verdana" w:hAnsi="Verdana"/>
          <w:sz w:val="20"/>
          <w:szCs w:val="20"/>
        </w:rPr>
        <w:t xml:space="preserve">to be vilified </w:t>
      </w:r>
      <w:r w:rsidRPr="00301865">
        <w:rPr>
          <w:rFonts w:ascii="Verdana" w:hAnsi="Verdana"/>
          <w:sz w:val="20"/>
          <w:szCs w:val="20"/>
        </w:rPr>
        <w:t>as “</w:t>
      </w:r>
      <w:r w:rsidR="00DA1ED1" w:rsidRPr="00301865">
        <w:rPr>
          <w:rFonts w:ascii="Verdana" w:hAnsi="Verdana"/>
          <w:sz w:val="20"/>
          <w:szCs w:val="20"/>
        </w:rPr>
        <w:t>rebellious</w:t>
      </w:r>
      <w:r w:rsidRPr="00301865">
        <w:rPr>
          <w:rFonts w:ascii="Verdana" w:hAnsi="Verdana"/>
          <w:sz w:val="20"/>
          <w:szCs w:val="20"/>
        </w:rPr>
        <w:t xml:space="preserve">”, “barbaric”, and </w:t>
      </w:r>
      <w:r w:rsidR="00DA1ED1" w:rsidRPr="00301865">
        <w:rPr>
          <w:rFonts w:ascii="Verdana" w:hAnsi="Verdana"/>
          <w:sz w:val="20"/>
          <w:szCs w:val="20"/>
        </w:rPr>
        <w:t>“ignorant”</w:t>
      </w:r>
      <w:r w:rsidR="00D657E3" w:rsidRPr="00301865">
        <w:rPr>
          <w:rFonts w:ascii="Verdana" w:hAnsi="Verdana"/>
          <w:sz w:val="20"/>
          <w:szCs w:val="20"/>
        </w:rPr>
        <w:t xml:space="preserve">.  </w:t>
      </w:r>
      <w:r w:rsidR="00EC5178" w:rsidRPr="00301865">
        <w:rPr>
          <w:rFonts w:ascii="Verdana" w:hAnsi="Verdana"/>
          <w:sz w:val="20"/>
          <w:szCs w:val="20"/>
        </w:rPr>
        <w:t>By definition, t</w:t>
      </w:r>
      <w:r w:rsidR="00D657E3" w:rsidRPr="00301865">
        <w:rPr>
          <w:rFonts w:ascii="Verdana" w:hAnsi="Verdana"/>
          <w:sz w:val="20"/>
          <w:szCs w:val="20"/>
        </w:rPr>
        <w:t xml:space="preserve">o be a pagan was now to be a </w:t>
      </w:r>
      <w:r w:rsidR="00DA1ED1" w:rsidRPr="00301865">
        <w:rPr>
          <w:rFonts w:ascii="Verdana" w:hAnsi="Verdana"/>
          <w:sz w:val="20"/>
          <w:szCs w:val="20"/>
        </w:rPr>
        <w:t xml:space="preserve">heretic, as well.  A </w:t>
      </w:r>
      <w:r w:rsidR="00142D4C" w:rsidRPr="00301865">
        <w:rPr>
          <w:rFonts w:ascii="Verdana" w:hAnsi="Verdana"/>
          <w:sz w:val="20"/>
          <w:szCs w:val="20"/>
        </w:rPr>
        <w:t xml:space="preserve">word that had previously simply </w:t>
      </w:r>
      <w:r w:rsidR="00EC5178" w:rsidRPr="00301865">
        <w:rPr>
          <w:rFonts w:ascii="Verdana" w:hAnsi="Verdana"/>
          <w:sz w:val="20"/>
          <w:szCs w:val="20"/>
        </w:rPr>
        <w:t>identified</w:t>
      </w:r>
      <w:r w:rsidR="00142D4C" w:rsidRPr="00301865">
        <w:rPr>
          <w:rFonts w:ascii="Verdana" w:hAnsi="Verdana"/>
          <w:sz w:val="20"/>
          <w:szCs w:val="20"/>
        </w:rPr>
        <w:t xml:space="preserve"> "a worshiper of the older nature </w:t>
      </w:r>
      <w:r w:rsidR="00EC5178" w:rsidRPr="00301865">
        <w:rPr>
          <w:rFonts w:ascii="Verdana" w:hAnsi="Verdana"/>
          <w:sz w:val="20"/>
          <w:szCs w:val="20"/>
        </w:rPr>
        <w:t>deities</w:t>
      </w:r>
      <w:r w:rsidR="00142D4C" w:rsidRPr="00301865">
        <w:rPr>
          <w:rFonts w:ascii="Verdana" w:hAnsi="Verdana"/>
          <w:sz w:val="20"/>
          <w:szCs w:val="20"/>
        </w:rPr>
        <w:t xml:space="preserve">" came to be applied to </w:t>
      </w:r>
      <w:r w:rsidR="00142D4C" w:rsidRPr="00301865">
        <w:rPr>
          <w:rFonts w:ascii="Verdana" w:hAnsi="Verdana"/>
          <w:i/>
          <w:iCs/>
          <w:sz w:val="20"/>
          <w:szCs w:val="20"/>
        </w:rPr>
        <w:t>anyone</w:t>
      </w:r>
      <w:r w:rsidR="00142D4C" w:rsidRPr="00301865">
        <w:rPr>
          <w:rFonts w:ascii="Verdana" w:hAnsi="Verdana"/>
          <w:sz w:val="20"/>
          <w:szCs w:val="20"/>
        </w:rPr>
        <w:t xml:space="preserve"> who worshiped </w:t>
      </w:r>
      <w:r w:rsidR="00142D4C" w:rsidRPr="00301865">
        <w:rPr>
          <w:rFonts w:ascii="Verdana" w:hAnsi="Verdana"/>
          <w:i/>
          <w:iCs/>
          <w:sz w:val="20"/>
          <w:szCs w:val="20"/>
        </w:rPr>
        <w:t>any</w:t>
      </w:r>
      <w:r w:rsidR="00142D4C" w:rsidRPr="00301865">
        <w:rPr>
          <w:rFonts w:ascii="Verdana" w:hAnsi="Verdana"/>
          <w:sz w:val="20"/>
          <w:szCs w:val="20"/>
        </w:rPr>
        <w:t xml:space="preserve"> deities other than the </w:t>
      </w:r>
      <w:r w:rsidR="00DA1ED1" w:rsidRPr="00301865">
        <w:rPr>
          <w:rFonts w:ascii="Verdana" w:hAnsi="Verdana"/>
          <w:sz w:val="20"/>
          <w:szCs w:val="20"/>
        </w:rPr>
        <w:t>G</w:t>
      </w:r>
      <w:r w:rsidR="00142D4C" w:rsidRPr="00301865">
        <w:rPr>
          <w:rFonts w:ascii="Verdana" w:hAnsi="Verdana"/>
          <w:sz w:val="20"/>
          <w:szCs w:val="20"/>
        </w:rPr>
        <w:t xml:space="preserve">od recognized by the </w:t>
      </w:r>
      <w:r w:rsidR="00DA1ED1" w:rsidRPr="00301865">
        <w:rPr>
          <w:rFonts w:ascii="Verdana" w:hAnsi="Verdana"/>
          <w:sz w:val="20"/>
          <w:szCs w:val="20"/>
        </w:rPr>
        <w:t>Roman Church — and you could easily lose your life over it.</w:t>
      </w:r>
    </w:p>
    <w:p w14:paraId="58761370" w14:textId="77777777" w:rsidR="00DA1ED1" w:rsidRPr="00B80C89" w:rsidRDefault="00DA1ED1" w:rsidP="00301865">
      <w:pPr>
        <w:pStyle w:val="Heading2"/>
      </w:pPr>
      <w:r w:rsidRPr="00B80C89">
        <w:t>Enter The Heathens</w:t>
      </w:r>
    </w:p>
    <w:p w14:paraId="44D48FAC" w14:textId="78FB9CF2" w:rsidR="003115B3" w:rsidRPr="00301865" w:rsidRDefault="00142D4C" w:rsidP="006F3D35">
      <w:pPr>
        <w:pStyle w:val="NormalWeb"/>
        <w:jc w:val="both"/>
        <w:rPr>
          <w:rFonts w:ascii="Verdana" w:hAnsi="Verdana"/>
          <w:sz w:val="20"/>
          <w:szCs w:val="20"/>
        </w:rPr>
      </w:pPr>
      <w:r w:rsidRPr="00301865">
        <w:rPr>
          <w:rFonts w:ascii="Verdana" w:hAnsi="Verdana"/>
          <w:sz w:val="20"/>
          <w:szCs w:val="20"/>
        </w:rPr>
        <w:t xml:space="preserve">Interestingly, the word "heathen" comes from an old </w:t>
      </w:r>
      <w:r w:rsidR="003115B3" w:rsidRPr="00301865">
        <w:rPr>
          <w:rFonts w:ascii="Verdana" w:hAnsi="Verdana"/>
          <w:sz w:val="20"/>
          <w:szCs w:val="20"/>
        </w:rPr>
        <w:t>Gothic (</w:t>
      </w:r>
      <w:r w:rsidR="00D657E3" w:rsidRPr="00301865">
        <w:rPr>
          <w:rFonts w:ascii="Verdana" w:hAnsi="Verdana"/>
          <w:sz w:val="20"/>
          <w:szCs w:val="20"/>
        </w:rPr>
        <w:t>western/</w:t>
      </w:r>
      <w:r w:rsidR="003115B3" w:rsidRPr="00301865">
        <w:rPr>
          <w:rFonts w:ascii="Verdana" w:hAnsi="Verdana"/>
          <w:sz w:val="20"/>
          <w:szCs w:val="20"/>
        </w:rPr>
        <w:t>southwestern Germanic)</w:t>
      </w:r>
      <w:r w:rsidRPr="00301865">
        <w:rPr>
          <w:rFonts w:ascii="Verdana" w:hAnsi="Verdana"/>
          <w:sz w:val="20"/>
          <w:szCs w:val="20"/>
        </w:rPr>
        <w:t xml:space="preserve"> word that </w:t>
      </w:r>
      <w:r w:rsidR="003115B3" w:rsidRPr="00301865">
        <w:rPr>
          <w:rFonts w:ascii="Verdana" w:hAnsi="Verdana"/>
          <w:sz w:val="20"/>
          <w:szCs w:val="20"/>
        </w:rPr>
        <w:t>may have been related to the word “heath”</w:t>
      </w:r>
      <w:r w:rsidR="00365DEB" w:rsidRPr="00301865">
        <w:rPr>
          <w:rStyle w:val="FootnoteReference"/>
          <w:rFonts w:ascii="Verdana" w:hAnsi="Verdana"/>
          <w:sz w:val="20"/>
          <w:szCs w:val="20"/>
        </w:rPr>
        <w:footnoteReference w:id="10"/>
      </w:r>
      <w:r w:rsidR="003115B3" w:rsidRPr="00301865">
        <w:rPr>
          <w:rFonts w:ascii="Verdana" w:hAnsi="Verdana"/>
          <w:sz w:val="20"/>
          <w:szCs w:val="20"/>
        </w:rPr>
        <w:t>.  So, “heathen” seems to have had a similar sense as “pagan”, but referring not just to someone who didn’t live in a town or city, but to someone who came from “a place outside”, in other words, an “outlander”</w:t>
      </w:r>
      <w:r w:rsidR="0024707E" w:rsidRPr="00301865">
        <w:rPr>
          <w:rFonts w:ascii="Verdana" w:hAnsi="Verdana"/>
          <w:sz w:val="20"/>
          <w:szCs w:val="20"/>
        </w:rPr>
        <w:t>.  T</w:t>
      </w:r>
      <w:r w:rsidR="00D6067C" w:rsidRPr="00301865">
        <w:rPr>
          <w:rFonts w:ascii="Verdana" w:hAnsi="Verdana"/>
          <w:sz w:val="20"/>
          <w:szCs w:val="20"/>
        </w:rPr>
        <w:t xml:space="preserve">hus, </w:t>
      </w:r>
      <w:r w:rsidR="003115B3" w:rsidRPr="00301865">
        <w:rPr>
          <w:rFonts w:ascii="Verdana" w:hAnsi="Verdana"/>
          <w:sz w:val="20"/>
          <w:szCs w:val="20"/>
        </w:rPr>
        <w:t>by extension,</w:t>
      </w:r>
      <w:r w:rsidR="0024707E" w:rsidRPr="00301865">
        <w:rPr>
          <w:rFonts w:ascii="Verdana" w:hAnsi="Verdana"/>
          <w:sz w:val="20"/>
          <w:szCs w:val="20"/>
        </w:rPr>
        <w:t xml:space="preserve"> a “heathen” is</w:t>
      </w:r>
      <w:r w:rsidR="003115B3" w:rsidRPr="00301865">
        <w:rPr>
          <w:rFonts w:ascii="Verdana" w:hAnsi="Verdana"/>
          <w:sz w:val="20"/>
          <w:szCs w:val="20"/>
        </w:rPr>
        <w:t xml:space="preserve"> </w:t>
      </w:r>
      <w:r w:rsidR="00D6067C" w:rsidRPr="00301865">
        <w:rPr>
          <w:rFonts w:ascii="Verdana" w:hAnsi="Verdana"/>
          <w:sz w:val="20"/>
          <w:szCs w:val="20"/>
        </w:rPr>
        <w:t>“</w:t>
      </w:r>
      <w:r w:rsidR="003115B3" w:rsidRPr="00301865">
        <w:rPr>
          <w:rFonts w:ascii="Verdana" w:hAnsi="Verdana"/>
          <w:sz w:val="20"/>
          <w:szCs w:val="20"/>
        </w:rPr>
        <w:t>a non-believer</w:t>
      </w:r>
      <w:r w:rsidR="00D6067C" w:rsidRPr="00301865">
        <w:rPr>
          <w:rFonts w:ascii="Verdana" w:hAnsi="Verdana"/>
          <w:sz w:val="20"/>
          <w:szCs w:val="20"/>
        </w:rPr>
        <w:t xml:space="preserve">” (because </w:t>
      </w:r>
      <w:r w:rsidR="00D6067C" w:rsidRPr="00301865">
        <w:rPr>
          <w:rFonts w:ascii="Verdana" w:hAnsi="Verdana"/>
          <w:i/>
          <w:iCs/>
          <w:sz w:val="20"/>
          <w:szCs w:val="20"/>
        </w:rPr>
        <w:t>obviously</w:t>
      </w:r>
      <w:r w:rsidR="00D6067C" w:rsidRPr="00301865">
        <w:rPr>
          <w:rFonts w:ascii="Verdana" w:hAnsi="Verdana"/>
          <w:sz w:val="20"/>
          <w:szCs w:val="20"/>
        </w:rPr>
        <w:t xml:space="preserve"> anyone who wasn’t part of your culture automatically had to have a different religion, right?)</w:t>
      </w:r>
      <w:r w:rsidR="003115B3" w:rsidRPr="00301865">
        <w:rPr>
          <w:rFonts w:ascii="Verdana" w:hAnsi="Verdana"/>
          <w:sz w:val="20"/>
          <w:szCs w:val="20"/>
        </w:rPr>
        <w:t xml:space="preserve">  The term probably was used by the pre-Christian Germans and Scandinavians </w:t>
      </w:r>
      <w:r w:rsidR="003821CE" w:rsidRPr="00301865">
        <w:rPr>
          <w:rFonts w:ascii="Verdana" w:hAnsi="Verdana"/>
          <w:sz w:val="20"/>
          <w:szCs w:val="20"/>
        </w:rPr>
        <w:t xml:space="preserve">simply </w:t>
      </w:r>
      <w:r w:rsidR="003115B3" w:rsidRPr="00301865">
        <w:rPr>
          <w:rFonts w:ascii="Verdana" w:hAnsi="Verdana"/>
          <w:sz w:val="20"/>
          <w:szCs w:val="20"/>
        </w:rPr>
        <w:t xml:space="preserve">to refer to those who worshiped other gods, and </w:t>
      </w:r>
      <w:r w:rsidR="00D657E3" w:rsidRPr="00301865">
        <w:rPr>
          <w:rFonts w:ascii="Verdana" w:hAnsi="Verdana"/>
          <w:sz w:val="20"/>
          <w:szCs w:val="20"/>
        </w:rPr>
        <w:t xml:space="preserve">as such </w:t>
      </w:r>
      <w:r w:rsidR="003115B3" w:rsidRPr="00301865">
        <w:rPr>
          <w:rFonts w:ascii="Verdana" w:hAnsi="Verdana"/>
          <w:sz w:val="20"/>
          <w:szCs w:val="20"/>
        </w:rPr>
        <w:t>was retained (and slightly redefined) when Christianity took root in Northern Europe</w:t>
      </w:r>
      <w:r w:rsidR="00D6067C" w:rsidRPr="00301865">
        <w:rPr>
          <w:rFonts w:ascii="Verdana" w:hAnsi="Verdana"/>
          <w:sz w:val="20"/>
          <w:szCs w:val="20"/>
        </w:rPr>
        <w:t xml:space="preserve"> in the 700s CE</w:t>
      </w:r>
      <w:r w:rsidR="003115B3" w:rsidRPr="00301865">
        <w:rPr>
          <w:rFonts w:ascii="Verdana" w:hAnsi="Verdana"/>
          <w:sz w:val="20"/>
          <w:szCs w:val="20"/>
        </w:rPr>
        <w:t>.</w:t>
      </w:r>
    </w:p>
    <w:p w14:paraId="2998871D" w14:textId="516BBE0E" w:rsidR="003115B3" w:rsidRPr="00301865" w:rsidRDefault="003115B3" w:rsidP="006F3D35">
      <w:pPr>
        <w:pStyle w:val="NormalWeb"/>
        <w:jc w:val="both"/>
        <w:rPr>
          <w:rFonts w:ascii="Verdana" w:hAnsi="Verdana"/>
          <w:sz w:val="20"/>
          <w:szCs w:val="20"/>
        </w:rPr>
      </w:pPr>
      <w:r w:rsidRPr="00301865">
        <w:rPr>
          <w:rFonts w:ascii="Verdana" w:hAnsi="Verdana"/>
          <w:sz w:val="20"/>
          <w:szCs w:val="20"/>
        </w:rPr>
        <w:t>Thus, “pagan” and “heathen” both came to be used (largely interchangeably, a</w:t>
      </w:r>
      <w:r w:rsidR="00D657E3" w:rsidRPr="00301865">
        <w:rPr>
          <w:rFonts w:ascii="Verdana" w:hAnsi="Verdana"/>
          <w:sz w:val="20"/>
          <w:szCs w:val="20"/>
        </w:rPr>
        <w:t>t</w:t>
      </w:r>
      <w:r w:rsidRPr="00301865">
        <w:rPr>
          <w:rFonts w:ascii="Verdana" w:hAnsi="Verdana"/>
          <w:sz w:val="20"/>
          <w:szCs w:val="20"/>
        </w:rPr>
        <w:t xml:space="preserve"> least north of the Alps) to refer to non-Christians, and particularly those who worshiped older, more nature-oriented deities</w:t>
      </w:r>
      <w:r w:rsidR="00D657E3" w:rsidRPr="00301865">
        <w:rPr>
          <w:rFonts w:ascii="Verdana" w:hAnsi="Verdana"/>
          <w:sz w:val="20"/>
          <w:szCs w:val="20"/>
        </w:rPr>
        <w:t xml:space="preserve">, and who </w:t>
      </w:r>
      <w:r w:rsidR="003821CE" w:rsidRPr="00301865">
        <w:rPr>
          <w:rFonts w:ascii="Verdana" w:hAnsi="Verdana"/>
          <w:sz w:val="20"/>
          <w:szCs w:val="20"/>
        </w:rPr>
        <w:t xml:space="preserve">were </w:t>
      </w:r>
      <w:r w:rsidR="00E77FE6" w:rsidRPr="00301865">
        <w:rPr>
          <w:rFonts w:ascii="Verdana" w:hAnsi="Verdana"/>
          <w:sz w:val="20"/>
          <w:szCs w:val="20"/>
        </w:rPr>
        <w:t>therefore</w:t>
      </w:r>
      <w:r w:rsidR="00D657E3" w:rsidRPr="00301865">
        <w:rPr>
          <w:rFonts w:ascii="Verdana" w:hAnsi="Verdana"/>
          <w:sz w:val="20"/>
          <w:szCs w:val="20"/>
        </w:rPr>
        <w:t xml:space="preserve"> “wrong” in their worship</w:t>
      </w:r>
      <w:r w:rsidR="00B65119" w:rsidRPr="00301865">
        <w:rPr>
          <w:rFonts w:ascii="Verdana" w:hAnsi="Verdana"/>
          <w:sz w:val="20"/>
          <w:szCs w:val="20"/>
        </w:rPr>
        <w:t xml:space="preserve"> according to Roman Catholicism</w:t>
      </w:r>
      <w:r w:rsidR="00E77FE6" w:rsidRPr="00301865">
        <w:rPr>
          <w:rFonts w:ascii="Verdana" w:hAnsi="Verdana"/>
          <w:sz w:val="20"/>
          <w:szCs w:val="20"/>
        </w:rPr>
        <w:t>.  They “</w:t>
      </w:r>
      <w:r w:rsidR="00D657E3" w:rsidRPr="00301865">
        <w:rPr>
          <w:rFonts w:ascii="Verdana" w:hAnsi="Verdana"/>
          <w:sz w:val="20"/>
          <w:szCs w:val="20"/>
        </w:rPr>
        <w:t>needed to be corrected</w:t>
      </w:r>
      <w:r w:rsidR="00E77FE6" w:rsidRPr="00301865">
        <w:rPr>
          <w:rFonts w:ascii="Verdana" w:hAnsi="Verdana"/>
          <w:sz w:val="20"/>
          <w:szCs w:val="20"/>
        </w:rPr>
        <w:t>”</w:t>
      </w:r>
      <w:r w:rsidR="00D657E3" w:rsidRPr="00301865">
        <w:rPr>
          <w:rFonts w:ascii="Verdana" w:hAnsi="Verdana"/>
          <w:sz w:val="20"/>
          <w:szCs w:val="20"/>
        </w:rPr>
        <w:t>, and would make themselves into heretics if they refused to convert.</w:t>
      </w:r>
    </w:p>
    <w:p w14:paraId="5B841DE7" w14:textId="77777777" w:rsidR="003115B3" w:rsidRPr="00301865" w:rsidRDefault="00142D4C" w:rsidP="006F3D35">
      <w:pPr>
        <w:pStyle w:val="NormalWeb"/>
        <w:jc w:val="both"/>
        <w:rPr>
          <w:rFonts w:ascii="Verdana" w:hAnsi="Verdana"/>
          <w:sz w:val="20"/>
          <w:szCs w:val="20"/>
        </w:rPr>
      </w:pPr>
      <w:r w:rsidRPr="00301865">
        <w:rPr>
          <w:rFonts w:ascii="Verdana" w:hAnsi="Verdana"/>
          <w:sz w:val="20"/>
          <w:szCs w:val="20"/>
        </w:rPr>
        <w:t>Nowadays, of course "heathen" tends to be use</w:t>
      </w:r>
      <w:r w:rsidR="004B1A07" w:rsidRPr="00301865">
        <w:rPr>
          <w:rFonts w:ascii="Verdana" w:hAnsi="Verdana"/>
          <w:sz w:val="20"/>
          <w:szCs w:val="20"/>
        </w:rPr>
        <w:t>d</w:t>
      </w:r>
      <w:r w:rsidRPr="00301865">
        <w:rPr>
          <w:rFonts w:ascii="Verdana" w:hAnsi="Verdana"/>
          <w:sz w:val="20"/>
          <w:szCs w:val="20"/>
        </w:rPr>
        <w:t xml:space="preserve"> disparagingly and/or pejoratively </w:t>
      </w:r>
      <w:r w:rsidR="004B1A07" w:rsidRPr="00301865">
        <w:rPr>
          <w:rFonts w:ascii="Verdana" w:hAnsi="Verdana"/>
          <w:sz w:val="20"/>
          <w:szCs w:val="20"/>
        </w:rPr>
        <w:t>(in religious contexts</w:t>
      </w:r>
      <w:r w:rsidR="004B1A07" w:rsidRPr="00301865">
        <w:rPr>
          <w:rStyle w:val="FootnoteReference"/>
          <w:rFonts w:ascii="Verdana" w:hAnsi="Verdana"/>
          <w:sz w:val="20"/>
          <w:szCs w:val="20"/>
        </w:rPr>
        <w:footnoteReference w:id="11"/>
      </w:r>
      <w:r w:rsidR="004B1A07" w:rsidRPr="00301865">
        <w:rPr>
          <w:rFonts w:ascii="Verdana" w:hAnsi="Verdana"/>
          <w:sz w:val="20"/>
          <w:szCs w:val="20"/>
        </w:rPr>
        <w:t xml:space="preserve">) </w:t>
      </w:r>
      <w:r w:rsidRPr="00301865">
        <w:rPr>
          <w:rFonts w:ascii="Verdana" w:hAnsi="Verdana"/>
          <w:sz w:val="20"/>
          <w:szCs w:val="20"/>
        </w:rPr>
        <w:t>to mean "an individual of a people that do</w:t>
      </w:r>
      <w:r w:rsidR="00B65119" w:rsidRPr="00301865">
        <w:rPr>
          <w:rFonts w:ascii="Verdana" w:hAnsi="Verdana"/>
          <w:sz w:val="20"/>
          <w:szCs w:val="20"/>
        </w:rPr>
        <w:t>es</w:t>
      </w:r>
      <w:r w:rsidRPr="00301865">
        <w:rPr>
          <w:rFonts w:ascii="Verdana" w:hAnsi="Verdana"/>
          <w:sz w:val="20"/>
          <w:szCs w:val="20"/>
        </w:rPr>
        <w:t xml:space="preserve"> not acknowledge the God of the Bible; a person who is neither a Jew, Christian, nor Muslim"</w:t>
      </w:r>
      <w:r w:rsidR="003115B3" w:rsidRPr="00301865">
        <w:rPr>
          <w:rFonts w:ascii="Verdana" w:hAnsi="Verdana"/>
          <w:sz w:val="20"/>
          <w:szCs w:val="20"/>
        </w:rPr>
        <w:t>, and that leads us to….</w:t>
      </w:r>
    </w:p>
    <w:p w14:paraId="767C13DC" w14:textId="48D75C77" w:rsidR="003115B3" w:rsidRPr="00B80C89" w:rsidRDefault="003821CE" w:rsidP="00301865">
      <w:pPr>
        <w:pStyle w:val="Heading2"/>
      </w:pPr>
      <w:r>
        <w:lastRenderedPageBreak/>
        <w:t>“</w:t>
      </w:r>
      <w:r w:rsidR="003115B3" w:rsidRPr="00B80C89">
        <w:t>Western Infidels</w:t>
      </w:r>
      <w:r>
        <w:t>”</w:t>
      </w:r>
    </w:p>
    <w:p w14:paraId="1112E32C" w14:textId="77777777" w:rsidR="00142D4C" w:rsidRPr="00301865" w:rsidRDefault="00D657E3" w:rsidP="003821CE">
      <w:pPr>
        <w:pStyle w:val="NormalWeb"/>
        <w:jc w:val="both"/>
        <w:rPr>
          <w:rFonts w:ascii="Verdana" w:hAnsi="Verdana"/>
          <w:sz w:val="20"/>
          <w:szCs w:val="20"/>
        </w:rPr>
      </w:pPr>
      <w:r w:rsidRPr="00301865">
        <w:rPr>
          <w:rFonts w:ascii="Verdana" w:hAnsi="Verdana"/>
          <w:sz w:val="20"/>
          <w:szCs w:val="20"/>
        </w:rPr>
        <w:t xml:space="preserve">The word “infidel” comes from the Latin </w:t>
      </w:r>
      <w:proofErr w:type="spellStart"/>
      <w:r w:rsidRPr="00301865">
        <w:rPr>
          <w:rFonts w:ascii="Verdana" w:hAnsi="Verdana"/>
          <w:i/>
          <w:iCs/>
          <w:sz w:val="20"/>
          <w:szCs w:val="20"/>
        </w:rPr>
        <w:t>infidēlis</w:t>
      </w:r>
      <w:proofErr w:type="spellEnd"/>
      <w:r w:rsidRPr="00301865">
        <w:rPr>
          <w:rFonts w:ascii="Verdana" w:hAnsi="Verdana"/>
          <w:sz w:val="20"/>
          <w:szCs w:val="20"/>
        </w:rPr>
        <w:t>, meaning “unfaithful, treacherous”</w:t>
      </w:r>
      <w:r w:rsidRPr="00301865">
        <w:rPr>
          <w:rStyle w:val="FootnoteReference"/>
          <w:rFonts w:ascii="Verdana" w:hAnsi="Verdana"/>
          <w:sz w:val="20"/>
          <w:szCs w:val="20"/>
        </w:rPr>
        <w:footnoteReference w:id="12"/>
      </w:r>
      <w:r w:rsidRPr="00301865">
        <w:rPr>
          <w:rFonts w:ascii="Verdana" w:hAnsi="Verdana"/>
          <w:sz w:val="20"/>
          <w:szCs w:val="20"/>
        </w:rPr>
        <w:t>.  While it has been (and still is) used by Christians to refer both to non-Christians and to those who have renounced their previous adherence to the Christian faith</w:t>
      </w:r>
      <w:r w:rsidR="00712FA4" w:rsidRPr="00301865">
        <w:rPr>
          <w:rStyle w:val="FootnoteReference"/>
          <w:rFonts w:ascii="Verdana" w:hAnsi="Verdana"/>
          <w:sz w:val="20"/>
          <w:szCs w:val="20"/>
        </w:rPr>
        <w:footnoteReference w:id="13"/>
      </w:r>
      <w:r w:rsidRPr="00301865">
        <w:rPr>
          <w:rFonts w:ascii="Verdana" w:hAnsi="Verdana"/>
          <w:sz w:val="20"/>
          <w:szCs w:val="20"/>
        </w:rPr>
        <w:t>, most Westerners are probably more familiar with its use by s</w:t>
      </w:r>
      <w:r w:rsidR="00142D4C" w:rsidRPr="00301865">
        <w:rPr>
          <w:rFonts w:ascii="Verdana" w:hAnsi="Verdana"/>
          <w:sz w:val="20"/>
          <w:szCs w:val="20"/>
        </w:rPr>
        <w:t>ome sects of Islam in reference to Christians</w:t>
      </w:r>
      <w:r w:rsidR="00712FA4" w:rsidRPr="00301865">
        <w:rPr>
          <w:rFonts w:ascii="Verdana" w:hAnsi="Verdana"/>
          <w:sz w:val="20"/>
          <w:szCs w:val="20"/>
        </w:rPr>
        <w:t xml:space="preserve">.  In this sense, it is an English translation of the Arabic word </w:t>
      </w:r>
      <w:r w:rsidR="00712FA4" w:rsidRPr="00301865">
        <w:rPr>
          <w:rFonts w:ascii="Verdana" w:hAnsi="Verdana"/>
          <w:i/>
          <w:iCs/>
          <w:sz w:val="20"/>
          <w:szCs w:val="20"/>
        </w:rPr>
        <w:t>kafir</w:t>
      </w:r>
      <w:r w:rsidR="00712FA4" w:rsidRPr="00301865">
        <w:rPr>
          <w:rStyle w:val="FootnoteReference"/>
          <w:rFonts w:ascii="Verdana" w:hAnsi="Verdana"/>
          <w:sz w:val="20"/>
          <w:szCs w:val="20"/>
        </w:rPr>
        <w:footnoteReference w:id="14"/>
      </w:r>
      <w:r w:rsidR="00712FA4" w:rsidRPr="00301865">
        <w:rPr>
          <w:rFonts w:ascii="Verdana" w:hAnsi="Verdana"/>
          <w:sz w:val="20"/>
          <w:szCs w:val="20"/>
        </w:rPr>
        <w:t>, which means "rejector", "denier", "disbeliever”, or “unbeliever”.</w:t>
      </w:r>
    </w:p>
    <w:p w14:paraId="1CA1D964" w14:textId="5B18DDB6" w:rsidR="005454CB" w:rsidRPr="00301865" w:rsidRDefault="004B2108" w:rsidP="00EA47B3">
      <w:pPr>
        <w:pStyle w:val="NormalWeb"/>
        <w:jc w:val="both"/>
        <w:rPr>
          <w:rFonts w:ascii="Verdana" w:hAnsi="Verdana"/>
          <w:sz w:val="20"/>
          <w:szCs w:val="20"/>
        </w:rPr>
      </w:pPr>
      <w:r w:rsidRPr="00301865">
        <w:rPr>
          <w:rFonts w:ascii="Verdana" w:hAnsi="Verdana"/>
          <w:sz w:val="20"/>
          <w:szCs w:val="20"/>
        </w:rPr>
        <w:t xml:space="preserve">In Islamic belief, God (Allah) revealed his plan for </w:t>
      </w:r>
      <w:r w:rsidR="00EA47B3" w:rsidRPr="00301865">
        <w:rPr>
          <w:rFonts w:ascii="Verdana" w:hAnsi="Verdana"/>
          <w:sz w:val="20"/>
          <w:szCs w:val="20"/>
        </w:rPr>
        <w:t>hum</w:t>
      </w:r>
      <w:r w:rsidRPr="00301865">
        <w:rPr>
          <w:rFonts w:ascii="Verdana" w:hAnsi="Verdana"/>
          <w:sz w:val="20"/>
          <w:szCs w:val="20"/>
        </w:rPr>
        <w:t>ankind in three parts, or stages: the Law of Moses (the Ten Commandments</w:t>
      </w:r>
      <w:r w:rsidR="005454CB" w:rsidRPr="00301865">
        <w:rPr>
          <w:rFonts w:ascii="Verdana" w:hAnsi="Verdana"/>
          <w:sz w:val="20"/>
          <w:szCs w:val="20"/>
        </w:rPr>
        <w:t xml:space="preserve">, canonically </w:t>
      </w:r>
      <w:r w:rsidR="00742FBC" w:rsidRPr="00301865">
        <w:rPr>
          <w:rFonts w:ascii="Verdana" w:hAnsi="Verdana"/>
          <w:sz w:val="20"/>
          <w:szCs w:val="20"/>
        </w:rPr>
        <w:t xml:space="preserve">said to have been revealed </w:t>
      </w:r>
      <w:r w:rsidR="005454CB" w:rsidRPr="00301865">
        <w:rPr>
          <w:rFonts w:ascii="Verdana" w:hAnsi="Verdana"/>
          <w:sz w:val="20"/>
          <w:szCs w:val="20"/>
        </w:rPr>
        <w:t>in the 13</w:t>
      </w:r>
      <w:r w:rsidR="005454CB" w:rsidRPr="00301865">
        <w:rPr>
          <w:rFonts w:ascii="Verdana" w:hAnsi="Verdana"/>
          <w:sz w:val="20"/>
          <w:szCs w:val="20"/>
          <w:vertAlign w:val="superscript"/>
        </w:rPr>
        <w:t>th</w:t>
      </w:r>
      <w:r w:rsidR="005454CB" w:rsidRPr="00301865">
        <w:rPr>
          <w:rFonts w:ascii="Verdana" w:hAnsi="Verdana"/>
          <w:sz w:val="20"/>
          <w:szCs w:val="20"/>
        </w:rPr>
        <w:t xml:space="preserve"> Century BCE)</w:t>
      </w:r>
      <w:r w:rsidRPr="00301865">
        <w:rPr>
          <w:rFonts w:ascii="Verdana" w:hAnsi="Verdana"/>
          <w:sz w:val="20"/>
          <w:szCs w:val="20"/>
        </w:rPr>
        <w:t>; the teachings of Jesus</w:t>
      </w:r>
      <w:r w:rsidR="005454CB" w:rsidRPr="00301865">
        <w:rPr>
          <w:rFonts w:ascii="Verdana" w:hAnsi="Verdana"/>
          <w:sz w:val="20"/>
          <w:szCs w:val="20"/>
        </w:rPr>
        <w:t xml:space="preserve"> (1</w:t>
      </w:r>
      <w:r w:rsidR="005454CB" w:rsidRPr="00301865">
        <w:rPr>
          <w:rFonts w:ascii="Verdana" w:hAnsi="Verdana"/>
          <w:sz w:val="20"/>
          <w:szCs w:val="20"/>
          <w:vertAlign w:val="superscript"/>
        </w:rPr>
        <w:t>st</w:t>
      </w:r>
      <w:r w:rsidR="005454CB" w:rsidRPr="00301865">
        <w:rPr>
          <w:rFonts w:ascii="Verdana" w:hAnsi="Verdana"/>
          <w:sz w:val="20"/>
          <w:szCs w:val="20"/>
        </w:rPr>
        <w:t xml:space="preserve"> Century CE)</w:t>
      </w:r>
      <w:r w:rsidRPr="00301865">
        <w:rPr>
          <w:rFonts w:ascii="Verdana" w:hAnsi="Verdana"/>
          <w:sz w:val="20"/>
          <w:szCs w:val="20"/>
        </w:rPr>
        <w:t>; and the revelations to Muhammed</w:t>
      </w:r>
      <w:r w:rsidR="005454CB" w:rsidRPr="00301865">
        <w:rPr>
          <w:rFonts w:ascii="Verdana" w:hAnsi="Verdana"/>
          <w:sz w:val="20"/>
          <w:szCs w:val="20"/>
        </w:rPr>
        <w:t xml:space="preserve"> (7</w:t>
      </w:r>
      <w:r w:rsidR="005454CB" w:rsidRPr="00301865">
        <w:rPr>
          <w:rFonts w:ascii="Verdana" w:hAnsi="Verdana"/>
          <w:sz w:val="20"/>
          <w:szCs w:val="20"/>
          <w:vertAlign w:val="superscript"/>
        </w:rPr>
        <w:t>th</w:t>
      </w:r>
      <w:r w:rsidR="005454CB" w:rsidRPr="00301865">
        <w:rPr>
          <w:rFonts w:ascii="Verdana" w:hAnsi="Verdana"/>
          <w:sz w:val="20"/>
          <w:szCs w:val="20"/>
        </w:rPr>
        <w:t xml:space="preserve"> Century CE)</w:t>
      </w:r>
      <w:r w:rsidR="00742FBC" w:rsidRPr="00301865">
        <w:rPr>
          <w:rStyle w:val="FootnoteReference"/>
          <w:rFonts w:ascii="Verdana" w:hAnsi="Verdana"/>
          <w:sz w:val="20"/>
          <w:szCs w:val="20"/>
        </w:rPr>
        <w:footnoteReference w:id="15"/>
      </w:r>
      <w:r w:rsidRPr="00301865">
        <w:rPr>
          <w:rFonts w:ascii="Verdana" w:hAnsi="Verdana"/>
          <w:sz w:val="20"/>
          <w:szCs w:val="20"/>
        </w:rPr>
        <w:t>.</w:t>
      </w:r>
    </w:p>
    <w:p w14:paraId="081D92F8" w14:textId="4120BE7C" w:rsidR="00FD744B" w:rsidRPr="00301865" w:rsidRDefault="004B2108" w:rsidP="00EA47B3">
      <w:pPr>
        <w:pStyle w:val="NormalWeb"/>
        <w:jc w:val="both"/>
        <w:rPr>
          <w:rFonts w:ascii="Verdana" w:hAnsi="Verdana"/>
          <w:sz w:val="20"/>
          <w:szCs w:val="20"/>
        </w:rPr>
      </w:pPr>
      <w:r w:rsidRPr="00301865">
        <w:rPr>
          <w:rFonts w:ascii="Verdana" w:hAnsi="Verdana"/>
          <w:sz w:val="20"/>
          <w:szCs w:val="20"/>
        </w:rPr>
        <w:t>In this view, Christians, by clinging to Jesus’ message but ignoring the teachings of Muhammed, are being “unfaithful” to God (Allah)</w:t>
      </w:r>
      <w:r w:rsidR="00923FA9" w:rsidRPr="00301865">
        <w:rPr>
          <w:rFonts w:ascii="Verdana" w:hAnsi="Verdana"/>
          <w:sz w:val="20"/>
          <w:szCs w:val="20"/>
        </w:rPr>
        <w:t xml:space="preserve">.  They are ignoring the last revelations of Allah’s will, </w:t>
      </w:r>
      <w:r w:rsidRPr="00301865">
        <w:rPr>
          <w:rFonts w:ascii="Verdana" w:hAnsi="Verdana"/>
          <w:sz w:val="20"/>
          <w:szCs w:val="20"/>
        </w:rPr>
        <w:t xml:space="preserve">and </w:t>
      </w:r>
      <w:r w:rsidR="005454CB" w:rsidRPr="00301865">
        <w:rPr>
          <w:rFonts w:ascii="Verdana" w:hAnsi="Verdana"/>
          <w:sz w:val="20"/>
          <w:szCs w:val="20"/>
        </w:rPr>
        <w:t xml:space="preserve">thereby </w:t>
      </w:r>
      <w:r w:rsidRPr="00301865">
        <w:rPr>
          <w:rFonts w:ascii="Verdana" w:hAnsi="Verdana"/>
          <w:sz w:val="20"/>
          <w:szCs w:val="20"/>
        </w:rPr>
        <w:t xml:space="preserve">rejecting his plan for humanity.  Islam </w:t>
      </w:r>
      <w:r w:rsidR="003C2E1C" w:rsidRPr="00301865">
        <w:rPr>
          <w:rFonts w:ascii="Verdana" w:hAnsi="Verdana"/>
          <w:sz w:val="20"/>
          <w:szCs w:val="20"/>
        </w:rPr>
        <w:t>actually</w:t>
      </w:r>
      <w:r w:rsidRPr="00301865">
        <w:rPr>
          <w:rFonts w:ascii="Verdana" w:hAnsi="Verdana"/>
          <w:sz w:val="20"/>
          <w:szCs w:val="20"/>
        </w:rPr>
        <w:t xml:space="preserve"> recognizes and reveres Jesus as a prophet, but takes exception to the (post 5</w:t>
      </w:r>
      <w:r w:rsidRPr="00301865">
        <w:rPr>
          <w:rFonts w:ascii="Verdana" w:hAnsi="Verdana"/>
          <w:sz w:val="20"/>
          <w:szCs w:val="20"/>
          <w:vertAlign w:val="superscript"/>
        </w:rPr>
        <w:t>th</w:t>
      </w:r>
      <w:r w:rsidRPr="00301865">
        <w:rPr>
          <w:rFonts w:ascii="Verdana" w:hAnsi="Verdana"/>
          <w:sz w:val="20"/>
          <w:szCs w:val="20"/>
        </w:rPr>
        <w:t xml:space="preserve"> Century</w:t>
      </w:r>
      <w:r w:rsidR="00923FA9" w:rsidRPr="00301865">
        <w:rPr>
          <w:rFonts w:ascii="Verdana" w:hAnsi="Verdana"/>
          <w:sz w:val="20"/>
          <w:szCs w:val="20"/>
        </w:rPr>
        <w:t xml:space="preserve"> CE</w:t>
      </w:r>
      <w:r w:rsidRPr="00301865">
        <w:rPr>
          <w:rFonts w:ascii="Verdana" w:hAnsi="Verdana"/>
          <w:sz w:val="20"/>
          <w:szCs w:val="20"/>
        </w:rPr>
        <w:t xml:space="preserve">) Christian doctrine of </w:t>
      </w:r>
      <w:r w:rsidRPr="00301865">
        <w:rPr>
          <w:rFonts w:ascii="Verdana" w:hAnsi="Verdana"/>
          <w:i/>
          <w:iCs/>
          <w:sz w:val="20"/>
          <w:szCs w:val="20"/>
        </w:rPr>
        <w:t>dyophysitism</w:t>
      </w:r>
      <w:r w:rsidRPr="00301865">
        <w:rPr>
          <w:rFonts w:ascii="Verdana" w:hAnsi="Verdana"/>
          <w:sz w:val="20"/>
          <w:szCs w:val="20"/>
        </w:rPr>
        <w:t xml:space="preserve">, </w:t>
      </w:r>
      <w:r w:rsidR="003C2E1C" w:rsidRPr="00301865">
        <w:rPr>
          <w:rFonts w:ascii="Verdana" w:hAnsi="Verdana"/>
          <w:sz w:val="20"/>
          <w:szCs w:val="20"/>
        </w:rPr>
        <w:t xml:space="preserve">which is </w:t>
      </w:r>
      <w:r w:rsidRPr="00301865">
        <w:rPr>
          <w:rFonts w:ascii="Verdana" w:hAnsi="Verdana"/>
          <w:sz w:val="20"/>
          <w:szCs w:val="20"/>
        </w:rPr>
        <w:t>the belie</w:t>
      </w:r>
      <w:r w:rsidR="003C2E1C" w:rsidRPr="00301865">
        <w:rPr>
          <w:rFonts w:ascii="Verdana" w:hAnsi="Verdana"/>
          <w:sz w:val="20"/>
          <w:szCs w:val="20"/>
        </w:rPr>
        <w:t>f</w:t>
      </w:r>
      <w:r w:rsidRPr="00301865">
        <w:rPr>
          <w:rFonts w:ascii="Verdana" w:hAnsi="Verdana"/>
          <w:sz w:val="20"/>
          <w:szCs w:val="20"/>
        </w:rPr>
        <w:t xml:space="preserve"> that Jesus (as the </w:t>
      </w:r>
      <w:r w:rsidRPr="00301865">
        <w:rPr>
          <w:rFonts w:ascii="Verdana" w:hAnsi="Verdana"/>
          <w:i/>
          <w:iCs/>
          <w:sz w:val="20"/>
          <w:szCs w:val="20"/>
        </w:rPr>
        <w:t>Christ</w:t>
      </w:r>
      <w:r w:rsidR="003C2E1C" w:rsidRPr="00301865">
        <w:rPr>
          <w:rFonts w:ascii="Verdana" w:hAnsi="Verdana"/>
          <w:sz w:val="20"/>
          <w:szCs w:val="20"/>
        </w:rPr>
        <w:t>, see below</w:t>
      </w:r>
      <w:r w:rsidRPr="00301865">
        <w:rPr>
          <w:rFonts w:ascii="Verdana" w:hAnsi="Verdana"/>
          <w:sz w:val="20"/>
          <w:szCs w:val="20"/>
        </w:rPr>
        <w:t xml:space="preserve">) was </w:t>
      </w:r>
      <w:r w:rsidR="006B3E4C" w:rsidRPr="00301865">
        <w:rPr>
          <w:rFonts w:ascii="Verdana" w:hAnsi="Verdana"/>
          <w:sz w:val="20"/>
          <w:szCs w:val="20"/>
        </w:rPr>
        <w:t xml:space="preserve">(at least </w:t>
      </w:r>
      <w:r w:rsidRPr="00301865">
        <w:rPr>
          <w:rFonts w:ascii="Verdana" w:hAnsi="Verdana"/>
          <w:sz w:val="20"/>
          <w:szCs w:val="20"/>
        </w:rPr>
        <w:t>partly</w:t>
      </w:r>
      <w:r w:rsidR="006B3E4C" w:rsidRPr="00301865">
        <w:rPr>
          <w:rFonts w:ascii="Verdana" w:hAnsi="Verdana"/>
          <w:sz w:val="20"/>
          <w:szCs w:val="20"/>
        </w:rPr>
        <w:t>)</w:t>
      </w:r>
      <w:r w:rsidRPr="00301865">
        <w:rPr>
          <w:rFonts w:ascii="Verdana" w:hAnsi="Verdana"/>
          <w:sz w:val="20"/>
          <w:szCs w:val="20"/>
        </w:rPr>
        <w:t xml:space="preserve"> divine, and therefore, was “the</w:t>
      </w:r>
      <w:r w:rsidRPr="00301865">
        <w:rPr>
          <w:sz w:val="20"/>
          <w:szCs w:val="20"/>
        </w:rPr>
        <w:t xml:space="preserve"> </w:t>
      </w:r>
      <w:r w:rsidRPr="00301865">
        <w:rPr>
          <w:rFonts w:ascii="Verdana" w:hAnsi="Verdana"/>
          <w:sz w:val="20"/>
          <w:szCs w:val="20"/>
        </w:rPr>
        <w:t>Word made flesh</w:t>
      </w:r>
      <w:r w:rsidR="003C2E1C" w:rsidRPr="00301865">
        <w:rPr>
          <w:rFonts w:ascii="Verdana" w:hAnsi="Verdana"/>
          <w:sz w:val="20"/>
          <w:szCs w:val="20"/>
        </w:rPr>
        <w:t>”</w:t>
      </w:r>
      <w:r w:rsidRPr="00301865">
        <w:rPr>
          <w:rStyle w:val="FootnoteReference"/>
          <w:rFonts w:ascii="Verdana" w:hAnsi="Verdana"/>
          <w:sz w:val="20"/>
          <w:szCs w:val="20"/>
        </w:rPr>
        <w:footnoteReference w:id="16"/>
      </w:r>
      <w:r w:rsidRPr="00301865">
        <w:rPr>
          <w:rFonts w:ascii="Verdana" w:hAnsi="Verdana"/>
          <w:sz w:val="20"/>
          <w:szCs w:val="20"/>
        </w:rPr>
        <w:t>, a physical manifestation of God</w:t>
      </w:r>
      <w:r w:rsidR="001430EE" w:rsidRPr="00301865">
        <w:rPr>
          <w:rFonts w:ascii="Verdana" w:hAnsi="Verdana"/>
          <w:sz w:val="20"/>
          <w:szCs w:val="20"/>
        </w:rPr>
        <w:t xml:space="preserve"> on Earth</w:t>
      </w:r>
      <w:r w:rsidRPr="00301865">
        <w:rPr>
          <w:rFonts w:ascii="Verdana" w:hAnsi="Verdana"/>
          <w:sz w:val="20"/>
          <w:szCs w:val="20"/>
        </w:rPr>
        <w:t>.</w:t>
      </w:r>
    </w:p>
    <w:p w14:paraId="719BEC10" w14:textId="77777777" w:rsidR="00436A6E" w:rsidRPr="00301865" w:rsidRDefault="00436A6E" w:rsidP="00EA47B3">
      <w:pPr>
        <w:pStyle w:val="NormalWeb"/>
        <w:jc w:val="both"/>
        <w:rPr>
          <w:rFonts w:ascii="Verdana" w:hAnsi="Verdana"/>
          <w:sz w:val="20"/>
          <w:szCs w:val="20"/>
        </w:rPr>
      </w:pPr>
      <w:r w:rsidRPr="00301865">
        <w:rPr>
          <w:rFonts w:ascii="Verdana" w:hAnsi="Verdana"/>
          <w:sz w:val="20"/>
          <w:szCs w:val="20"/>
        </w:rPr>
        <w:t>The vehemence of the Islamic rejection of this idea is evidenced in the inscription around the outside of the Dome of the Rock</w:t>
      </w:r>
      <w:r w:rsidRPr="00301865">
        <w:rPr>
          <w:rStyle w:val="FootnoteReference"/>
          <w:rFonts w:ascii="Verdana" w:hAnsi="Verdana"/>
          <w:sz w:val="20"/>
          <w:szCs w:val="20"/>
        </w:rPr>
        <w:footnoteReference w:id="17"/>
      </w:r>
      <w:r w:rsidRPr="00301865">
        <w:rPr>
          <w:rFonts w:ascii="Verdana" w:hAnsi="Verdana"/>
          <w:sz w:val="20"/>
          <w:szCs w:val="20"/>
        </w:rPr>
        <w:t xml:space="preserve"> in Jerusalem, which reads, in part: “</w:t>
      </w:r>
      <w:r w:rsidR="00923FA9" w:rsidRPr="00301865">
        <w:rPr>
          <w:rFonts w:ascii="Verdana" w:hAnsi="Verdana"/>
          <w:sz w:val="20"/>
          <w:szCs w:val="20"/>
        </w:rPr>
        <w:t>It is not befitting to (the majesty of) Allah that He should beget a son.</w:t>
      </w:r>
      <w:r w:rsidRPr="00301865">
        <w:rPr>
          <w:rFonts w:ascii="Verdana" w:hAnsi="Verdana"/>
          <w:sz w:val="20"/>
          <w:szCs w:val="20"/>
        </w:rPr>
        <w:t>”</w:t>
      </w:r>
      <w:r w:rsidRPr="00301865">
        <w:rPr>
          <w:rStyle w:val="FootnoteReference"/>
          <w:rFonts w:ascii="Verdana" w:hAnsi="Verdana"/>
          <w:sz w:val="20"/>
          <w:szCs w:val="20"/>
        </w:rPr>
        <w:footnoteReference w:id="18"/>
      </w:r>
    </w:p>
    <w:p w14:paraId="05BC15F5" w14:textId="692449A6" w:rsidR="00436A6E" w:rsidRDefault="00FB4C40" w:rsidP="00FB4C40">
      <w:pPr>
        <w:jc w:val="center"/>
      </w:pPr>
      <w:r w:rsidRPr="00B80C89">
        <w:lastRenderedPageBreak/>
        <w:fldChar w:fldCharType="begin"/>
      </w:r>
      <w:r w:rsidRPr="00B80C89">
        <w:instrText xml:space="preserve"> INCLUDEPICTURE "https://upload.wikimedia.org/wikipedia/commons/thumb/8/8b/Jerusalem-2013%282%29-Temple_Mount-Dome_of_the_Rock_%28SE_exposure%29.jpg/800px-Jerusalem-2013%282%29-Temple_Mount-Dome_of_the_Rock_%28SE_exposure%29.jpg" \* MERGEFORMATINET </w:instrText>
      </w:r>
      <w:r w:rsidRPr="00B80C89">
        <w:fldChar w:fldCharType="separate"/>
      </w:r>
      <w:r w:rsidRPr="00B80C89">
        <w:rPr>
          <w:noProof/>
        </w:rPr>
        <w:drawing>
          <wp:inline distT="0" distB="0" distL="0" distR="0" wp14:anchorId="302A47C3" wp14:editId="631D116D">
            <wp:extent cx="3879410" cy="2808842"/>
            <wp:effectExtent l="0" t="0" r="0" b="0"/>
            <wp:docPr id="1" name="Picture 1" descr="A group of people standing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tanding in front of a build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7798" cy="2836636"/>
                    </a:xfrm>
                    <a:prstGeom prst="rect">
                      <a:avLst/>
                    </a:prstGeom>
                    <a:noFill/>
                    <a:ln>
                      <a:noFill/>
                    </a:ln>
                  </pic:spPr>
                </pic:pic>
              </a:graphicData>
            </a:graphic>
          </wp:inline>
        </w:drawing>
      </w:r>
      <w:r w:rsidRPr="00B80C89">
        <w:fldChar w:fldCharType="end"/>
      </w:r>
    </w:p>
    <w:p w14:paraId="034BE8ED" w14:textId="77777777" w:rsidR="00AE2E34" w:rsidRPr="00301865" w:rsidRDefault="00AE2E34" w:rsidP="00301865">
      <w:pPr>
        <w:spacing w:before="0"/>
        <w:jc w:val="center"/>
        <w:rPr>
          <w:rFonts w:ascii="Verdana" w:hAnsi="Verdana"/>
          <w:sz w:val="16"/>
          <w:szCs w:val="16"/>
        </w:rPr>
      </w:pPr>
      <w:r w:rsidRPr="00301865">
        <w:rPr>
          <w:rFonts w:ascii="Verdana" w:hAnsi="Verdana"/>
          <w:sz w:val="16"/>
          <w:szCs w:val="16"/>
        </w:rPr>
        <w:t>The Dome of the Rock</w:t>
      </w:r>
    </w:p>
    <w:p w14:paraId="12337DEE" w14:textId="78CAD974" w:rsidR="00AE2E34" w:rsidRPr="00301865" w:rsidRDefault="00AE2E34" w:rsidP="00301865">
      <w:pPr>
        <w:spacing w:before="0"/>
        <w:jc w:val="center"/>
        <w:rPr>
          <w:rFonts w:ascii="Verdana" w:eastAsia="MS Mincho" w:hAnsi="Verdana"/>
          <w:sz w:val="16"/>
          <w:szCs w:val="16"/>
          <w:lang w:eastAsia="ja-JP"/>
        </w:rPr>
      </w:pPr>
      <w:r w:rsidRPr="00301865">
        <w:rPr>
          <w:rFonts w:ascii="Verdana" w:hAnsi="Verdana"/>
          <w:sz w:val="16"/>
          <w:szCs w:val="16"/>
        </w:rPr>
        <w:t xml:space="preserve">Andrew Shiva </w:t>
      </w:r>
      <w:r w:rsidR="00301865">
        <w:rPr>
          <w:rFonts w:ascii="Verdana" w:eastAsia="MS Mincho" w:hAnsi="Verdana" w:hint="eastAsia"/>
          <w:sz w:val="16"/>
          <w:szCs w:val="16"/>
          <w:lang w:eastAsia="ja-JP"/>
        </w:rPr>
        <w:t>C</w:t>
      </w:r>
      <w:r w:rsidR="00301865">
        <w:rPr>
          <w:rFonts w:ascii="Verdana" w:eastAsia="MS Mincho" w:hAnsi="Verdana"/>
          <w:sz w:val="16"/>
          <w:szCs w:val="16"/>
          <w:lang w:eastAsia="ja-JP"/>
        </w:rPr>
        <w:t>C-</w:t>
      </w:r>
      <w:r w:rsidRPr="00301865">
        <w:rPr>
          <w:rFonts w:ascii="Verdana" w:eastAsia="MS Mincho" w:hAnsi="Verdana"/>
          <w:sz w:val="16"/>
          <w:szCs w:val="16"/>
          <w:lang w:eastAsia="ja-JP"/>
        </w:rPr>
        <w:t>BY-SA 4.0</w:t>
      </w:r>
    </w:p>
    <w:p w14:paraId="38147150" w14:textId="77777777" w:rsidR="00AE2E34" w:rsidRPr="00B80C89" w:rsidRDefault="00AE2E34" w:rsidP="00E36A7A"/>
    <w:p w14:paraId="704768D0" w14:textId="77777777" w:rsidR="004B2848" w:rsidRPr="00B80C89" w:rsidRDefault="004B2848" w:rsidP="00301865">
      <w:pPr>
        <w:pStyle w:val="Heading2"/>
      </w:pPr>
      <w:r w:rsidRPr="00B80C89">
        <w:rPr>
          <w:rFonts w:eastAsia="MS Mincho"/>
          <w:lang w:eastAsia="ja-JP"/>
        </w:rPr>
        <w:t>Jesus (the) Christ</w:t>
      </w:r>
    </w:p>
    <w:p w14:paraId="7D2BFD81" w14:textId="482B6612" w:rsidR="00F245B9" w:rsidRPr="00301865" w:rsidRDefault="004B2848" w:rsidP="00301865">
      <w:pPr>
        <w:pStyle w:val="NormalWeb"/>
        <w:jc w:val="both"/>
        <w:rPr>
          <w:rFonts w:ascii="Verdana" w:hAnsi="Verdana"/>
          <w:sz w:val="20"/>
          <w:szCs w:val="20"/>
        </w:rPr>
      </w:pPr>
      <w:r w:rsidRPr="00301865">
        <w:rPr>
          <w:rFonts w:ascii="Verdana" w:hAnsi="Verdana"/>
          <w:sz w:val="20"/>
          <w:szCs w:val="20"/>
        </w:rPr>
        <w:t xml:space="preserve">The earliest followers of Jesus did not call themselves “Christians”; indeed, for the first 70 years or so of the movement, they </w:t>
      </w:r>
      <w:r w:rsidR="0023324F" w:rsidRPr="00301865">
        <w:rPr>
          <w:rFonts w:ascii="Verdana" w:hAnsi="Verdana"/>
          <w:sz w:val="20"/>
          <w:szCs w:val="20"/>
        </w:rPr>
        <w:t xml:space="preserve">still </w:t>
      </w:r>
      <w:r w:rsidRPr="00301865">
        <w:rPr>
          <w:rFonts w:ascii="Verdana" w:hAnsi="Verdana"/>
          <w:sz w:val="20"/>
          <w:szCs w:val="20"/>
        </w:rPr>
        <w:t>consider</w:t>
      </w:r>
      <w:r w:rsidR="00B36F09" w:rsidRPr="00301865">
        <w:rPr>
          <w:rFonts w:ascii="Verdana" w:hAnsi="Verdana"/>
          <w:sz w:val="20"/>
          <w:szCs w:val="20"/>
        </w:rPr>
        <w:t>ed</w:t>
      </w:r>
      <w:r w:rsidRPr="00301865">
        <w:rPr>
          <w:rFonts w:ascii="Verdana" w:hAnsi="Verdana"/>
          <w:sz w:val="20"/>
          <w:szCs w:val="20"/>
        </w:rPr>
        <w:t xml:space="preserve"> themselves </w:t>
      </w:r>
      <w:r w:rsidR="00FE21C8" w:rsidRPr="00301865">
        <w:rPr>
          <w:rFonts w:ascii="Verdana" w:hAnsi="Verdana"/>
          <w:sz w:val="20"/>
          <w:szCs w:val="20"/>
        </w:rPr>
        <w:t xml:space="preserve">to be </w:t>
      </w:r>
      <w:r w:rsidRPr="00301865">
        <w:rPr>
          <w:rFonts w:ascii="Verdana" w:hAnsi="Verdana"/>
          <w:sz w:val="20"/>
          <w:szCs w:val="20"/>
        </w:rPr>
        <w:t>Jews</w:t>
      </w:r>
      <w:r w:rsidR="00B36F09" w:rsidRPr="00301865">
        <w:rPr>
          <w:rFonts w:ascii="Verdana" w:hAnsi="Verdana"/>
          <w:sz w:val="20"/>
          <w:szCs w:val="20"/>
        </w:rPr>
        <w:t xml:space="preserve"> (albeit of a new variety)</w:t>
      </w:r>
      <w:r w:rsidR="007B7881" w:rsidRPr="00301865">
        <w:rPr>
          <w:rFonts w:ascii="Verdana" w:hAnsi="Verdana"/>
          <w:sz w:val="20"/>
          <w:szCs w:val="20"/>
        </w:rPr>
        <w:t>, and conducted their worship in the synagogues alongside their more traditional neighbors</w:t>
      </w:r>
      <w:r w:rsidR="00F245B9" w:rsidRPr="00301865">
        <w:rPr>
          <w:rStyle w:val="FootnoteReference"/>
          <w:rFonts w:ascii="Verdana" w:hAnsi="Verdana"/>
          <w:sz w:val="20"/>
          <w:szCs w:val="20"/>
        </w:rPr>
        <w:footnoteReference w:id="19"/>
      </w:r>
      <w:r w:rsidR="00F245B9" w:rsidRPr="00301865">
        <w:rPr>
          <w:rFonts w:ascii="Verdana" w:hAnsi="Verdana"/>
          <w:sz w:val="20"/>
          <w:szCs w:val="20"/>
        </w:rPr>
        <w:t>.</w:t>
      </w:r>
      <w:r w:rsidR="007B7881" w:rsidRPr="00301865">
        <w:rPr>
          <w:sz w:val="20"/>
          <w:szCs w:val="20"/>
        </w:rPr>
        <w:t xml:space="preserve">  </w:t>
      </w:r>
      <w:r w:rsidR="007B7881" w:rsidRPr="00301865">
        <w:rPr>
          <w:rFonts w:ascii="Verdana" w:hAnsi="Verdana"/>
          <w:sz w:val="20"/>
          <w:szCs w:val="20"/>
        </w:rPr>
        <w:t xml:space="preserve">Judaism, after all, </w:t>
      </w:r>
      <w:r w:rsidR="00F245B9" w:rsidRPr="00301865">
        <w:rPr>
          <w:rFonts w:ascii="Verdana" w:hAnsi="Verdana"/>
          <w:sz w:val="20"/>
          <w:szCs w:val="20"/>
        </w:rPr>
        <w:t xml:space="preserve">had </w:t>
      </w:r>
      <w:r w:rsidR="007B7881" w:rsidRPr="00301865">
        <w:rPr>
          <w:rFonts w:ascii="Verdana" w:hAnsi="Verdana"/>
          <w:sz w:val="20"/>
          <w:szCs w:val="20"/>
        </w:rPr>
        <w:t>prophesied a Messiah</w:t>
      </w:r>
      <w:r w:rsidR="00F245B9" w:rsidRPr="00301865">
        <w:rPr>
          <w:rFonts w:ascii="Verdana" w:hAnsi="Verdana"/>
          <w:sz w:val="20"/>
          <w:szCs w:val="20"/>
        </w:rPr>
        <w:t xml:space="preserve"> </w:t>
      </w:r>
      <w:r w:rsidR="00B03663" w:rsidRPr="00301865">
        <w:rPr>
          <w:rFonts w:ascii="Verdana" w:hAnsi="Verdana"/>
          <w:sz w:val="20"/>
          <w:szCs w:val="20"/>
        </w:rPr>
        <w:t xml:space="preserve">(see below) </w:t>
      </w:r>
      <w:r w:rsidR="00F245B9" w:rsidRPr="00301865">
        <w:rPr>
          <w:rFonts w:ascii="Verdana" w:hAnsi="Verdana"/>
          <w:sz w:val="20"/>
          <w:szCs w:val="20"/>
        </w:rPr>
        <w:t>since ancient times</w:t>
      </w:r>
      <w:r w:rsidR="007B7881" w:rsidRPr="00301865">
        <w:rPr>
          <w:rFonts w:ascii="Verdana" w:hAnsi="Verdana"/>
          <w:sz w:val="20"/>
          <w:szCs w:val="20"/>
        </w:rPr>
        <w:t xml:space="preserve"> — </w:t>
      </w:r>
      <w:r w:rsidR="00F245B9" w:rsidRPr="00301865">
        <w:rPr>
          <w:rFonts w:ascii="Verdana" w:hAnsi="Verdana"/>
          <w:sz w:val="20"/>
          <w:szCs w:val="20"/>
        </w:rPr>
        <w:t xml:space="preserve">and </w:t>
      </w:r>
      <w:r w:rsidR="007B7881" w:rsidRPr="00301865">
        <w:rPr>
          <w:rFonts w:ascii="Verdana" w:hAnsi="Verdana"/>
          <w:sz w:val="20"/>
          <w:szCs w:val="20"/>
        </w:rPr>
        <w:t>Jesus’ followers declared that he had fulfilled that prophecy.</w:t>
      </w:r>
      <w:r w:rsidR="00301865">
        <w:rPr>
          <w:rFonts w:ascii="Verdana" w:hAnsi="Verdana"/>
          <w:sz w:val="20"/>
          <w:szCs w:val="20"/>
        </w:rPr>
        <w:t xml:space="preserve">  </w:t>
      </w:r>
      <w:r w:rsidR="007B7881" w:rsidRPr="00301865">
        <w:rPr>
          <w:rFonts w:ascii="Verdana" w:hAnsi="Verdana"/>
          <w:sz w:val="20"/>
          <w:szCs w:val="20"/>
        </w:rPr>
        <w:t xml:space="preserve">The name </w:t>
      </w:r>
      <w:r w:rsidR="00F245B9" w:rsidRPr="00301865">
        <w:rPr>
          <w:rFonts w:ascii="Verdana" w:hAnsi="Verdana"/>
          <w:sz w:val="20"/>
          <w:szCs w:val="20"/>
        </w:rPr>
        <w:t>“</w:t>
      </w:r>
      <w:r w:rsidR="007B7881" w:rsidRPr="00301865">
        <w:rPr>
          <w:rFonts w:ascii="Verdana" w:hAnsi="Verdana"/>
          <w:sz w:val="20"/>
          <w:szCs w:val="20"/>
        </w:rPr>
        <w:t>Jesus</w:t>
      </w:r>
      <w:r w:rsidR="00F245B9" w:rsidRPr="00301865">
        <w:rPr>
          <w:rFonts w:ascii="Verdana" w:hAnsi="Verdana"/>
          <w:sz w:val="20"/>
          <w:szCs w:val="20"/>
        </w:rPr>
        <w:t>”</w:t>
      </w:r>
      <w:r w:rsidR="007B7881" w:rsidRPr="00301865">
        <w:rPr>
          <w:rFonts w:ascii="Verdana" w:hAnsi="Verdana"/>
          <w:sz w:val="20"/>
          <w:szCs w:val="20"/>
        </w:rPr>
        <w:t xml:space="preserve">, is, in fact the Latinization </w:t>
      </w:r>
      <w:r w:rsidR="00CC3785" w:rsidRPr="00301865">
        <w:rPr>
          <w:rFonts w:ascii="Verdana" w:hAnsi="Verdana"/>
          <w:sz w:val="20"/>
          <w:szCs w:val="20"/>
        </w:rPr>
        <w:t>(</w:t>
      </w:r>
      <w:proofErr w:type="spellStart"/>
      <w:r w:rsidR="007B7881" w:rsidRPr="00301865">
        <w:rPr>
          <w:rFonts w:ascii="Verdana" w:hAnsi="Verdana"/>
          <w:i/>
          <w:iCs/>
          <w:sz w:val="20"/>
          <w:szCs w:val="20"/>
        </w:rPr>
        <w:t>Iēsus</w:t>
      </w:r>
      <w:proofErr w:type="spellEnd"/>
      <w:r w:rsidR="00CC3785" w:rsidRPr="00301865">
        <w:rPr>
          <w:rFonts w:ascii="Verdana" w:hAnsi="Verdana"/>
          <w:sz w:val="20"/>
          <w:szCs w:val="20"/>
        </w:rPr>
        <w:t>)</w:t>
      </w:r>
      <w:r w:rsidR="007B7881" w:rsidRPr="00301865">
        <w:rPr>
          <w:rFonts w:ascii="Verdana" w:hAnsi="Verdana"/>
          <w:sz w:val="20"/>
          <w:szCs w:val="20"/>
        </w:rPr>
        <w:t xml:space="preserve"> of the Greek </w:t>
      </w:r>
      <w:proofErr w:type="spellStart"/>
      <w:r w:rsidR="007B7881" w:rsidRPr="00301865">
        <w:rPr>
          <w:rFonts w:ascii="Verdana" w:hAnsi="Verdana"/>
          <w:i/>
          <w:iCs/>
          <w:sz w:val="20"/>
          <w:szCs w:val="20"/>
        </w:rPr>
        <w:t>Iēsoūs</w:t>
      </w:r>
      <w:proofErr w:type="spellEnd"/>
      <w:r w:rsidR="007B7881" w:rsidRPr="00301865">
        <w:rPr>
          <w:rFonts w:ascii="Verdana" w:hAnsi="Verdana"/>
          <w:sz w:val="20"/>
          <w:szCs w:val="20"/>
        </w:rPr>
        <w:t xml:space="preserve">, </w:t>
      </w:r>
      <w:r w:rsidR="00F245B9" w:rsidRPr="00301865">
        <w:rPr>
          <w:rFonts w:ascii="Verdana" w:hAnsi="Verdana"/>
          <w:sz w:val="20"/>
          <w:szCs w:val="20"/>
        </w:rPr>
        <w:t xml:space="preserve">which is </w:t>
      </w:r>
      <w:r w:rsidR="00B03663" w:rsidRPr="00301865">
        <w:rPr>
          <w:rFonts w:ascii="Verdana" w:hAnsi="Verdana"/>
          <w:sz w:val="20"/>
          <w:szCs w:val="20"/>
        </w:rPr>
        <w:t xml:space="preserve">itself </w:t>
      </w:r>
      <w:r w:rsidR="00F245B9" w:rsidRPr="00301865">
        <w:rPr>
          <w:rFonts w:ascii="Verdana" w:hAnsi="Verdana"/>
          <w:sz w:val="20"/>
          <w:szCs w:val="20"/>
        </w:rPr>
        <w:t xml:space="preserve">a </w:t>
      </w:r>
      <w:r w:rsidR="007B7881" w:rsidRPr="00301865">
        <w:rPr>
          <w:rFonts w:ascii="Verdana" w:hAnsi="Verdana"/>
          <w:sz w:val="20"/>
          <w:szCs w:val="20"/>
        </w:rPr>
        <w:t xml:space="preserve">translation of the Hebrew </w:t>
      </w:r>
      <w:proofErr w:type="spellStart"/>
      <w:r w:rsidR="007B7881" w:rsidRPr="00301865">
        <w:rPr>
          <w:rFonts w:ascii="Verdana" w:hAnsi="Verdana"/>
          <w:i/>
          <w:iCs/>
          <w:sz w:val="20"/>
          <w:szCs w:val="20"/>
        </w:rPr>
        <w:t>Yēshūa</w:t>
      </w:r>
      <w:proofErr w:type="spellEnd"/>
      <w:r w:rsidR="008472FC" w:rsidRPr="00301865">
        <w:rPr>
          <w:rFonts w:ascii="Verdana" w:hAnsi="Verdana"/>
          <w:sz w:val="20"/>
          <w:szCs w:val="20"/>
        </w:rPr>
        <w:t xml:space="preserve"> (</w:t>
      </w:r>
      <w:r w:rsidR="00CC3785" w:rsidRPr="00301865">
        <w:rPr>
          <w:rFonts w:ascii="Verdana" w:hAnsi="Verdana"/>
          <w:sz w:val="20"/>
          <w:szCs w:val="20"/>
        </w:rPr>
        <w:t>“</w:t>
      </w:r>
      <w:r w:rsidR="008472FC" w:rsidRPr="00301865">
        <w:rPr>
          <w:rFonts w:ascii="Verdana" w:hAnsi="Verdana"/>
          <w:sz w:val="20"/>
          <w:szCs w:val="20"/>
        </w:rPr>
        <w:t>God is help</w:t>
      </w:r>
      <w:r w:rsidR="00CC3785" w:rsidRPr="00301865">
        <w:rPr>
          <w:rFonts w:ascii="Verdana" w:hAnsi="Verdana"/>
          <w:sz w:val="20"/>
          <w:szCs w:val="20"/>
        </w:rPr>
        <w:t>”</w:t>
      </w:r>
      <w:r w:rsidR="008472FC" w:rsidRPr="00301865">
        <w:rPr>
          <w:rFonts w:ascii="Verdana" w:hAnsi="Verdana"/>
          <w:sz w:val="20"/>
          <w:szCs w:val="20"/>
        </w:rPr>
        <w:t xml:space="preserve">, or </w:t>
      </w:r>
      <w:r w:rsidR="00CC3785" w:rsidRPr="00301865">
        <w:rPr>
          <w:rFonts w:ascii="Verdana" w:hAnsi="Verdana"/>
          <w:sz w:val="20"/>
          <w:szCs w:val="20"/>
        </w:rPr>
        <w:t>“</w:t>
      </w:r>
      <w:r w:rsidR="008472FC" w:rsidRPr="00301865">
        <w:rPr>
          <w:rFonts w:ascii="Verdana" w:hAnsi="Verdana"/>
          <w:sz w:val="20"/>
          <w:szCs w:val="20"/>
        </w:rPr>
        <w:t>God Saves</w:t>
      </w:r>
      <w:r w:rsidR="00CC3785" w:rsidRPr="00301865">
        <w:rPr>
          <w:rFonts w:ascii="Verdana" w:hAnsi="Verdana"/>
          <w:sz w:val="20"/>
          <w:szCs w:val="20"/>
        </w:rPr>
        <w:t>”</w:t>
      </w:r>
      <w:r w:rsidR="008472FC" w:rsidRPr="00301865">
        <w:rPr>
          <w:rFonts w:ascii="Verdana" w:hAnsi="Verdana"/>
          <w:sz w:val="20"/>
          <w:szCs w:val="20"/>
        </w:rPr>
        <w:t>)</w:t>
      </w:r>
      <w:r w:rsidR="00B03663" w:rsidRPr="00301865">
        <w:rPr>
          <w:rFonts w:ascii="Verdana" w:hAnsi="Verdana"/>
          <w:sz w:val="20"/>
          <w:szCs w:val="20"/>
        </w:rPr>
        <w:t xml:space="preserve">.  The historical person’s </w:t>
      </w:r>
      <w:r w:rsidR="007B7881" w:rsidRPr="00301865">
        <w:rPr>
          <w:rFonts w:ascii="Verdana" w:hAnsi="Verdana"/>
          <w:sz w:val="20"/>
          <w:szCs w:val="20"/>
        </w:rPr>
        <w:t xml:space="preserve">actual name </w:t>
      </w:r>
      <w:r w:rsidR="0090028F" w:rsidRPr="00301865">
        <w:rPr>
          <w:rFonts w:ascii="Verdana" w:hAnsi="Verdana"/>
          <w:sz w:val="20"/>
          <w:szCs w:val="20"/>
        </w:rPr>
        <w:t xml:space="preserve">would </w:t>
      </w:r>
      <w:r w:rsidR="008472FC" w:rsidRPr="00301865">
        <w:rPr>
          <w:rFonts w:ascii="Verdana" w:hAnsi="Verdana"/>
          <w:sz w:val="20"/>
          <w:szCs w:val="20"/>
        </w:rPr>
        <w:t>probably</w:t>
      </w:r>
      <w:r w:rsidR="0090028F" w:rsidRPr="00301865">
        <w:rPr>
          <w:rFonts w:ascii="Verdana" w:hAnsi="Verdana"/>
          <w:sz w:val="20"/>
          <w:szCs w:val="20"/>
        </w:rPr>
        <w:t xml:space="preserve"> have been</w:t>
      </w:r>
      <w:r w:rsidR="007B7881" w:rsidRPr="00301865">
        <w:rPr>
          <w:rFonts w:ascii="Verdana" w:hAnsi="Verdana"/>
          <w:sz w:val="20"/>
          <w:szCs w:val="20"/>
        </w:rPr>
        <w:t xml:space="preserve"> </w:t>
      </w:r>
      <w:proofErr w:type="spellStart"/>
      <w:r w:rsidR="008472FC" w:rsidRPr="00301865">
        <w:rPr>
          <w:rFonts w:ascii="Verdana" w:hAnsi="Verdana"/>
          <w:sz w:val="20"/>
          <w:szCs w:val="20"/>
        </w:rPr>
        <w:t>Yeshua</w:t>
      </w:r>
      <w:proofErr w:type="spellEnd"/>
      <w:r w:rsidR="008472FC" w:rsidRPr="00301865">
        <w:rPr>
          <w:rFonts w:ascii="Verdana" w:hAnsi="Verdana"/>
          <w:sz w:val="20"/>
          <w:szCs w:val="20"/>
        </w:rPr>
        <w:t xml:space="preserve"> Bar Yosef (Aramaic) or </w:t>
      </w:r>
      <w:proofErr w:type="spellStart"/>
      <w:r w:rsidR="008472FC" w:rsidRPr="00301865">
        <w:rPr>
          <w:rFonts w:ascii="Verdana" w:hAnsi="Verdana"/>
          <w:sz w:val="20"/>
          <w:szCs w:val="20"/>
        </w:rPr>
        <w:t>Yeshua</w:t>
      </w:r>
      <w:proofErr w:type="spellEnd"/>
      <w:r w:rsidR="008472FC" w:rsidRPr="00301865">
        <w:rPr>
          <w:rFonts w:ascii="Verdana" w:hAnsi="Verdana"/>
          <w:sz w:val="20"/>
          <w:szCs w:val="20"/>
        </w:rPr>
        <w:t xml:space="preserve"> Ben Yosef (Hebrew)</w:t>
      </w:r>
      <w:r w:rsidR="0090028F" w:rsidRPr="00301865">
        <w:rPr>
          <w:rFonts w:ascii="Verdana" w:hAnsi="Verdana"/>
          <w:sz w:val="20"/>
          <w:szCs w:val="20"/>
        </w:rPr>
        <w:t>, both meaning “</w:t>
      </w:r>
      <w:proofErr w:type="spellStart"/>
      <w:r w:rsidR="0090028F" w:rsidRPr="00301865">
        <w:rPr>
          <w:rFonts w:ascii="Verdana" w:hAnsi="Verdana"/>
          <w:sz w:val="20"/>
          <w:szCs w:val="20"/>
        </w:rPr>
        <w:t>Yeshua</w:t>
      </w:r>
      <w:proofErr w:type="spellEnd"/>
      <w:r w:rsidR="0090028F" w:rsidRPr="00301865">
        <w:rPr>
          <w:rFonts w:ascii="Verdana" w:hAnsi="Verdana"/>
          <w:sz w:val="20"/>
          <w:szCs w:val="20"/>
        </w:rPr>
        <w:t>, Son of Yosef (Joseph)”</w:t>
      </w:r>
      <w:r w:rsidR="008472FC" w:rsidRPr="00301865">
        <w:rPr>
          <w:rFonts w:ascii="Verdana" w:hAnsi="Verdana"/>
          <w:sz w:val="20"/>
          <w:szCs w:val="20"/>
        </w:rPr>
        <w:t>.</w:t>
      </w:r>
    </w:p>
    <w:p w14:paraId="1BA947A9" w14:textId="77777777" w:rsidR="008472FC" w:rsidRPr="00301865" w:rsidRDefault="002A2FE5" w:rsidP="00B03663">
      <w:pPr>
        <w:jc w:val="both"/>
        <w:rPr>
          <w:rFonts w:ascii="Verdana" w:hAnsi="Verdana"/>
          <w:sz w:val="20"/>
          <w:szCs w:val="20"/>
        </w:rPr>
      </w:pPr>
      <w:r w:rsidRPr="00301865">
        <w:rPr>
          <w:rFonts w:ascii="Verdana" w:hAnsi="Verdana"/>
          <w:sz w:val="20"/>
          <w:szCs w:val="20"/>
        </w:rPr>
        <w:t xml:space="preserve">Another direct translation of </w:t>
      </w:r>
      <w:r w:rsidR="0090028F" w:rsidRPr="00301865">
        <w:rPr>
          <w:rFonts w:ascii="Verdana" w:hAnsi="Verdana"/>
          <w:sz w:val="20"/>
          <w:szCs w:val="20"/>
        </w:rPr>
        <w:t>“</w:t>
      </w:r>
      <w:proofErr w:type="spellStart"/>
      <w:r w:rsidRPr="00301865">
        <w:rPr>
          <w:rFonts w:ascii="Verdana" w:hAnsi="Verdana"/>
          <w:sz w:val="20"/>
          <w:szCs w:val="20"/>
        </w:rPr>
        <w:t>Yeshua</w:t>
      </w:r>
      <w:proofErr w:type="spellEnd"/>
      <w:r w:rsidR="0090028F" w:rsidRPr="00301865">
        <w:rPr>
          <w:rFonts w:ascii="Verdana" w:hAnsi="Verdana"/>
          <w:sz w:val="20"/>
          <w:szCs w:val="20"/>
        </w:rPr>
        <w:t>”</w:t>
      </w:r>
      <w:r w:rsidRPr="00301865">
        <w:rPr>
          <w:rFonts w:ascii="Verdana" w:hAnsi="Verdana"/>
          <w:sz w:val="20"/>
          <w:szCs w:val="20"/>
        </w:rPr>
        <w:t xml:space="preserve"> into English is the name </w:t>
      </w:r>
      <w:r w:rsidR="0090028F" w:rsidRPr="00301865">
        <w:rPr>
          <w:rFonts w:ascii="Verdana" w:hAnsi="Verdana"/>
          <w:sz w:val="20"/>
          <w:szCs w:val="20"/>
        </w:rPr>
        <w:t>“</w:t>
      </w:r>
      <w:r w:rsidRPr="00301865">
        <w:rPr>
          <w:rFonts w:ascii="Verdana" w:hAnsi="Verdana"/>
          <w:sz w:val="20"/>
          <w:szCs w:val="20"/>
        </w:rPr>
        <w:t>Joshua</w:t>
      </w:r>
      <w:r w:rsidR="0090028F" w:rsidRPr="00301865">
        <w:rPr>
          <w:rFonts w:ascii="Verdana" w:hAnsi="Verdana"/>
          <w:sz w:val="20"/>
          <w:szCs w:val="20"/>
        </w:rPr>
        <w:t>”</w:t>
      </w:r>
      <w:r w:rsidRPr="00301865">
        <w:rPr>
          <w:rFonts w:ascii="Verdana" w:hAnsi="Verdana"/>
          <w:sz w:val="20"/>
          <w:szCs w:val="20"/>
        </w:rPr>
        <w:t xml:space="preserve">. </w:t>
      </w:r>
      <w:r w:rsidR="00506334" w:rsidRPr="00301865">
        <w:rPr>
          <w:rFonts w:ascii="Verdana" w:hAnsi="Verdana"/>
          <w:sz w:val="20"/>
          <w:szCs w:val="20"/>
        </w:rPr>
        <w:t xml:space="preserve"> </w:t>
      </w:r>
      <w:r w:rsidRPr="00301865">
        <w:rPr>
          <w:rFonts w:ascii="Verdana" w:hAnsi="Verdana"/>
          <w:sz w:val="20"/>
          <w:szCs w:val="20"/>
        </w:rPr>
        <w:t xml:space="preserve">In fact, in the King James Version of the Old Testament, </w:t>
      </w:r>
      <w:r w:rsidR="00A817D9" w:rsidRPr="00301865">
        <w:rPr>
          <w:rFonts w:ascii="Verdana" w:hAnsi="Verdana"/>
          <w:i/>
          <w:iCs/>
          <w:sz w:val="20"/>
          <w:szCs w:val="20"/>
        </w:rPr>
        <w:t xml:space="preserve">Book of </w:t>
      </w:r>
      <w:r w:rsidRPr="00301865">
        <w:rPr>
          <w:rFonts w:ascii="Verdana" w:hAnsi="Verdana"/>
          <w:i/>
          <w:iCs/>
          <w:sz w:val="20"/>
          <w:szCs w:val="20"/>
        </w:rPr>
        <w:t>Hebrews</w:t>
      </w:r>
      <w:r w:rsidR="00A817D9" w:rsidRPr="00301865">
        <w:rPr>
          <w:rFonts w:ascii="Verdana" w:hAnsi="Verdana"/>
          <w:sz w:val="20"/>
          <w:szCs w:val="20"/>
        </w:rPr>
        <w:t>,</w:t>
      </w:r>
      <w:r w:rsidRPr="00301865">
        <w:rPr>
          <w:rFonts w:ascii="Verdana" w:hAnsi="Verdana"/>
          <w:sz w:val="20"/>
          <w:szCs w:val="20"/>
        </w:rPr>
        <w:t xml:space="preserve"> </w:t>
      </w:r>
      <w:r w:rsidR="00506334" w:rsidRPr="00301865">
        <w:rPr>
          <w:rFonts w:ascii="Verdana" w:hAnsi="Verdana"/>
          <w:sz w:val="20"/>
          <w:szCs w:val="20"/>
        </w:rPr>
        <w:t xml:space="preserve">chapter </w:t>
      </w:r>
      <w:r w:rsidRPr="00301865">
        <w:rPr>
          <w:rFonts w:ascii="Verdana" w:hAnsi="Verdana"/>
          <w:sz w:val="20"/>
          <w:szCs w:val="20"/>
        </w:rPr>
        <w:t>4</w:t>
      </w:r>
      <w:r w:rsidR="00506334" w:rsidRPr="00301865">
        <w:rPr>
          <w:rFonts w:ascii="Verdana" w:hAnsi="Verdana"/>
          <w:sz w:val="20"/>
          <w:szCs w:val="20"/>
        </w:rPr>
        <w:t xml:space="preserve">, verse </w:t>
      </w:r>
      <w:r w:rsidRPr="00301865">
        <w:rPr>
          <w:rFonts w:ascii="Verdana" w:hAnsi="Verdana"/>
          <w:sz w:val="20"/>
          <w:szCs w:val="20"/>
        </w:rPr>
        <w:t>8</w:t>
      </w:r>
      <w:r w:rsidR="00CD2E38" w:rsidRPr="00301865">
        <w:rPr>
          <w:rFonts w:ascii="Verdana" w:hAnsi="Verdana"/>
          <w:sz w:val="20"/>
          <w:szCs w:val="20"/>
        </w:rPr>
        <w:t>,</w:t>
      </w:r>
      <w:r w:rsidRPr="00301865">
        <w:rPr>
          <w:rFonts w:ascii="Verdana" w:hAnsi="Verdana"/>
          <w:sz w:val="20"/>
          <w:szCs w:val="20"/>
        </w:rPr>
        <w:t xml:space="preserve"> </w:t>
      </w:r>
      <w:r w:rsidR="0090028F" w:rsidRPr="00301865">
        <w:rPr>
          <w:rFonts w:ascii="Verdana" w:hAnsi="Verdana"/>
          <w:sz w:val="20"/>
          <w:szCs w:val="20"/>
        </w:rPr>
        <w:t>there exists</w:t>
      </w:r>
      <w:r w:rsidRPr="00301865">
        <w:rPr>
          <w:rFonts w:ascii="Verdana" w:hAnsi="Verdana"/>
          <w:sz w:val="20"/>
          <w:szCs w:val="20"/>
        </w:rPr>
        <w:t xml:space="preserve"> a mistranslation in which the name of the Hebrew leader, Joshua, is rendered as “Jesus”: “For if Jesus had given them rest, then would he not afterward have spoken of another day.”)</w:t>
      </w:r>
    </w:p>
    <w:p w14:paraId="482ED35E" w14:textId="77777777" w:rsidR="002A2FE5" w:rsidRPr="00B80C89" w:rsidRDefault="001430EE" w:rsidP="00301865">
      <w:pPr>
        <w:pStyle w:val="Heading2"/>
      </w:pPr>
      <w:r w:rsidRPr="00B80C89">
        <w:lastRenderedPageBreak/>
        <w:t xml:space="preserve">“The </w:t>
      </w:r>
      <w:r w:rsidR="002A2FE5" w:rsidRPr="00B80C89">
        <w:t>Christ</w:t>
      </w:r>
      <w:r w:rsidRPr="00B80C89">
        <w:t>”</w:t>
      </w:r>
    </w:p>
    <w:p w14:paraId="476FA719" w14:textId="2F555244" w:rsidR="00897434" w:rsidRPr="00301865" w:rsidRDefault="00897434" w:rsidP="00B03663">
      <w:pPr>
        <w:pStyle w:val="NormalWeb"/>
        <w:jc w:val="both"/>
        <w:rPr>
          <w:rFonts w:ascii="Verdana" w:hAnsi="Verdana"/>
          <w:sz w:val="20"/>
          <w:szCs w:val="20"/>
        </w:rPr>
      </w:pPr>
      <w:r w:rsidRPr="00301865">
        <w:rPr>
          <w:rFonts w:ascii="Verdana" w:hAnsi="Verdana"/>
          <w:sz w:val="20"/>
          <w:szCs w:val="20"/>
        </w:rPr>
        <w:t xml:space="preserve">The word </w:t>
      </w:r>
      <w:proofErr w:type="spellStart"/>
      <w:r w:rsidRPr="00301865">
        <w:rPr>
          <w:rFonts w:ascii="Verdana" w:hAnsi="Verdana"/>
          <w:i/>
          <w:iCs/>
          <w:sz w:val="20"/>
          <w:szCs w:val="20"/>
        </w:rPr>
        <w:t>christ</w:t>
      </w:r>
      <w:proofErr w:type="spellEnd"/>
      <w:r w:rsidRPr="00301865">
        <w:rPr>
          <w:rFonts w:ascii="Verdana" w:hAnsi="Verdana"/>
          <w:sz w:val="20"/>
          <w:szCs w:val="20"/>
        </w:rPr>
        <w:t xml:space="preserve"> is from the </w:t>
      </w:r>
      <w:r w:rsidR="008F69EA" w:rsidRPr="00301865">
        <w:rPr>
          <w:rFonts w:ascii="Verdana" w:hAnsi="Verdana"/>
          <w:sz w:val="20"/>
          <w:szCs w:val="20"/>
        </w:rPr>
        <w:t xml:space="preserve">Latin </w:t>
      </w:r>
      <w:proofErr w:type="spellStart"/>
      <w:r w:rsidR="008F69EA" w:rsidRPr="00301865">
        <w:rPr>
          <w:rFonts w:ascii="Verdana" w:hAnsi="Verdana"/>
          <w:i/>
          <w:iCs/>
          <w:sz w:val="20"/>
          <w:szCs w:val="20"/>
        </w:rPr>
        <w:t>Chrīstus</w:t>
      </w:r>
      <w:proofErr w:type="spellEnd"/>
      <w:r w:rsidR="008F69EA" w:rsidRPr="00301865">
        <w:rPr>
          <w:rFonts w:ascii="Verdana" w:hAnsi="Verdana"/>
          <w:sz w:val="20"/>
          <w:szCs w:val="20"/>
        </w:rPr>
        <w:t xml:space="preserve">, borrowed from the </w:t>
      </w:r>
      <w:r w:rsidRPr="00301865">
        <w:rPr>
          <w:rFonts w:ascii="Verdana" w:hAnsi="Verdana"/>
          <w:sz w:val="20"/>
          <w:szCs w:val="20"/>
        </w:rPr>
        <w:t xml:space="preserve">Greek </w:t>
      </w:r>
      <w:proofErr w:type="spellStart"/>
      <w:r w:rsidR="00CD2E38" w:rsidRPr="00301865">
        <w:rPr>
          <w:rFonts w:ascii="Verdana" w:hAnsi="Verdana"/>
          <w:i/>
          <w:iCs/>
          <w:sz w:val="20"/>
          <w:szCs w:val="20"/>
        </w:rPr>
        <w:t>χριστός</w:t>
      </w:r>
      <w:proofErr w:type="spellEnd"/>
      <w:r w:rsidR="00CD2E38" w:rsidRPr="00301865">
        <w:rPr>
          <w:rFonts w:ascii="Verdana" w:hAnsi="Verdana"/>
          <w:i/>
          <w:iCs/>
          <w:sz w:val="20"/>
          <w:szCs w:val="20"/>
        </w:rPr>
        <w:t xml:space="preserve"> </w:t>
      </w:r>
      <w:r w:rsidR="00CD2E38" w:rsidRPr="00301865">
        <w:rPr>
          <w:rFonts w:ascii="Verdana" w:hAnsi="Verdana"/>
          <w:sz w:val="20"/>
          <w:szCs w:val="20"/>
        </w:rPr>
        <w:t>(</w:t>
      </w:r>
      <w:proofErr w:type="spellStart"/>
      <w:r w:rsidR="00CD2E38" w:rsidRPr="00301865">
        <w:rPr>
          <w:rFonts w:ascii="Verdana" w:hAnsi="Verdana"/>
          <w:i/>
          <w:iCs/>
          <w:sz w:val="20"/>
          <w:szCs w:val="20"/>
        </w:rPr>
        <w:t>chrīstos</w:t>
      </w:r>
      <w:proofErr w:type="spellEnd"/>
      <w:r w:rsidR="008F69EA" w:rsidRPr="00301865">
        <w:rPr>
          <w:rFonts w:ascii="Verdana" w:hAnsi="Verdana"/>
          <w:sz w:val="20"/>
          <w:szCs w:val="20"/>
        </w:rPr>
        <w:t>, “</w:t>
      </w:r>
      <w:r w:rsidRPr="00301865">
        <w:rPr>
          <w:rFonts w:ascii="Verdana" w:hAnsi="Verdana"/>
          <w:sz w:val="20"/>
          <w:szCs w:val="20"/>
        </w:rPr>
        <w:t>anointed</w:t>
      </w:r>
      <w:r w:rsidR="008F69EA" w:rsidRPr="00301865">
        <w:rPr>
          <w:rFonts w:ascii="Verdana" w:hAnsi="Verdana"/>
          <w:sz w:val="20"/>
          <w:szCs w:val="20"/>
        </w:rPr>
        <w:t>”</w:t>
      </w:r>
      <w:r w:rsidRPr="00301865">
        <w:rPr>
          <w:rFonts w:ascii="Verdana" w:hAnsi="Verdana"/>
          <w:sz w:val="20"/>
          <w:szCs w:val="20"/>
        </w:rPr>
        <w:t xml:space="preserve">), which is a </w:t>
      </w:r>
      <w:r w:rsidR="002A2FE5" w:rsidRPr="00301865">
        <w:rPr>
          <w:rFonts w:ascii="Verdana" w:hAnsi="Verdana"/>
          <w:sz w:val="20"/>
          <w:szCs w:val="20"/>
        </w:rPr>
        <w:t xml:space="preserve">conceptual </w:t>
      </w:r>
      <w:r w:rsidRPr="00301865">
        <w:rPr>
          <w:rFonts w:ascii="Verdana" w:hAnsi="Verdana"/>
          <w:sz w:val="20"/>
          <w:szCs w:val="20"/>
        </w:rPr>
        <w:t xml:space="preserve">translation of the Hebrew </w:t>
      </w:r>
      <w:proofErr w:type="spellStart"/>
      <w:r w:rsidRPr="00301865">
        <w:rPr>
          <w:rFonts w:ascii="Verdana" w:hAnsi="Verdana"/>
          <w:i/>
          <w:iCs/>
          <w:sz w:val="20"/>
          <w:szCs w:val="20"/>
        </w:rPr>
        <w:t>māshīa</w:t>
      </w:r>
      <w:r w:rsidRPr="00301865">
        <w:rPr>
          <w:rFonts w:ascii="Calibri" w:hAnsi="Calibri" w:cs="Calibri"/>
          <w:i/>
          <w:iCs/>
          <w:sz w:val="20"/>
          <w:szCs w:val="20"/>
        </w:rPr>
        <w:t>ḥ</w:t>
      </w:r>
      <w:proofErr w:type="spellEnd"/>
      <w:r w:rsidR="00443822" w:rsidRPr="00301865">
        <w:rPr>
          <w:rFonts w:ascii="Verdana" w:hAnsi="Verdana"/>
          <w:sz w:val="20"/>
          <w:szCs w:val="20"/>
        </w:rPr>
        <w:t xml:space="preserve"> (</w:t>
      </w:r>
      <w:r w:rsidRPr="00301865">
        <w:rPr>
          <w:rFonts w:ascii="Verdana" w:hAnsi="Verdana"/>
          <w:sz w:val="20"/>
          <w:szCs w:val="20"/>
        </w:rPr>
        <w:t>“anointed”</w:t>
      </w:r>
      <w:r w:rsidR="00443822" w:rsidRPr="00301865">
        <w:rPr>
          <w:rFonts w:ascii="Verdana" w:hAnsi="Verdana"/>
          <w:sz w:val="20"/>
          <w:szCs w:val="20"/>
        </w:rPr>
        <w:t>)</w:t>
      </w:r>
      <w:r w:rsidRPr="00301865">
        <w:rPr>
          <w:rFonts w:ascii="Verdana" w:hAnsi="Verdana"/>
          <w:sz w:val="20"/>
          <w:szCs w:val="20"/>
        </w:rPr>
        <w:t xml:space="preserve">, and </w:t>
      </w:r>
      <w:r w:rsidR="006D5894" w:rsidRPr="00301865">
        <w:rPr>
          <w:rFonts w:ascii="Verdana" w:hAnsi="Verdana"/>
          <w:sz w:val="20"/>
          <w:szCs w:val="20"/>
        </w:rPr>
        <w:t>which i</w:t>
      </w:r>
      <w:r w:rsidRPr="00301865">
        <w:rPr>
          <w:rFonts w:ascii="Verdana" w:hAnsi="Verdana"/>
          <w:sz w:val="20"/>
          <w:szCs w:val="20"/>
        </w:rPr>
        <w:t xml:space="preserve">s directly </w:t>
      </w:r>
      <w:r w:rsidR="002A2FE5" w:rsidRPr="00301865">
        <w:rPr>
          <w:rFonts w:ascii="Verdana" w:hAnsi="Verdana"/>
          <w:sz w:val="20"/>
          <w:szCs w:val="20"/>
        </w:rPr>
        <w:t>transliterated</w:t>
      </w:r>
      <w:r w:rsidRPr="00301865">
        <w:rPr>
          <w:rFonts w:ascii="Verdana" w:hAnsi="Verdana"/>
          <w:sz w:val="20"/>
          <w:szCs w:val="20"/>
        </w:rPr>
        <w:t xml:space="preserve"> </w:t>
      </w:r>
      <w:r w:rsidR="0090028F" w:rsidRPr="00301865">
        <w:rPr>
          <w:rFonts w:ascii="Verdana" w:hAnsi="Verdana"/>
          <w:sz w:val="20"/>
          <w:szCs w:val="20"/>
        </w:rPr>
        <w:t>in</w:t>
      </w:r>
      <w:r w:rsidRPr="00301865">
        <w:rPr>
          <w:rFonts w:ascii="Verdana" w:hAnsi="Verdana"/>
          <w:sz w:val="20"/>
          <w:szCs w:val="20"/>
        </w:rPr>
        <w:t>to</w:t>
      </w:r>
      <w:r w:rsidR="0090028F" w:rsidRPr="00301865">
        <w:rPr>
          <w:rFonts w:ascii="Verdana" w:hAnsi="Verdana"/>
          <w:sz w:val="20"/>
          <w:szCs w:val="20"/>
        </w:rPr>
        <w:t xml:space="preserve"> English as</w:t>
      </w:r>
      <w:r w:rsidRPr="00301865">
        <w:rPr>
          <w:rFonts w:ascii="Verdana" w:hAnsi="Verdana"/>
          <w:sz w:val="20"/>
          <w:szCs w:val="20"/>
        </w:rPr>
        <w:t xml:space="preserve"> “messiah”.</w:t>
      </w:r>
      <w:r w:rsidR="008F69EA" w:rsidRPr="00301865">
        <w:rPr>
          <w:rFonts w:ascii="Verdana" w:hAnsi="Verdana"/>
          <w:sz w:val="20"/>
          <w:szCs w:val="20"/>
        </w:rPr>
        <w:t xml:space="preserve">  It appears in </w:t>
      </w:r>
      <w:r w:rsidR="008F69EA" w:rsidRPr="00301865">
        <w:rPr>
          <w:rFonts w:ascii="Verdana" w:hAnsi="Verdana"/>
          <w:i/>
          <w:iCs/>
          <w:sz w:val="20"/>
          <w:szCs w:val="20"/>
        </w:rPr>
        <w:t>2 Maccabees</w:t>
      </w:r>
      <w:r w:rsidR="008F69EA" w:rsidRPr="00301865">
        <w:rPr>
          <w:rFonts w:ascii="Verdana" w:hAnsi="Verdana"/>
          <w:sz w:val="20"/>
          <w:szCs w:val="20"/>
        </w:rPr>
        <w:t xml:space="preserve">, chapter 1, verse 10, in a reference to those who had been </w:t>
      </w:r>
      <w:r w:rsidR="008F69EA" w:rsidRPr="00301865">
        <w:rPr>
          <w:rFonts w:ascii="Verdana" w:hAnsi="Verdana"/>
          <w:i/>
          <w:iCs/>
          <w:sz w:val="20"/>
          <w:szCs w:val="20"/>
        </w:rPr>
        <w:t>anointed</w:t>
      </w:r>
      <w:r w:rsidR="008F69EA" w:rsidRPr="00301865">
        <w:rPr>
          <w:rFonts w:ascii="Verdana" w:hAnsi="Verdana"/>
          <w:sz w:val="20"/>
          <w:szCs w:val="20"/>
        </w:rPr>
        <w:t xml:space="preserve"> </w:t>
      </w:r>
      <w:r w:rsidR="006D5894" w:rsidRPr="00301865">
        <w:rPr>
          <w:rFonts w:ascii="Verdana" w:hAnsi="Verdana"/>
          <w:sz w:val="20"/>
          <w:szCs w:val="20"/>
        </w:rPr>
        <w:t xml:space="preserve">(chosen) </w:t>
      </w:r>
      <w:r w:rsidR="008F69EA" w:rsidRPr="00301865">
        <w:rPr>
          <w:rFonts w:ascii="Verdana" w:hAnsi="Verdana"/>
          <w:sz w:val="20"/>
          <w:szCs w:val="20"/>
        </w:rPr>
        <w:t>as priests.</w:t>
      </w:r>
    </w:p>
    <w:p w14:paraId="216A3DC7" w14:textId="77777777" w:rsidR="003C0ABD" w:rsidRPr="00301865" w:rsidRDefault="003C0ABD" w:rsidP="00B03663">
      <w:pPr>
        <w:pStyle w:val="NormalWeb"/>
        <w:jc w:val="both"/>
        <w:rPr>
          <w:rFonts w:ascii="Verdana" w:hAnsi="Verdana"/>
          <w:sz w:val="20"/>
          <w:szCs w:val="20"/>
        </w:rPr>
      </w:pPr>
      <w:r w:rsidRPr="00301865">
        <w:rPr>
          <w:rFonts w:ascii="Verdana" w:hAnsi="Verdana"/>
          <w:sz w:val="20"/>
          <w:szCs w:val="20"/>
        </w:rPr>
        <w:t xml:space="preserve">The first (written) use of </w:t>
      </w:r>
      <w:proofErr w:type="spellStart"/>
      <w:r w:rsidRPr="00301865">
        <w:rPr>
          <w:rFonts w:ascii="Verdana" w:hAnsi="Verdana"/>
          <w:i/>
          <w:iCs/>
          <w:sz w:val="20"/>
          <w:szCs w:val="20"/>
        </w:rPr>
        <w:t>christ</w:t>
      </w:r>
      <w:proofErr w:type="spellEnd"/>
      <w:r w:rsidRPr="00301865">
        <w:rPr>
          <w:rFonts w:ascii="Verdana" w:hAnsi="Verdana"/>
          <w:sz w:val="20"/>
          <w:szCs w:val="20"/>
        </w:rPr>
        <w:t xml:space="preserve"> to refer to Jesus appears in the </w:t>
      </w:r>
      <w:r w:rsidRPr="00301865">
        <w:rPr>
          <w:rFonts w:ascii="Verdana" w:hAnsi="Verdana"/>
          <w:i/>
          <w:iCs/>
          <w:sz w:val="20"/>
          <w:szCs w:val="20"/>
        </w:rPr>
        <w:t>Book of Matthew</w:t>
      </w:r>
      <w:r w:rsidRPr="00301865">
        <w:rPr>
          <w:rFonts w:ascii="Verdana" w:hAnsi="Verdana"/>
          <w:sz w:val="20"/>
          <w:szCs w:val="20"/>
        </w:rPr>
        <w:t>, chapter 16, verse 16, when Simon (Peter) answers a question from Jesus by saying: “You are the Christ, the Son of the living God.”</w:t>
      </w:r>
      <w:r w:rsidR="006D5894" w:rsidRPr="00301865">
        <w:rPr>
          <w:rFonts w:ascii="Verdana" w:hAnsi="Verdana"/>
          <w:sz w:val="20"/>
          <w:szCs w:val="20"/>
        </w:rPr>
        <w:t xml:space="preserve">  </w:t>
      </w:r>
      <w:r w:rsidRPr="00301865">
        <w:rPr>
          <w:rFonts w:ascii="Verdana" w:hAnsi="Verdana"/>
          <w:sz w:val="20"/>
          <w:szCs w:val="20"/>
        </w:rPr>
        <w:t xml:space="preserve">It then subsequently appears in the first line of the </w:t>
      </w:r>
      <w:r w:rsidRPr="00301865">
        <w:rPr>
          <w:rFonts w:ascii="Verdana" w:hAnsi="Verdana"/>
          <w:i/>
          <w:iCs/>
          <w:sz w:val="20"/>
          <w:szCs w:val="20"/>
        </w:rPr>
        <w:t>Book of Mark</w:t>
      </w:r>
      <w:r w:rsidRPr="00301865">
        <w:rPr>
          <w:rFonts w:ascii="Verdana" w:hAnsi="Verdana"/>
          <w:sz w:val="20"/>
          <w:szCs w:val="20"/>
        </w:rPr>
        <w:t xml:space="preserve"> (1:1), which reads: “The beginning of the gospel of Jesus Christ, the Son of God.”</w:t>
      </w:r>
    </w:p>
    <w:p w14:paraId="03D0D104" w14:textId="77777777" w:rsidR="002A2FE5" w:rsidRPr="00B80C89" w:rsidRDefault="002A2FE5" w:rsidP="00301865">
      <w:pPr>
        <w:pStyle w:val="Heading2"/>
      </w:pPr>
      <w:r w:rsidRPr="00B80C89">
        <w:t>Christian</w:t>
      </w:r>
    </w:p>
    <w:p w14:paraId="7CEF3222" w14:textId="7A5472A6" w:rsidR="008F69EA" w:rsidRPr="00301865" w:rsidRDefault="00CC3785" w:rsidP="00B03663">
      <w:pPr>
        <w:pStyle w:val="NormalWeb"/>
        <w:jc w:val="both"/>
        <w:rPr>
          <w:rFonts w:ascii="Verdana" w:hAnsi="Verdana"/>
          <w:sz w:val="20"/>
          <w:szCs w:val="20"/>
        </w:rPr>
      </w:pPr>
      <w:r w:rsidRPr="00301865">
        <w:rPr>
          <w:rFonts w:ascii="Verdana" w:hAnsi="Verdana"/>
          <w:sz w:val="20"/>
          <w:szCs w:val="20"/>
        </w:rPr>
        <w:t xml:space="preserve">The first use of the word “Christian” to refer to followers of Jesus appears in the </w:t>
      </w:r>
      <w:r w:rsidRPr="00301865">
        <w:rPr>
          <w:rFonts w:ascii="Verdana" w:hAnsi="Verdana"/>
          <w:i/>
          <w:iCs/>
          <w:sz w:val="20"/>
          <w:szCs w:val="20"/>
        </w:rPr>
        <w:t>Acts of the Apostles</w:t>
      </w:r>
      <w:r w:rsidRPr="00301865">
        <w:rPr>
          <w:rFonts w:ascii="Verdana" w:hAnsi="Verdana"/>
          <w:sz w:val="20"/>
          <w:szCs w:val="20"/>
        </w:rPr>
        <w:t>, which was probably written between about 90</w:t>
      </w:r>
      <w:r w:rsidR="00B03663" w:rsidRPr="00301865">
        <w:rPr>
          <w:rFonts w:ascii="Verdana" w:hAnsi="Verdana"/>
          <w:sz w:val="20"/>
          <w:szCs w:val="20"/>
        </w:rPr>
        <w:t>-110</w:t>
      </w:r>
      <w:r w:rsidRPr="00301865">
        <w:rPr>
          <w:rFonts w:ascii="Verdana" w:hAnsi="Verdana"/>
          <w:sz w:val="20"/>
          <w:szCs w:val="20"/>
        </w:rPr>
        <w:t xml:space="preserve"> CE, most likely by the same author as the </w:t>
      </w:r>
      <w:r w:rsidRPr="00301865">
        <w:rPr>
          <w:rFonts w:ascii="Verdana" w:hAnsi="Verdana"/>
          <w:i/>
          <w:iCs/>
          <w:sz w:val="20"/>
          <w:szCs w:val="20"/>
        </w:rPr>
        <w:t>Gospel of Luke</w:t>
      </w:r>
      <w:r w:rsidRPr="00301865">
        <w:rPr>
          <w:rFonts w:ascii="Verdana" w:hAnsi="Verdana"/>
          <w:sz w:val="20"/>
          <w:szCs w:val="20"/>
        </w:rPr>
        <w:t>, where the passage reads, “… the disciples were called Christians first in Antioch,”</w:t>
      </w:r>
      <w:r w:rsidRPr="00301865">
        <w:rPr>
          <w:rStyle w:val="FootnoteReference"/>
          <w:rFonts w:ascii="Verdana" w:hAnsi="Verdana"/>
          <w:sz w:val="20"/>
          <w:szCs w:val="20"/>
        </w:rPr>
        <w:footnoteReference w:id="20"/>
      </w:r>
      <w:r w:rsidRPr="00301865">
        <w:rPr>
          <w:rFonts w:ascii="Verdana" w:hAnsi="Verdana"/>
          <w:sz w:val="20"/>
          <w:szCs w:val="20"/>
        </w:rPr>
        <w:t xml:space="preserve"> which tells us that the term was in common use by </w:t>
      </w:r>
      <w:r w:rsidR="00B03663" w:rsidRPr="00301865">
        <w:rPr>
          <w:rFonts w:ascii="Verdana" w:hAnsi="Verdana"/>
          <w:sz w:val="20"/>
          <w:szCs w:val="20"/>
        </w:rPr>
        <w:t xml:space="preserve">at least </w:t>
      </w:r>
      <w:r w:rsidRPr="00301865">
        <w:rPr>
          <w:rFonts w:ascii="Verdana" w:hAnsi="Verdana"/>
          <w:sz w:val="20"/>
          <w:szCs w:val="20"/>
        </w:rPr>
        <w:t xml:space="preserve">the end of the first century of the movement.  </w:t>
      </w:r>
      <w:r w:rsidR="0090028F" w:rsidRPr="00301865">
        <w:rPr>
          <w:rFonts w:ascii="Verdana" w:hAnsi="Verdana"/>
          <w:sz w:val="20"/>
          <w:szCs w:val="20"/>
        </w:rPr>
        <w:t>“</w:t>
      </w:r>
      <w:r w:rsidRPr="00301865">
        <w:rPr>
          <w:rFonts w:ascii="Verdana" w:hAnsi="Verdana"/>
          <w:sz w:val="20"/>
          <w:szCs w:val="20"/>
        </w:rPr>
        <w:t>Christian</w:t>
      </w:r>
      <w:r w:rsidR="0090028F" w:rsidRPr="00301865">
        <w:rPr>
          <w:rFonts w:ascii="Verdana" w:hAnsi="Verdana"/>
          <w:sz w:val="20"/>
          <w:szCs w:val="20"/>
        </w:rPr>
        <w:t>”</w:t>
      </w:r>
      <w:r w:rsidRPr="00301865">
        <w:rPr>
          <w:rFonts w:ascii="Verdana" w:hAnsi="Verdana"/>
          <w:sz w:val="20"/>
          <w:szCs w:val="20"/>
        </w:rPr>
        <w:t xml:space="preserve"> as the name of the followers of Jesus appears only two other times in the New Testament, in </w:t>
      </w:r>
      <w:r w:rsidRPr="00301865">
        <w:rPr>
          <w:rFonts w:ascii="Verdana" w:hAnsi="Verdana"/>
          <w:i/>
          <w:iCs/>
          <w:sz w:val="20"/>
          <w:szCs w:val="20"/>
        </w:rPr>
        <w:t>Acts</w:t>
      </w:r>
      <w:r w:rsidRPr="00301865">
        <w:rPr>
          <w:rFonts w:ascii="Verdana" w:hAnsi="Verdana"/>
          <w:sz w:val="20"/>
          <w:szCs w:val="20"/>
        </w:rPr>
        <w:t xml:space="preserve"> 26, and finally in </w:t>
      </w:r>
      <w:r w:rsidRPr="00301865">
        <w:rPr>
          <w:rFonts w:ascii="Verdana" w:hAnsi="Verdana"/>
          <w:i/>
          <w:iCs/>
          <w:sz w:val="20"/>
          <w:szCs w:val="20"/>
        </w:rPr>
        <w:t xml:space="preserve">1 Peter </w:t>
      </w:r>
      <w:r w:rsidRPr="00301865">
        <w:rPr>
          <w:rFonts w:ascii="Verdana" w:hAnsi="Verdana"/>
          <w:sz w:val="20"/>
          <w:szCs w:val="20"/>
        </w:rPr>
        <w:t xml:space="preserve">4.  It is worth noting that in the first two instances, the word is used in the sense of </w:t>
      </w:r>
      <w:r w:rsidRPr="00301865">
        <w:rPr>
          <w:rFonts w:ascii="Verdana" w:hAnsi="Verdana"/>
          <w:i/>
          <w:iCs/>
          <w:sz w:val="20"/>
          <w:szCs w:val="20"/>
        </w:rPr>
        <w:t xml:space="preserve">others speaking about </w:t>
      </w:r>
      <w:r w:rsidRPr="00301865">
        <w:rPr>
          <w:rFonts w:ascii="Verdana" w:hAnsi="Verdana"/>
          <w:sz w:val="20"/>
          <w:szCs w:val="20"/>
        </w:rPr>
        <w:t>the followers of Jesus and not the followers referring to themselves</w:t>
      </w:r>
      <w:r w:rsidR="0090028F" w:rsidRPr="00301865">
        <w:rPr>
          <w:rFonts w:ascii="Verdana" w:hAnsi="Verdana"/>
          <w:sz w:val="20"/>
          <w:szCs w:val="20"/>
        </w:rPr>
        <w:t xml:space="preserve"> using the term</w:t>
      </w:r>
      <w:r w:rsidRPr="00301865">
        <w:rPr>
          <w:rFonts w:ascii="Verdana" w:hAnsi="Verdana"/>
          <w:sz w:val="20"/>
          <w:szCs w:val="20"/>
        </w:rPr>
        <w:t>.</w:t>
      </w:r>
    </w:p>
    <w:p w14:paraId="7F633E94" w14:textId="77777777" w:rsidR="003C0ABD" w:rsidRPr="00B80C89" w:rsidRDefault="006D5894" w:rsidP="00301865">
      <w:pPr>
        <w:pStyle w:val="Heading2"/>
      </w:pPr>
      <w:r w:rsidRPr="00B80C89">
        <w:t xml:space="preserve">Modern </w:t>
      </w:r>
      <w:r w:rsidR="0090028F" w:rsidRPr="00B80C89">
        <w:t>Borrowings</w:t>
      </w:r>
      <w:r w:rsidRPr="00B80C89">
        <w:t xml:space="preserve">: Pagans, Wiccans, </w:t>
      </w:r>
      <w:r w:rsidR="00015600" w:rsidRPr="00B80C89">
        <w:t xml:space="preserve">and </w:t>
      </w:r>
      <w:r w:rsidRPr="00B80C89">
        <w:t xml:space="preserve">Druids, </w:t>
      </w:r>
      <w:r w:rsidR="00015600" w:rsidRPr="00B80C89">
        <w:t>Oh My!</w:t>
      </w:r>
    </w:p>
    <w:p w14:paraId="1D64BA44" w14:textId="77777777" w:rsidR="0090028F" w:rsidRPr="00301865" w:rsidRDefault="0090028F" w:rsidP="00301865">
      <w:pPr>
        <w:pStyle w:val="Heading3"/>
      </w:pPr>
      <w:r w:rsidRPr="00301865">
        <w:t>Pagan</w:t>
      </w:r>
    </w:p>
    <w:p w14:paraId="0FE99148" w14:textId="2CA35694" w:rsidR="006D5894" w:rsidRPr="00301865" w:rsidRDefault="006D5894" w:rsidP="00B03663">
      <w:pPr>
        <w:pStyle w:val="NormalWeb"/>
        <w:jc w:val="both"/>
        <w:rPr>
          <w:rFonts w:ascii="Verdana" w:hAnsi="Verdana"/>
          <w:sz w:val="20"/>
          <w:szCs w:val="20"/>
        </w:rPr>
      </w:pPr>
      <w:r w:rsidRPr="00301865">
        <w:rPr>
          <w:rFonts w:ascii="Verdana" w:hAnsi="Verdana"/>
          <w:sz w:val="20"/>
          <w:szCs w:val="20"/>
        </w:rPr>
        <w:t xml:space="preserve">Various groups today refer to themselves as </w:t>
      </w:r>
      <w:r w:rsidRPr="00301865">
        <w:rPr>
          <w:rFonts w:ascii="Verdana" w:hAnsi="Verdana"/>
          <w:i/>
          <w:iCs/>
          <w:sz w:val="20"/>
          <w:szCs w:val="20"/>
        </w:rPr>
        <w:t>pagans</w:t>
      </w:r>
      <w:r w:rsidRPr="00301865">
        <w:rPr>
          <w:rFonts w:ascii="Verdana" w:hAnsi="Verdana"/>
          <w:sz w:val="20"/>
          <w:szCs w:val="20"/>
        </w:rPr>
        <w:t xml:space="preserve"> or </w:t>
      </w:r>
      <w:r w:rsidRPr="00301865">
        <w:rPr>
          <w:rFonts w:ascii="Verdana" w:hAnsi="Verdana"/>
          <w:i/>
          <w:iCs/>
          <w:sz w:val="20"/>
          <w:szCs w:val="20"/>
        </w:rPr>
        <w:t>neo-pagans</w:t>
      </w:r>
      <w:r w:rsidRPr="00301865">
        <w:rPr>
          <w:rFonts w:ascii="Verdana" w:hAnsi="Verdana"/>
          <w:sz w:val="20"/>
          <w:szCs w:val="20"/>
        </w:rPr>
        <w:t xml:space="preserve">.  In both cases, the speaker is often referring both to a set of beliefs and </w:t>
      </w:r>
      <w:r w:rsidR="00B03663" w:rsidRPr="00301865">
        <w:rPr>
          <w:rFonts w:ascii="Verdana" w:hAnsi="Verdana"/>
          <w:sz w:val="20"/>
          <w:szCs w:val="20"/>
        </w:rPr>
        <w:t xml:space="preserve">to </w:t>
      </w:r>
      <w:r w:rsidRPr="00301865">
        <w:rPr>
          <w:rFonts w:ascii="Verdana" w:hAnsi="Verdana"/>
          <w:sz w:val="20"/>
          <w:szCs w:val="20"/>
        </w:rPr>
        <w:t xml:space="preserve">a set of practices.  Interestingly, though, for many who choose these self-descriptions, they seem to use them more as indicators of what they have rejected than </w:t>
      </w:r>
      <w:r w:rsidR="00383B6E" w:rsidRPr="00301865">
        <w:rPr>
          <w:rFonts w:ascii="Verdana" w:hAnsi="Verdana"/>
          <w:sz w:val="20"/>
          <w:szCs w:val="20"/>
        </w:rPr>
        <w:t xml:space="preserve">as </w:t>
      </w:r>
      <w:r w:rsidRPr="00301865">
        <w:rPr>
          <w:rFonts w:ascii="Verdana" w:hAnsi="Verdana"/>
          <w:sz w:val="20"/>
          <w:szCs w:val="20"/>
        </w:rPr>
        <w:t>affirmatio</w:t>
      </w:r>
      <w:r w:rsidR="00443822" w:rsidRPr="00301865">
        <w:rPr>
          <w:rFonts w:ascii="Verdana" w:hAnsi="Verdana"/>
          <w:sz w:val="20"/>
          <w:szCs w:val="20"/>
        </w:rPr>
        <w:t>n</w:t>
      </w:r>
      <w:r w:rsidRPr="00301865">
        <w:rPr>
          <w:rFonts w:ascii="Verdana" w:hAnsi="Verdana"/>
          <w:sz w:val="20"/>
          <w:szCs w:val="20"/>
        </w:rPr>
        <w:t xml:space="preserve">s of what they’ve adopted.  “I am a pagan,” seems more to be the rebellious declaration, “I am </w:t>
      </w:r>
      <w:r w:rsidRPr="00301865">
        <w:rPr>
          <w:rFonts w:ascii="Verdana" w:hAnsi="Verdana"/>
          <w:i/>
          <w:iCs/>
          <w:sz w:val="20"/>
          <w:szCs w:val="20"/>
        </w:rPr>
        <w:t>not</w:t>
      </w:r>
      <w:r w:rsidRPr="00301865">
        <w:rPr>
          <w:rFonts w:ascii="Verdana" w:hAnsi="Verdana"/>
          <w:sz w:val="20"/>
          <w:szCs w:val="20"/>
        </w:rPr>
        <w:t xml:space="preserve"> a Christian!”</w:t>
      </w:r>
      <w:r w:rsidR="00301865">
        <w:rPr>
          <w:rFonts w:ascii="Verdana" w:hAnsi="Verdana"/>
          <w:sz w:val="20"/>
          <w:szCs w:val="20"/>
        </w:rPr>
        <w:t xml:space="preserve">  </w:t>
      </w:r>
      <w:r w:rsidRPr="00301865">
        <w:rPr>
          <w:rFonts w:ascii="Verdana" w:hAnsi="Verdana"/>
          <w:sz w:val="20"/>
          <w:szCs w:val="20"/>
        </w:rPr>
        <w:t xml:space="preserve">Fundamentally, these terms </w:t>
      </w:r>
      <w:r w:rsidR="00383B6E" w:rsidRPr="00301865">
        <w:rPr>
          <w:rFonts w:ascii="Verdana" w:hAnsi="Verdana"/>
          <w:sz w:val="20"/>
          <w:szCs w:val="20"/>
        </w:rPr>
        <w:t xml:space="preserve">are used </w:t>
      </w:r>
      <w:r w:rsidRPr="00301865">
        <w:rPr>
          <w:rFonts w:ascii="Verdana" w:hAnsi="Verdana"/>
          <w:sz w:val="20"/>
          <w:szCs w:val="20"/>
        </w:rPr>
        <w:t xml:space="preserve">validly </w:t>
      </w:r>
      <w:r w:rsidR="00383B6E" w:rsidRPr="00301865">
        <w:rPr>
          <w:rFonts w:ascii="Verdana" w:hAnsi="Verdana"/>
          <w:i/>
          <w:iCs/>
          <w:sz w:val="20"/>
          <w:szCs w:val="20"/>
        </w:rPr>
        <w:t>only</w:t>
      </w:r>
      <w:r w:rsidR="00383B6E" w:rsidRPr="00301865">
        <w:rPr>
          <w:rFonts w:ascii="Verdana" w:hAnsi="Verdana"/>
          <w:sz w:val="20"/>
          <w:szCs w:val="20"/>
        </w:rPr>
        <w:t xml:space="preserve"> </w:t>
      </w:r>
      <w:r w:rsidRPr="00301865">
        <w:rPr>
          <w:rFonts w:ascii="Verdana" w:hAnsi="Verdana"/>
          <w:sz w:val="20"/>
          <w:szCs w:val="20"/>
        </w:rPr>
        <w:t xml:space="preserve">if what </w:t>
      </w:r>
      <w:r w:rsidR="00383B6E" w:rsidRPr="00301865">
        <w:rPr>
          <w:rFonts w:ascii="Verdana" w:hAnsi="Verdana"/>
          <w:sz w:val="20"/>
          <w:szCs w:val="20"/>
        </w:rPr>
        <w:t>is meant</w:t>
      </w:r>
      <w:r w:rsidRPr="00301865">
        <w:rPr>
          <w:rFonts w:ascii="Verdana" w:hAnsi="Verdana"/>
          <w:sz w:val="20"/>
          <w:szCs w:val="20"/>
        </w:rPr>
        <w:t xml:space="preserve"> by them is </w:t>
      </w:r>
      <w:r w:rsidR="00B36E56" w:rsidRPr="00301865">
        <w:rPr>
          <w:rFonts w:ascii="Verdana" w:hAnsi="Verdana"/>
          <w:sz w:val="20"/>
          <w:szCs w:val="20"/>
        </w:rPr>
        <w:t>the</w:t>
      </w:r>
      <w:r w:rsidRPr="00301865">
        <w:rPr>
          <w:rFonts w:ascii="Verdana" w:hAnsi="Verdana"/>
          <w:sz w:val="20"/>
          <w:szCs w:val="20"/>
        </w:rPr>
        <w:t xml:space="preserve"> revere</w:t>
      </w:r>
      <w:r w:rsidR="00B36E56" w:rsidRPr="00301865">
        <w:rPr>
          <w:rFonts w:ascii="Verdana" w:hAnsi="Verdana"/>
          <w:sz w:val="20"/>
          <w:szCs w:val="20"/>
        </w:rPr>
        <w:t>nce</w:t>
      </w:r>
      <w:r w:rsidRPr="00301865">
        <w:rPr>
          <w:rFonts w:ascii="Verdana" w:hAnsi="Verdana"/>
          <w:sz w:val="20"/>
          <w:szCs w:val="20"/>
        </w:rPr>
        <w:t xml:space="preserve"> or worship </w:t>
      </w:r>
      <w:r w:rsidR="00B36E56" w:rsidRPr="00301865">
        <w:rPr>
          <w:rFonts w:ascii="Verdana" w:hAnsi="Verdana"/>
          <w:sz w:val="20"/>
          <w:szCs w:val="20"/>
        </w:rPr>
        <w:t xml:space="preserve">of </w:t>
      </w:r>
      <w:r w:rsidRPr="00301865">
        <w:rPr>
          <w:rFonts w:ascii="Verdana" w:hAnsi="Verdana"/>
          <w:sz w:val="20"/>
          <w:szCs w:val="20"/>
        </w:rPr>
        <w:t>pre-Christian</w:t>
      </w:r>
      <w:r w:rsidR="00B36E56" w:rsidRPr="00301865">
        <w:rPr>
          <w:rFonts w:ascii="Verdana" w:hAnsi="Verdana"/>
          <w:sz w:val="20"/>
          <w:szCs w:val="20"/>
        </w:rPr>
        <w:t>,</w:t>
      </w:r>
      <w:r w:rsidRPr="00301865">
        <w:rPr>
          <w:rFonts w:ascii="Verdana" w:hAnsi="Verdana"/>
          <w:sz w:val="20"/>
          <w:szCs w:val="20"/>
        </w:rPr>
        <w:t xml:space="preserve"> nature</w:t>
      </w:r>
      <w:r w:rsidR="00B36E56" w:rsidRPr="00301865">
        <w:rPr>
          <w:rFonts w:ascii="Verdana" w:hAnsi="Verdana"/>
          <w:sz w:val="20"/>
          <w:szCs w:val="20"/>
        </w:rPr>
        <w:t>-based</w:t>
      </w:r>
      <w:r w:rsidRPr="00301865">
        <w:rPr>
          <w:rFonts w:ascii="Verdana" w:hAnsi="Verdana"/>
          <w:sz w:val="20"/>
          <w:szCs w:val="20"/>
        </w:rPr>
        <w:t xml:space="preserve"> deities — whether perceive</w:t>
      </w:r>
      <w:r w:rsidR="00B36E56" w:rsidRPr="00301865">
        <w:rPr>
          <w:rFonts w:ascii="Verdana" w:hAnsi="Verdana"/>
          <w:sz w:val="20"/>
          <w:szCs w:val="20"/>
        </w:rPr>
        <w:t>d</w:t>
      </w:r>
      <w:r w:rsidRPr="00301865">
        <w:rPr>
          <w:rFonts w:ascii="Verdana" w:hAnsi="Verdana"/>
          <w:sz w:val="20"/>
          <w:szCs w:val="20"/>
        </w:rPr>
        <w:t xml:space="preserve"> as personified or simply as universal forces.</w:t>
      </w:r>
    </w:p>
    <w:p w14:paraId="0E773A5F" w14:textId="77777777" w:rsidR="0090028F" w:rsidRPr="00B80C89" w:rsidRDefault="0090028F" w:rsidP="00301865">
      <w:pPr>
        <w:pStyle w:val="Heading3"/>
      </w:pPr>
      <w:r w:rsidRPr="00B80C89">
        <w:t>Wicca</w:t>
      </w:r>
    </w:p>
    <w:p w14:paraId="0F06FF5E" w14:textId="77777777" w:rsidR="006D5894" w:rsidRPr="00301865" w:rsidRDefault="006D5894" w:rsidP="00041FC3">
      <w:pPr>
        <w:pStyle w:val="NormalWeb"/>
        <w:jc w:val="both"/>
        <w:rPr>
          <w:rFonts w:ascii="Verdana" w:hAnsi="Verdana"/>
          <w:sz w:val="20"/>
          <w:szCs w:val="20"/>
        </w:rPr>
      </w:pPr>
      <w:r w:rsidRPr="00301865">
        <w:rPr>
          <w:rFonts w:ascii="Verdana" w:hAnsi="Verdana"/>
          <w:sz w:val="20"/>
          <w:szCs w:val="20"/>
        </w:rPr>
        <w:t>Wicca</w:t>
      </w:r>
      <w:r w:rsidR="00015600" w:rsidRPr="00301865">
        <w:rPr>
          <w:rFonts w:ascii="Verdana" w:hAnsi="Verdana"/>
          <w:sz w:val="20"/>
          <w:szCs w:val="20"/>
        </w:rPr>
        <w:t xml:space="preserve"> is (not to put too fine a point on it) a completely modern invention, having been developed in the 20</w:t>
      </w:r>
      <w:r w:rsidR="00015600" w:rsidRPr="00301865">
        <w:rPr>
          <w:rFonts w:ascii="Verdana" w:hAnsi="Verdana"/>
          <w:sz w:val="20"/>
          <w:szCs w:val="20"/>
          <w:vertAlign w:val="superscript"/>
        </w:rPr>
        <w:t>th</w:t>
      </w:r>
      <w:r w:rsidR="00015600" w:rsidRPr="00301865">
        <w:rPr>
          <w:rFonts w:ascii="Verdana" w:hAnsi="Verdana"/>
          <w:sz w:val="20"/>
          <w:szCs w:val="20"/>
        </w:rPr>
        <w:t xml:space="preserve"> Century and publicized in Gerald Gardner’s 1954 book </w:t>
      </w:r>
      <w:r w:rsidR="00015600" w:rsidRPr="00301865">
        <w:rPr>
          <w:rFonts w:ascii="Verdana" w:hAnsi="Verdana"/>
          <w:i/>
          <w:iCs/>
          <w:sz w:val="20"/>
          <w:szCs w:val="20"/>
        </w:rPr>
        <w:t>Witchcraft Today</w:t>
      </w:r>
      <w:r w:rsidR="00015600" w:rsidRPr="00301865">
        <w:rPr>
          <w:rFonts w:ascii="Verdana" w:hAnsi="Verdana"/>
          <w:sz w:val="20"/>
          <w:szCs w:val="20"/>
        </w:rPr>
        <w:t xml:space="preserve"> (ISBN-13: 978-0806525938).  It seeks to position itself as a legitimate successor to older pagan belief systems, but with aspects that tailor it to the specific spiritual, emotional, and psychological needs arising out of the special challenges of modernity.</w:t>
      </w:r>
    </w:p>
    <w:p w14:paraId="1A7F7D1C" w14:textId="77777777" w:rsidR="0090028F" w:rsidRPr="00B80C89" w:rsidRDefault="0090028F" w:rsidP="00301865">
      <w:pPr>
        <w:pStyle w:val="Heading3"/>
      </w:pPr>
      <w:r w:rsidRPr="00B80C89">
        <w:t>Druidism/Druidry</w:t>
      </w:r>
    </w:p>
    <w:p w14:paraId="27EF6B59" w14:textId="6892C9B8" w:rsidR="00015600" w:rsidRPr="00301865" w:rsidRDefault="00015600" w:rsidP="00041FC3">
      <w:pPr>
        <w:pStyle w:val="NormalWeb"/>
        <w:jc w:val="both"/>
        <w:rPr>
          <w:rFonts w:ascii="Verdana" w:hAnsi="Verdana"/>
          <w:sz w:val="20"/>
          <w:szCs w:val="20"/>
        </w:rPr>
      </w:pPr>
      <w:r w:rsidRPr="00301865">
        <w:rPr>
          <w:rFonts w:ascii="Verdana" w:hAnsi="Verdana"/>
          <w:sz w:val="20"/>
          <w:szCs w:val="20"/>
        </w:rPr>
        <w:t>In a similar vein, Druidism (Druidry) is largely a modern belief system, though its origins are older than that of Wicca, dating to the 17</w:t>
      </w:r>
      <w:r w:rsidRPr="00301865">
        <w:rPr>
          <w:rFonts w:ascii="Verdana" w:hAnsi="Verdana"/>
          <w:sz w:val="20"/>
          <w:szCs w:val="20"/>
          <w:vertAlign w:val="superscript"/>
        </w:rPr>
        <w:t>th</w:t>
      </w:r>
      <w:r w:rsidRPr="00301865">
        <w:rPr>
          <w:rFonts w:ascii="Verdana" w:hAnsi="Verdana"/>
          <w:sz w:val="20"/>
          <w:szCs w:val="20"/>
        </w:rPr>
        <w:t xml:space="preserve"> Century in Britain.</w:t>
      </w:r>
      <w:r w:rsidR="002E1224" w:rsidRPr="00301865">
        <w:rPr>
          <w:rFonts w:ascii="Verdana" w:hAnsi="Verdana"/>
          <w:sz w:val="20"/>
          <w:szCs w:val="20"/>
        </w:rPr>
        <w:t xml:space="preserve">  </w:t>
      </w:r>
      <w:r w:rsidRPr="00301865">
        <w:rPr>
          <w:rFonts w:ascii="Verdana" w:hAnsi="Verdana"/>
          <w:sz w:val="20"/>
          <w:szCs w:val="20"/>
        </w:rPr>
        <w:t xml:space="preserve">The </w:t>
      </w:r>
      <w:r w:rsidR="00041FC3" w:rsidRPr="00301865">
        <w:rPr>
          <w:rFonts w:ascii="Verdana" w:hAnsi="Verdana"/>
          <w:sz w:val="20"/>
          <w:szCs w:val="20"/>
        </w:rPr>
        <w:t>A</w:t>
      </w:r>
      <w:r w:rsidR="0090028F" w:rsidRPr="00301865">
        <w:rPr>
          <w:rFonts w:ascii="Verdana" w:hAnsi="Verdana"/>
          <w:sz w:val="20"/>
          <w:szCs w:val="20"/>
        </w:rPr>
        <w:t xml:space="preserve">ncient </w:t>
      </w:r>
      <w:r w:rsidR="00041FC3" w:rsidRPr="00301865">
        <w:rPr>
          <w:rFonts w:ascii="Verdana" w:hAnsi="Verdana"/>
          <w:sz w:val="20"/>
          <w:szCs w:val="20"/>
        </w:rPr>
        <w:t>D</w:t>
      </w:r>
      <w:r w:rsidRPr="00301865">
        <w:rPr>
          <w:rFonts w:ascii="Verdana" w:hAnsi="Verdana"/>
          <w:sz w:val="20"/>
          <w:szCs w:val="20"/>
        </w:rPr>
        <w:t xml:space="preserve">ruids, apparently a shamanic/priestly class in Gaulish and Celtic culture, left behind no writings of their own to </w:t>
      </w:r>
      <w:r w:rsidR="0090028F" w:rsidRPr="00301865">
        <w:rPr>
          <w:rFonts w:ascii="Verdana" w:hAnsi="Verdana"/>
          <w:sz w:val="20"/>
          <w:szCs w:val="20"/>
        </w:rPr>
        <w:t xml:space="preserve">record or </w:t>
      </w:r>
      <w:r w:rsidRPr="00301865">
        <w:rPr>
          <w:rFonts w:ascii="Verdana" w:hAnsi="Verdana"/>
          <w:sz w:val="20"/>
          <w:szCs w:val="20"/>
        </w:rPr>
        <w:t>explain their beliefs and practices</w:t>
      </w:r>
      <w:r w:rsidR="00041FC3" w:rsidRPr="00301865">
        <w:rPr>
          <w:rFonts w:ascii="Verdana" w:hAnsi="Verdana"/>
          <w:sz w:val="20"/>
          <w:szCs w:val="20"/>
        </w:rPr>
        <w:t>.  W</w:t>
      </w:r>
      <w:r w:rsidRPr="00301865">
        <w:rPr>
          <w:rFonts w:ascii="Verdana" w:hAnsi="Verdana"/>
          <w:sz w:val="20"/>
          <w:szCs w:val="20"/>
        </w:rPr>
        <w:t>hile ancient sources</w:t>
      </w:r>
      <w:r w:rsidR="0090028F" w:rsidRPr="00301865">
        <w:rPr>
          <w:rStyle w:val="FootnoteReference"/>
          <w:rFonts w:ascii="Verdana" w:hAnsi="Verdana"/>
          <w:sz w:val="20"/>
          <w:szCs w:val="20"/>
        </w:rPr>
        <w:footnoteReference w:id="21"/>
      </w:r>
      <w:r w:rsidRPr="00301865">
        <w:rPr>
          <w:rFonts w:ascii="Verdana" w:hAnsi="Verdana"/>
          <w:sz w:val="20"/>
          <w:szCs w:val="20"/>
        </w:rPr>
        <w:t xml:space="preserve"> </w:t>
      </w:r>
      <w:r w:rsidRPr="00301865">
        <w:rPr>
          <w:rFonts w:ascii="Verdana" w:hAnsi="Verdana"/>
          <w:i/>
          <w:iCs/>
          <w:sz w:val="20"/>
          <w:szCs w:val="20"/>
        </w:rPr>
        <w:t>do</w:t>
      </w:r>
      <w:r w:rsidRPr="00301865">
        <w:rPr>
          <w:rFonts w:ascii="Verdana" w:hAnsi="Verdana"/>
          <w:sz w:val="20"/>
          <w:szCs w:val="20"/>
        </w:rPr>
        <w:t xml:space="preserve"> make mention of the </w:t>
      </w:r>
      <w:r w:rsidR="00041FC3" w:rsidRPr="00301865">
        <w:rPr>
          <w:rFonts w:ascii="Verdana" w:hAnsi="Verdana"/>
          <w:sz w:val="20"/>
          <w:szCs w:val="20"/>
        </w:rPr>
        <w:t>D</w:t>
      </w:r>
      <w:r w:rsidRPr="00301865">
        <w:rPr>
          <w:rFonts w:ascii="Verdana" w:hAnsi="Verdana"/>
          <w:sz w:val="20"/>
          <w:szCs w:val="20"/>
        </w:rPr>
        <w:t>ruids, these accounts are almost universally disparaging, and therefore suspect.</w:t>
      </w:r>
    </w:p>
    <w:sectPr w:rsidR="00015600" w:rsidRPr="00301865" w:rsidSect="00B2653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7355A" w14:textId="77777777" w:rsidR="00212EA7" w:rsidRDefault="00212EA7" w:rsidP="00E36A7A">
      <w:r>
        <w:separator/>
      </w:r>
    </w:p>
  </w:endnote>
  <w:endnote w:type="continuationSeparator" w:id="0">
    <w:p w14:paraId="2AA8CDFB" w14:textId="77777777" w:rsidR="00212EA7" w:rsidRDefault="00212EA7" w:rsidP="00E36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5AA1" w14:textId="77777777" w:rsidR="00FB4C40" w:rsidRDefault="00FB4C40" w:rsidP="00FB4C4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9E0E" w14:textId="77777777" w:rsidR="00212EA7" w:rsidRDefault="00212EA7" w:rsidP="00E36A7A">
      <w:r>
        <w:separator/>
      </w:r>
    </w:p>
  </w:footnote>
  <w:footnote w:type="continuationSeparator" w:id="0">
    <w:p w14:paraId="3ADF6BE3" w14:textId="77777777" w:rsidR="00212EA7" w:rsidRDefault="00212EA7" w:rsidP="00E36A7A">
      <w:r>
        <w:continuationSeparator/>
      </w:r>
    </w:p>
  </w:footnote>
  <w:footnote w:id="1">
    <w:p w14:paraId="70257766" w14:textId="2A943A76" w:rsidR="003A1EFF" w:rsidRPr="00301865" w:rsidRDefault="003A1EFF" w:rsidP="00281B10">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006B435F" w:rsidRPr="00301865">
        <w:rPr>
          <w:rFonts w:ascii="Verdana" w:hAnsi="Verdana"/>
          <w:sz w:val="15"/>
          <w:szCs w:val="15"/>
        </w:rPr>
        <w:t xml:space="preserve">It is worth noting, here, as well, that agriculture probably developed before animal husbandry (see Reay Tannahill, </w:t>
      </w:r>
      <w:r w:rsidR="006B435F" w:rsidRPr="00301865">
        <w:rPr>
          <w:rFonts w:ascii="Verdana" w:hAnsi="Verdana"/>
          <w:i/>
          <w:iCs/>
          <w:sz w:val="15"/>
          <w:szCs w:val="15"/>
        </w:rPr>
        <w:t>Sex In History</w:t>
      </w:r>
      <w:r w:rsidR="006B435F" w:rsidRPr="00301865">
        <w:rPr>
          <w:rFonts w:ascii="Verdana" w:hAnsi="Verdana"/>
          <w:sz w:val="15"/>
          <w:szCs w:val="15"/>
        </w:rPr>
        <w:t>, Time Warner Books UK, 1980, ISBN-13 978-0349104867)</w:t>
      </w:r>
      <w:r w:rsidR="001C1434" w:rsidRPr="00301865">
        <w:rPr>
          <w:rFonts w:ascii="Verdana" w:hAnsi="Verdana"/>
          <w:sz w:val="15"/>
          <w:szCs w:val="15"/>
        </w:rPr>
        <w:t>, a</w:t>
      </w:r>
      <w:r w:rsidRPr="00301865">
        <w:rPr>
          <w:rFonts w:ascii="Verdana" w:hAnsi="Verdana"/>
          <w:sz w:val="15"/>
          <w:szCs w:val="15"/>
        </w:rPr>
        <w:t>nd the</w:t>
      </w:r>
      <w:r w:rsidR="006B435F" w:rsidRPr="00301865">
        <w:rPr>
          <w:rFonts w:ascii="Verdana" w:hAnsi="Verdana"/>
          <w:sz w:val="15"/>
          <w:szCs w:val="15"/>
        </w:rPr>
        <w:t xml:space="preserve"> farmers and herders</w:t>
      </w:r>
      <w:r w:rsidRPr="00301865">
        <w:rPr>
          <w:rFonts w:ascii="Verdana" w:hAnsi="Verdana"/>
          <w:sz w:val="15"/>
          <w:szCs w:val="15"/>
        </w:rPr>
        <w:t xml:space="preserve"> didn't always get along</w:t>
      </w:r>
      <w:r w:rsidR="001C1434" w:rsidRPr="00301865">
        <w:rPr>
          <w:rFonts w:ascii="Verdana" w:hAnsi="Verdana"/>
          <w:sz w:val="15"/>
          <w:szCs w:val="15"/>
        </w:rPr>
        <w:t>.  There were often disputes about</w:t>
      </w:r>
      <w:r w:rsidR="006B435F" w:rsidRPr="00301865">
        <w:rPr>
          <w:rFonts w:ascii="Verdana" w:hAnsi="Verdana"/>
          <w:sz w:val="15"/>
          <w:szCs w:val="15"/>
        </w:rPr>
        <w:t xml:space="preserve"> which activity was a better use of the land (</w:t>
      </w:r>
      <w:r w:rsidRPr="00301865">
        <w:rPr>
          <w:rFonts w:ascii="Verdana" w:hAnsi="Verdana"/>
          <w:sz w:val="15"/>
          <w:szCs w:val="15"/>
        </w:rPr>
        <w:t>a phenomenon not limited to the Roman Empire</w:t>
      </w:r>
      <w:r w:rsidR="00D1709D" w:rsidRPr="00301865">
        <w:rPr>
          <w:rFonts w:ascii="Verdana" w:hAnsi="Verdana"/>
          <w:sz w:val="15"/>
          <w:szCs w:val="15"/>
        </w:rPr>
        <w:t>, and continuing right up to the present day)</w:t>
      </w:r>
      <w:r w:rsidRPr="00301865">
        <w:rPr>
          <w:rFonts w:ascii="Verdana" w:hAnsi="Verdana"/>
          <w:sz w:val="15"/>
          <w:szCs w:val="15"/>
        </w:rPr>
        <w:t xml:space="preserve">.  The story of Cain and Abel in the Bible </w:t>
      </w:r>
      <w:r w:rsidR="006B435F" w:rsidRPr="00301865">
        <w:rPr>
          <w:rFonts w:ascii="Verdana" w:hAnsi="Verdana"/>
          <w:sz w:val="15"/>
          <w:szCs w:val="15"/>
        </w:rPr>
        <w:t>may be seen as reflecting</w:t>
      </w:r>
      <w:r w:rsidRPr="00301865">
        <w:rPr>
          <w:rFonts w:ascii="Verdana" w:hAnsi="Verdana"/>
          <w:sz w:val="15"/>
          <w:szCs w:val="15"/>
        </w:rPr>
        <w:t xml:space="preserve"> th</w:t>
      </w:r>
      <w:r w:rsidR="006B435F" w:rsidRPr="00301865">
        <w:rPr>
          <w:rFonts w:ascii="Verdana" w:hAnsi="Verdana"/>
          <w:sz w:val="15"/>
          <w:szCs w:val="15"/>
        </w:rPr>
        <w:t>is</w:t>
      </w:r>
      <w:r w:rsidRPr="00301865">
        <w:rPr>
          <w:rFonts w:ascii="Verdana" w:hAnsi="Verdana"/>
          <w:sz w:val="15"/>
          <w:szCs w:val="15"/>
        </w:rPr>
        <w:t xml:space="preserve"> </w:t>
      </w:r>
      <w:r w:rsidR="00D1709D" w:rsidRPr="00301865">
        <w:rPr>
          <w:rFonts w:ascii="Verdana" w:hAnsi="Verdana"/>
          <w:sz w:val="15"/>
          <w:szCs w:val="15"/>
        </w:rPr>
        <w:t>animosity</w:t>
      </w:r>
      <w:r w:rsidRPr="00301865">
        <w:rPr>
          <w:rFonts w:ascii="Verdana" w:hAnsi="Verdana"/>
          <w:sz w:val="15"/>
          <w:szCs w:val="15"/>
        </w:rPr>
        <w:t xml:space="preserve"> between agriculturalists (Cain) and pastoralists (Abel).</w:t>
      </w:r>
      <w:r w:rsidR="006B435F" w:rsidRPr="00301865">
        <w:rPr>
          <w:rFonts w:ascii="Verdana" w:hAnsi="Verdana"/>
          <w:sz w:val="15"/>
          <w:szCs w:val="15"/>
        </w:rPr>
        <w:t xml:space="preserve">  </w:t>
      </w:r>
      <w:r w:rsidRPr="00301865">
        <w:rPr>
          <w:rFonts w:ascii="Verdana" w:hAnsi="Verdana"/>
          <w:sz w:val="15"/>
          <w:szCs w:val="15"/>
        </w:rPr>
        <w:t>Th</w:t>
      </w:r>
      <w:r w:rsidR="006B435F" w:rsidRPr="00301865">
        <w:rPr>
          <w:rFonts w:ascii="Verdana" w:hAnsi="Verdana"/>
          <w:sz w:val="15"/>
          <w:szCs w:val="15"/>
        </w:rPr>
        <w:t>e</w:t>
      </w:r>
      <w:r w:rsidRPr="00301865">
        <w:rPr>
          <w:rFonts w:ascii="Verdana" w:hAnsi="Verdana"/>
          <w:sz w:val="15"/>
          <w:szCs w:val="15"/>
        </w:rPr>
        <w:t xml:space="preserve"> historical </w:t>
      </w:r>
      <w:r w:rsidR="00D1709D" w:rsidRPr="00301865">
        <w:rPr>
          <w:rFonts w:ascii="Verdana" w:hAnsi="Verdana"/>
          <w:sz w:val="15"/>
          <w:szCs w:val="15"/>
        </w:rPr>
        <w:t>chronology</w:t>
      </w:r>
      <w:r w:rsidR="006B435F" w:rsidRPr="00301865">
        <w:rPr>
          <w:rFonts w:ascii="Verdana" w:hAnsi="Verdana"/>
          <w:sz w:val="15"/>
          <w:szCs w:val="15"/>
        </w:rPr>
        <w:t xml:space="preserve"> between </w:t>
      </w:r>
      <w:r w:rsidR="00D1709D" w:rsidRPr="00301865">
        <w:rPr>
          <w:rFonts w:ascii="Verdana" w:hAnsi="Verdana"/>
          <w:sz w:val="15"/>
          <w:szCs w:val="15"/>
        </w:rPr>
        <w:t>the two</w:t>
      </w:r>
      <w:r w:rsidRPr="00301865">
        <w:rPr>
          <w:rFonts w:ascii="Verdana" w:hAnsi="Verdana"/>
          <w:sz w:val="15"/>
          <w:szCs w:val="15"/>
        </w:rPr>
        <w:t xml:space="preserve"> is also embedded in the myth </w:t>
      </w:r>
      <w:r w:rsidR="006B435F" w:rsidRPr="00301865">
        <w:rPr>
          <w:rFonts w:ascii="Verdana" w:hAnsi="Verdana"/>
          <w:sz w:val="15"/>
          <w:szCs w:val="15"/>
        </w:rPr>
        <w:t xml:space="preserve">by </w:t>
      </w:r>
      <w:r w:rsidR="00D1709D" w:rsidRPr="00301865">
        <w:rPr>
          <w:rFonts w:ascii="Verdana" w:hAnsi="Verdana"/>
          <w:sz w:val="15"/>
          <w:szCs w:val="15"/>
        </w:rPr>
        <w:t xml:space="preserve">the fact that </w:t>
      </w:r>
      <w:r w:rsidRPr="00301865">
        <w:rPr>
          <w:rFonts w:ascii="Verdana" w:hAnsi="Verdana"/>
          <w:sz w:val="15"/>
          <w:szCs w:val="15"/>
        </w:rPr>
        <w:t>Cain</w:t>
      </w:r>
      <w:r w:rsidR="006B435F" w:rsidRPr="00301865">
        <w:rPr>
          <w:rFonts w:ascii="Verdana" w:hAnsi="Verdana"/>
          <w:sz w:val="15"/>
          <w:szCs w:val="15"/>
        </w:rPr>
        <w:t>, the agriculturalist,</w:t>
      </w:r>
      <w:r w:rsidRPr="00301865">
        <w:rPr>
          <w:rFonts w:ascii="Verdana" w:hAnsi="Verdana"/>
          <w:sz w:val="15"/>
          <w:szCs w:val="15"/>
        </w:rPr>
        <w:t xml:space="preserve"> </w:t>
      </w:r>
      <w:r w:rsidR="00D1709D" w:rsidRPr="00301865">
        <w:rPr>
          <w:rFonts w:ascii="Verdana" w:hAnsi="Verdana"/>
          <w:sz w:val="15"/>
          <w:szCs w:val="15"/>
        </w:rPr>
        <w:t>is</w:t>
      </w:r>
      <w:r w:rsidRPr="00301865">
        <w:rPr>
          <w:rFonts w:ascii="Verdana" w:hAnsi="Verdana"/>
          <w:sz w:val="15"/>
          <w:szCs w:val="15"/>
        </w:rPr>
        <w:t xml:space="preserve"> older </w:t>
      </w:r>
      <w:r w:rsidR="006B435F" w:rsidRPr="00301865">
        <w:rPr>
          <w:rFonts w:ascii="Verdana" w:hAnsi="Verdana"/>
          <w:sz w:val="15"/>
          <w:szCs w:val="15"/>
        </w:rPr>
        <w:t>than Abel, the pastoralist</w:t>
      </w:r>
      <w:r w:rsidRPr="00301865">
        <w:rPr>
          <w:rFonts w:ascii="Verdana" w:hAnsi="Verdana"/>
          <w:sz w:val="15"/>
          <w:szCs w:val="15"/>
        </w:rPr>
        <w:t>.</w:t>
      </w:r>
      <w:r w:rsidR="00761A2D" w:rsidRPr="00301865">
        <w:rPr>
          <w:rFonts w:ascii="Verdana" w:hAnsi="Verdana"/>
          <w:sz w:val="15"/>
          <w:szCs w:val="15"/>
        </w:rPr>
        <w:t xml:space="preserve">  </w:t>
      </w:r>
      <w:r w:rsidR="00D1709D" w:rsidRPr="00301865">
        <w:rPr>
          <w:rFonts w:ascii="Verdana" w:hAnsi="Verdana"/>
          <w:sz w:val="15"/>
          <w:szCs w:val="15"/>
        </w:rPr>
        <w:t>It</w:t>
      </w:r>
      <w:r w:rsidR="00761A2D" w:rsidRPr="00301865">
        <w:rPr>
          <w:rFonts w:ascii="Verdana" w:hAnsi="Verdana"/>
          <w:sz w:val="15"/>
          <w:szCs w:val="15"/>
        </w:rPr>
        <w:t xml:space="preserve"> is also surmised (see Tannahill</w:t>
      </w:r>
      <w:r w:rsidR="00D1709D" w:rsidRPr="00301865">
        <w:rPr>
          <w:rFonts w:ascii="Verdana" w:hAnsi="Verdana"/>
          <w:sz w:val="15"/>
          <w:szCs w:val="15"/>
        </w:rPr>
        <w:t>,</w:t>
      </w:r>
      <w:r w:rsidR="00761A2D" w:rsidRPr="00301865">
        <w:rPr>
          <w:rFonts w:ascii="Verdana" w:hAnsi="Verdana"/>
          <w:sz w:val="15"/>
          <w:szCs w:val="15"/>
        </w:rPr>
        <w:t xml:space="preserve"> again) that </w:t>
      </w:r>
      <w:r w:rsidR="00761A2D" w:rsidRPr="00301865">
        <w:rPr>
          <w:rFonts w:ascii="Verdana" w:hAnsi="Verdana"/>
          <w:i/>
          <w:iCs/>
          <w:sz w:val="15"/>
          <w:szCs w:val="15"/>
        </w:rPr>
        <w:t>women</w:t>
      </w:r>
      <w:r w:rsidR="00761A2D" w:rsidRPr="00301865">
        <w:rPr>
          <w:rFonts w:ascii="Verdana" w:hAnsi="Verdana"/>
          <w:sz w:val="15"/>
          <w:szCs w:val="15"/>
        </w:rPr>
        <w:t xml:space="preserve"> were the first agriculturalists, and men the first to domesticate </w:t>
      </w:r>
      <w:r w:rsidR="00D1709D" w:rsidRPr="00301865">
        <w:rPr>
          <w:rFonts w:ascii="Verdana" w:hAnsi="Verdana"/>
          <w:sz w:val="15"/>
          <w:szCs w:val="15"/>
        </w:rPr>
        <w:t xml:space="preserve">large </w:t>
      </w:r>
      <w:r w:rsidR="00761A2D" w:rsidRPr="00301865">
        <w:rPr>
          <w:rFonts w:ascii="Verdana" w:hAnsi="Verdana"/>
          <w:sz w:val="15"/>
          <w:szCs w:val="15"/>
        </w:rPr>
        <w:t>animals (sheep, goats, and cattle)</w:t>
      </w:r>
      <w:r w:rsidR="00D1709D" w:rsidRPr="00301865">
        <w:rPr>
          <w:rFonts w:ascii="Verdana" w:hAnsi="Verdana"/>
          <w:sz w:val="15"/>
          <w:szCs w:val="15"/>
        </w:rPr>
        <w:t>.  T</w:t>
      </w:r>
      <w:r w:rsidR="00761A2D" w:rsidRPr="00301865">
        <w:rPr>
          <w:rFonts w:ascii="Verdana" w:hAnsi="Verdana"/>
          <w:sz w:val="15"/>
          <w:szCs w:val="15"/>
        </w:rPr>
        <w:t xml:space="preserve">his situation may be seen as </w:t>
      </w:r>
      <w:r w:rsidR="00761A2D" w:rsidRPr="00301865">
        <w:rPr>
          <w:rFonts w:ascii="Verdana" w:hAnsi="Verdana"/>
          <w:i/>
          <w:iCs/>
          <w:sz w:val="15"/>
          <w:szCs w:val="15"/>
        </w:rPr>
        <w:t>inverted</w:t>
      </w:r>
      <w:r w:rsidR="00761A2D" w:rsidRPr="00301865">
        <w:rPr>
          <w:rFonts w:ascii="Verdana" w:hAnsi="Verdana"/>
          <w:sz w:val="15"/>
          <w:szCs w:val="15"/>
        </w:rPr>
        <w:t xml:space="preserve"> in the biblical myth: </w:t>
      </w:r>
      <w:r w:rsidR="00D3156D" w:rsidRPr="00301865">
        <w:rPr>
          <w:rFonts w:ascii="Verdana" w:hAnsi="Verdana"/>
          <w:sz w:val="15"/>
          <w:szCs w:val="15"/>
        </w:rPr>
        <w:t xml:space="preserve">the younger son, </w:t>
      </w:r>
      <w:r w:rsidR="00761A2D" w:rsidRPr="00301865">
        <w:rPr>
          <w:rFonts w:ascii="Verdana" w:hAnsi="Verdana"/>
          <w:sz w:val="15"/>
          <w:szCs w:val="15"/>
        </w:rPr>
        <w:t>Abel, the pastoralist, is depicted as more passive and nurturing</w:t>
      </w:r>
      <w:r w:rsidR="00D3156D" w:rsidRPr="00301865">
        <w:rPr>
          <w:rFonts w:ascii="Verdana" w:hAnsi="Verdana"/>
          <w:sz w:val="15"/>
          <w:szCs w:val="15"/>
        </w:rPr>
        <w:t xml:space="preserve"> </w:t>
      </w:r>
      <w:r w:rsidR="00761A2D" w:rsidRPr="00301865">
        <w:rPr>
          <w:rFonts w:ascii="Verdana" w:hAnsi="Verdana"/>
          <w:sz w:val="15"/>
          <w:szCs w:val="15"/>
        </w:rPr>
        <w:t>than his brusque older brother</w:t>
      </w:r>
      <w:r w:rsidR="00D3156D" w:rsidRPr="00301865">
        <w:rPr>
          <w:rFonts w:ascii="Verdana" w:hAnsi="Verdana"/>
          <w:sz w:val="15"/>
          <w:szCs w:val="15"/>
        </w:rPr>
        <w:t xml:space="preserve">, though his focus is on the historically </w:t>
      </w:r>
      <w:r w:rsidR="00D3156D" w:rsidRPr="00301865">
        <w:rPr>
          <w:rFonts w:ascii="Verdana" w:hAnsi="Verdana"/>
          <w:i/>
          <w:iCs/>
          <w:sz w:val="15"/>
          <w:szCs w:val="15"/>
        </w:rPr>
        <w:t>male</w:t>
      </w:r>
      <w:r w:rsidR="00D3156D" w:rsidRPr="00301865">
        <w:rPr>
          <w:rFonts w:ascii="Verdana" w:hAnsi="Verdana"/>
          <w:sz w:val="15"/>
          <w:szCs w:val="15"/>
        </w:rPr>
        <w:t xml:space="preserve"> task of managing large animals.  Indeed, </w:t>
      </w:r>
      <w:r w:rsidR="00761A2D" w:rsidRPr="00301865">
        <w:rPr>
          <w:rFonts w:ascii="Verdana" w:hAnsi="Verdana"/>
          <w:sz w:val="15"/>
          <w:szCs w:val="15"/>
        </w:rPr>
        <w:t xml:space="preserve">many myths (and fairy tales) center on the vulnerability or lesser status of </w:t>
      </w:r>
      <w:r w:rsidR="00761A2D" w:rsidRPr="00301865">
        <w:rPr>
          <w:rFonts w:ascii="Verdana" w:hAnsi="Verdana"/>
          <w:i/>
          <w:iCs/>
          <w:sz w:val="15"/>
          <w:szCs w:val="15"/>
        </w:rPr>
        <w:t>shepherdesses</w:t>
      </w:r>
      <w:r w:rsidR="006B435F" w:rsidRPr="00301865">
        <w:rPr>
          <w:rFonts w:ascii="Verdana" w:hAnsi="Verdana"/>
          <w:sz w:val="15"/>
          <w:szCs w:val="15"/>
        </w:rPr>
        <w:t>, who are women (usually young and often virginal) who are</w:t>
      </w:r>
      <w:r w:rsidR="00D1709D" w:rsidRPr="00301865">
        <w:rPr>
          <w:rFonts w:ascii="Verdana" w:hAnsi="Verdana"/>
          <w:sz w:val="15"/>
          <w:szCs w:val="15"/>
        </w:rPr>
        <w:t>, nevertheless,</w:t>
      </w:r>
      <w:r w:rsidR="006B435F" w:rsidRPr="00301865">
        <w:rPr>
          <w:rFonts w:ascii="Verdana" w:hAnsi="Verdana"/>
          <w:sz w:val="15"/>
          <w:szCs w:val="15"/>
        </w:rPr>
        <w:t xml:space="preserve"> performing “man’s work”.  The overt vulnerability of the shepherdess may be a way of depicting them as non-threatening to the male ego – they are doing a man’s job, but they do not have the </w:t>
      </w:r>
      <w:r w:rsidR="001C1434" w:rsidRPr="00301865">
        <w:rPr>
          <w:rFonts w:ascii="Verdana" w:hAnsi="Verdana"/>
          <w:sz w:val="15"/>
          <w:szCs w:val="15"/>
        </w:rPr>
        <w:t>“</w:t>
      </w:r>
      <w:r w:rsidR="006B435F" w:rsidRPr="00301865">
        <w:rPr>
          <w:rFonts w:ascii="Verdana" w:hAnsi="Verdana"/>
          <w:sz w:val="15"/>
          <w:szCs w:val="15"/>
        </w:rPr>
        <w:t>superior male qualities</w:t>
      </w:r>
      <w:r w:rsidR="001C1434" w:rsidRPr="00301865">
        <w:rPr>
          <w:rFonts w:ascii="Verdana" w:hAnsi="Verdana"/>
          <w:sz w:val="15"/>
          <w:szCs w:val="15"/>
        </w:rPr>
        <w:t>”</w:t>
      </w:r>
      <w:r w:rsidR="00D1709D" w:rsidRPr="00301865">
        <w:rPr>
          <w:rFonts w:ascii="Verdana" w:hAnsi="Verdana"/>
          <w:sz w:val="15"/>
          <w:szCs w:val="15"/>
        </w:rPr>
        <w:t xml:space="preserve"> – they are the epitome of the “helpless female”</w:t>
      </w:r>
      <w:r w:rsidR="002C67FA" w:rsidRPr="00301865">
        <w:rPr>
          <w:rFonts w:ascii="Verdana" w:hAnsi="Verdana"/>
          <w:sz w:val="15"/>
          <w:szCs w:val="15"/>
        </w:rPr>
        <w:t xml:space="preserve"> (and, indeed, it is Abel who suffers fatal violence at the hands of his older brother)</w:t>
      </w:r>
      <w:r w:rsidR="006B435F" w:rsidRPr="00301865">
        <w:rPr>
          <w:rFonts w:ascii="Verdana" w:hAnsi="Verdana"/>
          <w:sz w:val="15"/>
          <w:szCs w:val="15"/>
        </w:rPr>
        <w:t xml:space="preserve">.  </w:t>
      </w:r>
      <w:r w:rsidR="00D1709D" w:rsidRPr="00301865">
        <w:rPr>
          <w:rFonts w:ascii="Verdana" w:hAnsi="Verdana"/>
          <w:sz w:val="15"/>
          <w:szCs w:val="15"/>
        </w:rPr>
        <w:t xml:space="preserve">Thus, this may </w:t>
      </w:r>
      <w:r w:rsidR="00D3156D" w:rsidRPr="00301865">
        <w:rPr>
          <w:rFonts w:ascii="Verdana" w:hAnsi="Verdana"/>
          <w:sz w:val="15"/>
          <w:szCs w:val="15"/>
        </w:rPr>
        <w:t>indicate that the task of watching over flocks of animals had become viewed as “passive” and “safe”</w:t>
      </w:r>
      <w:r w:rsidR="00D1709D" w:rsidRPr="00301865">
        <w:rPr>
          <w:rFonts w:ascii="Verdana" w:hAnsi="Verdana"/>
          <w:sz w:val="15"/>
          <w:szCs w:val="15"/>
        </w:rPr>
        <w:t xml:space="preserve"> in comparison to hunting </w:t>
      </w:r>
      <w:r w:rsidR="001C1434" w:rsidRPr="00301865">
        <w:rPr>
          <w:rFonts w:ascii="Verdana" w:hAnsi="Verdana"/>
          <w:sz w:val="15"/>
          <w:szCs w:val="15"/>
        </w:rPr>
        <w:t>individual</w:t>
      </w:r>
      <w:r w:rsidR="00D1709D" w:rsidRPr="00301865">
        <w:rPr>
          <w:rFonts w:ascii="Verdana" w:hAnsi="Verdana"/>
          <w:sz w:val="15"/>
          <w:szCs w:val="15"/>
        </w:rPr>
        <w:t xml:space="preserve"> animals, </w:t>
      </w:r>
      <w:r w:rsidR="00D3156D" w:rsidRPr="00301865">
        <w:rPr>
          <w:rFonts w:ascii="Verdana" w:hAnsi="Verdana"/>
          <w:sz w:val="15"/>
          <w:szCs w:val="15"/>
        </w:rPr>
        <w:t xml:space="preserve">despite the </w:t>
      </w:r>
      <w:r w:rsidR="00E36A7A" w:rsidRPr="00301865">
        <w:rPr>
          <w:rFonts w:ascii="Verdana" w:hAnsi="Verdana"/>
          <w:sz w:val="15"/>
          <w:szCs w:val="15"/>
        </w:rPr>
        <w:t xml:space="preserve">necessity </w:t>
      </w:r>
      <w:r w:rsidR="00D1709D" w:rsidRPr="00301865">
        <w:rPr>
          <w:rFonts w:ascii="Verdana" w:hAnsi="Verdana"/>
          <w:sz w:val="15"/>
          <w:szCs w:val="15"/>
        </w:rPr>
        <w:t xml:space="preserve">of the herder </w:t>
      </w:r>
      <w:r w:rsidR="00D3156D" w:rsidRPr="00301865">
        <w:rPr>
          <w:rFonts w:ascii="Verdana" w:hAnsi="Verdana"/>
          <w:sz w:val="15"/>
          <w:szCs w:val="15"/>
        </w:rPr>
        <w:t xml:space="preserve">to fend off </w:t>
      </w:r>
      <w:r w:rsidR="00D1709D" w:rsidRPr="00301865">
        <w:rPr>
          <w:rFonts w:ascii="Verdana" w:hAnsi="Verdana"/>
          <w:sz w:val="15"/>
          <w:szCs w:val="15"/>
        </w:rPr>
        <w:t xml:space="preserve">the </w:t>
      </w:r>
      <w:r w:rsidR="00D3156D" w:rsidRPr="00301865">
        <w:rPr>
          <w:rFonts w:ascii="Verdana" w:hAnsi="Verdana"/>
          <w:sz w:val="15"/>
          <w:szCs w:val="15"/>
        </w:rPr>
        <w:t xml:space="preserve">predators </w:t>
      </w:r>
      <w:r w:rsidR="00D1709D" w:rsidRPr="00301865">
        <w:rPr>
          <w:rFonts w:ascii="Verdana" w:hAnsi="Verdana"/>
          <w:sz w:val="15"/>
          <w:szCs w:val="15"/>
        </w:rPr>
        <w:t xml:space="preserve">which sought </w:t>
      </w:r>
      <w:r w:rsidR="00D3156D" w:rsidRPr="00301865">
        <w:rPr>
          <w:rFonts w:ascii="Verdana" w:hAnsi="Verdana"/>
          <w:sz w:val="15"/>
          <w:szCs w:val="15"/>
        </w:rPr>
        <w:t xml:space="preserve">to capitalize on the ease of hunting </w:t>
      </w:r>
      <w:r w:rsidR="00D1709D" w:rsidRPr="00301865">
        <w:rPr>
          <w:rFonts w:ascii="Verdana" w:hAnsi="Verdana"/>
          <w:sz w:val="15"/>
          <w:szCs w:val="15"/>
        </w:rPr>
        <w:t>captive prey animals</w:t>
      </w:r>
      <w:r w:rsidR="00D3156D" w:rsidRPr="00301865">
        <w:rPr>
          <w:rFonts w:ascii="Verdana" w:hAnsi="Verdana"/>
          <w:sz w:val="15"/>
          <w:szCs w:val="15"/>
        </w:rPr>
        <w:t>.</w:t>
      </w:r>
      <w:r w:rsidR="00D1709D" w:rsidRPr="00301865">
        <w:rPr>
          <w:rFonts w:ascii="Verdana" w:hAnsi="Verdana"/>
          <w:sz w:val="15"/>
          <w:szCs w:val="15"/>
        </w:rPr>
        <w:t xml:space="preserve">  Finally, it is </w:t>
      </w:r>
      <w:r w:rsidR="00D1709D" w:rsidRPr="00301865">
        <w:rPr>
          <w:rFonts w:ascii="Verdana" w:hAnsi="Verdana"/>
          <w:i/>
          <w:iCs/>
          <w:sz w:val="15"/>
          <w:szCs w:val="15"/>
        </w:rPr>
        <w:t xml:space="preserve">well </w:t>
      </w:r>
      <w:r w:rsidR="00D1709D" w:rsidRPr="00301865">
        <w:rPr>
          <w:rFonts w:ascii="Verdana" w:hAnsi="Verdana"/>
          <w:sz w:val="15"/>
          <w:szCs w:val="15"/>
        </w:rPr>
        <w:t xml:space="preserve">worth noting that the young David, before being taken into King Saul’s palace, </w:t>
      </w:r>
      <w:r w:rsidR="00E36A7A" w:rsidRPr="00301865">
        <w:rPr>
          <w:rFonts w:ascii="Verdana" w:hAnsi="Verdana"/>
          <w:sz w:val="15"/>
          <w:szCs w:val="15"/>
        </w:rPr>
        <w:t>(</w:t>
      </w:r>
      <w:r w:rsidR="00D1709D" w:rsidRPr="00301865">
        <w:rPr>
          <w:rFonts w:ascii="Verdana" w:hAnsi="Verdana"/>
          <w:sz w:val="15"/>
          <w:szCs w:val="15"/>
        </w:rPr>
        <w:t xml:space="preserve">later to become </w:t>
      </w:r>
      <w:r w:rsidR="00E36A7A" w:rsidRPr="00301865">
        <w:rPr>
          <w:rFonts w:ascii="Verdana" w:hAnsi="Verdana"/>
          <w:sz w:val="15"/>
          <w:szCs w:val="15"/>
        </w:rPr>
        <w:t>K</w:t>
      </w:r>
      <w:r w:rsidR="00D1709D" w:rsidRPr="00301865">
        <w:rPr>
          <w:rFonts w:ascii="Verdana" w:hAnsi="Verdana"/>
          <w:sz w:val="15"/>
          <w:szCs w:val="15"/>
        </w:rPr>
        <w:t>ing</w:t>
      </w:r>
      <w:r w:rsidR="00E36A7A" w:rsidRPr="00301865">
        <w:rPr>
          <w:rFonts w:ascii="Verdana" w:hAnsi="Verdana"/>
          <w:sz w:val="15"/>
          <w:szCs w:val="15"/>
        </w:rPr>
        <w:t xml:space="preserve"> of Israel</w:t>
      </w:r>
      <w:r w:rsidR="00D1709D" w:rsidRPr="00301865">
        <w:rPr>
          <w:rFonts w:ascii="Verdana" w:hAnsi="Verdana"/>
          <w:sz w:val="15"/>
          <w:szCs w:val="15"/>
        </w:rPr>
        <w:t>, himself</w:t>
      </w:r>
      <w:r w:rsidR="00E36A7A" w:rsidRPr="00301865">
        <w:rPr>
          <w:rFonts w:ascii="Verdana" w:hAnsi="Verdana"/>
          <w:sz w:val="15"/>
          <w:szCs w:val="15"/>
        </w:rPr>
        <w:t>)</w:t>
      </w:r>
      <w:r w:rsidR="00D1709D" w:rsidRPr="00301865">
        <w:rPr>
          <w:rFonts w:ascii="Verdana" w:hAnsi="Verdana"/>
          <w:sz w:val="15"/>
          <w:szCs w:val="15"/>
        </w:rPr>
        <w:t xml:space="preserve"> was originally a shepherd.</w:t>
      </w:r>
    </w:p>
  </w:footnote>
  <w:footnote w:id="2">
    <w:p w14:paraId="68627F3C" w14:textId="77777777" w:rsidR="006B435F" w:rsidRPr="00301865" w:rsidRDefault="006B435F" w:rsidP="00281B10">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In Shakespeare’s play, </w:t>
      </w:r>
      <w:r w:rsidRPr="00301865">
        <w:rPr>
          <w:rFonts w:ascii="Verdana" w:hAnsi="Verdana"/>
          <w:i/>
          <w:iCs/>
          <w:sz w:val="15"/>
          <w:szCs w:val="15"/>
        </w:rPr>
        <w:t>Hamlet</w:t>
      </w:r>
      <w:r w:rsidRPr="00301865">
        <w:rPr>
          <w:rFonts w:ascii="Verdana" w:hAnsi="Verdana"/>
          <w:sz w:val="15"/>
          <w:szCs w:val="15"/>
        </w:rPr>
        <w:t>, the depressed prince refers to the act of sex as “country matters” (</w:t>
      </w:r>
      <w:r w:rsidRPr="00301865">
        <w:rPr>
          <w:rFonts w:ascii="Verdana" w:hAnsi="Verdana"/>
          <w:i/>
          <w:iCs/>
          <w:sz w:val="15"/>
          <w:szCs w:val="15"/>
        </w:rPr>
        <w:t>Hamlet</w:t>
      </w:r>
      <w:r w:rsidRPr="00301865">
        <w:rPr>
          <w:rFonts w:ascii="Verdana" w:hAnsi="Verdana"/>
          <w:sz w:val="15"/>
          <w:szCs w:val="15"/>
        </w:rPr>
        <w:t>, III.2).</w:t>
      </w:r>
    </w:p>
  </w:footnote>
  <w:footnote w:id="3">
    <w:p w14:paraId="25B81251" w14:textId="77777777" w:rsidR="003A1EFF" w:rsidRPr="00301865" w:rsidRDefault="003A1EFF" w:rsidP="00281B10">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Which was one of the charges brought against Socrates in 399 BCE and which helped to assure his eventual execution.</w:t>
      </w:r>
    </w:p>
  </w:footnote>
  <w:footnote w:id="4">
    <w:p w14:paraId="21A36806" w14:textId="77777777" w:rsidR="003A1EFF" w:rsidRPr="00301865" w:rsidRDefault="003A1EFF" w:rsidP="00281B10">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From the Latin </w:t>
      </w:r>
      <w:r w:rsidRPr="00301865">
        <w:rPr>
          <w:rFonts w:ascii="Verdana" w:hAnsi="Verdana"/>
          <w:i/>
          <w:iCs/>
          <w:sz w:val="15"/>
          <w:szCs w:val="15"/>
        </w:rPr>
        <w:t>oecumenicus</w:t>
      </w:r>
      <w:r w:rsidRPr="00301865">
        <w:rPr>
          <w:rFonts w:ascii="Verdana" w:hAnsi="Verdana"/>
          <w:sz w:val="15"/>
          <w:szCs w:val="15"/>
        </w:rPr>
        <w:t>, meaning “belonging to the whole world” (which shows just how both Rome and Christianity viewed themselves at the time); here, it specifically means that the council was supposed to be attended by representatives of all the different sects of Jesus-followers which existed at that time, and, indeed, delegates came from as far away as Britain and Persia.</w:t>
      </w:r>
    </w:p>
  </w:footnote>
  <w:footnote w:id="5">
    <w:p w14:paraId="14DA634F" w14:textId="1941D539" w:rsidR="003A1EFF" w:rsidRPr="00301865" w:rsidRDefault="003A1EFF" w:rsidP="00281B10">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Easter has always been a far more important holiday in canonical Christian doctrine than Christmas, the latter having not been widely observed nor celebrated until much later (apparently subsequential to Charlemagne having been crowned by Pope Leo III during a Christmas observance in Rome in the year 800 CE)</w:t>
      </w:r>
      <w:r w:rsidR="00A329C6" w:rsidRPr="00301865">
        <w:rPr>
          <w:rFonts w:ascii="Verdana" w:hAnsi="Verdana"/>
          <w:sz w:val="15"/>
          <w:szCs w:val="15"/>
        </w:rPr>
        <w:t xml:space="preserve">.  </w:t>
      </w:r>
      <w:r w:rsidR="005A1292" w:rsidRPr="00301865">
        <w:rPr>
          <w:rFonts w:ascii="Verdana" w:hAnsi="Verdana"/>
          <w:sz w:val="15"/>
          <w:szCs w:val="15"/>
        </w:rPr>
        <w:t>Also, c</w:t>
      </w:r>
      <w:r w:rsidR="00A329C6" w:rsidRPr="00301865">
        <w:rPr>
          <w:rFonts w:ascii="Verdana" w:hAnsi="Verdana"/>
          <w:sz w:val="15"/>
          <w:szCs w:val="15"/>
        </w:rPr>
        <w:t xml:space="preserve">alculating the correct date of Easter in a given year has been a major concern for both the Roman and Orthodox Churches for centuries (see David Ewing, </w:t>
      </w:r>
      <w:r w:rsidR="00A329C6" w:rsidRPr="00301865">
        <w:rPr>
          <w:rFonts w:ascii="Verdana" w:hAnsi="Verdana"/>
          <w:i/>
          <w:iCs/>
          <w:sz w:val="15"/>
          <w:szCs w:val="15"/>
        </w:rPr>
        <w:t>Calendar: Humanity’s Epic Struggle to Determine a True and Accurate Year</w:t>
      </w:r>
      <w:r w:rsidR="00A329C6" w:rsidRPr="00301865">
        <w:rPr>
          <w:rFonts w:ascii="Verdana" w:hAnsi="Verdana"/>
          <w:sz w:val="15"/>
          <w:szCs w:val="15"/>
        </w:rPr>
        <w:t xml:space="preserve">, Harper Perennial, 1999, ISBN-13 978-0380793242). </w:t>
      </w:r>
    </w:p>
  </w:footnote>
  <w:footnote w:id="6">
    <w:p w14:paraId="192078DC" w14:textId="77777777" w:rsidR="003A1EFF" w:rsidRPr="00301865" w:rsidRDefault="003A1EFF" w:rsidP="00281B10">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Later councils would refine the idea, </w:t>
      </w:r>
      <w:r w:rsidR="00F22042" w:rsidRPr="00301865">
        <w:rPr>
          <w:rFonts w:ascii="Verdana" w:hAnsi="Verdana"/>
          <w:sz w:val="15"/>
          <w:szCs w:val="15"/>
        </w:rPr>
        <w:t xml:space="preserve">even </w:t>
      </w:r>
      <w:r w:rsidRPr="00301865">
        <w:rPr>
          <w:rFonts w:ascii="Verdana" w:hAnsi="Verdana"/>
          <w:sz w:val="15"/>
          <w:szCs w:val="15"/>
        </w:rPr>
        <w:t xml:space="preserve">declaring certain writings to be heretical (or at least </w:t>
      </w:r>
      <w:r w:rsidR="00F22042" w:rsidRPr="00301865">
        <w:rPr>
          <w:rFonts w:ascii="Verdana" w:hAnsi="Verdana"/>
          <w:sz w:val="15"/>
          <w:szCs w:val="15"/>
        </w:rPr>
        <w:t>apocryphal)</w:t>
      </w:r>
      <w:r w:rsidRPr="00301865">
        <w:rPr>
          <w:rFonts w:ascii="Verdana" w:hAnsi="Verdana"/>
          <w:sz w:val="15"/>
          <w:szCs w:val="15"/>
        </w:rPr>
        <w:t>.</w:t>
      </w:r>
    </w:p>
  </w:footnote>
  <w:footnote w:id="7">
    <w:p w14:paraId="0DC95B61" w14:textId="77777777" w:rsidR="00BB10BB" w:rsidRPr="00FB4C40" w:rsidRDefault="00BB10BB" w:rsidP="006F3D35">
      <w:pPr>
        <w:pStyle w:val="FootnoteText"/>
        <w:rPr>
          <w:rFonts w:ascii="Verdana" w:hAnsi="Verdana"/>
          <w:sz w:val="15"/>
          <w:szCs w:val="15"/>
        </w:rPr>
      </w:pPr>
      <w:r w:rsidRPr="00FB4C40">
        <w:rPr>
          <w:rStyle w:val="FootnoteReference"/>
          <w:rFonts w:ascii="Verdana" w:hAnsi="Verdana"/>
          <w:sz w:val="15"/>
          <w:szCs w:val="15"/>
        </w:rPr>
        <w:footnoteRef/>
      </w:r>
      <w:r w:rsidRPr="00FB4C40">
        <w:rPr>
          <w:rFonts w:ascii="Verdana" w:hAnsi="Verdana"/>
          <w:sz w:val="15"/>
          <w:szCs w:val="15"/>
        </w:rPr>
        <w:t xml:space="preserve"> Though the Roman Empire wouldn’t become </w:t>
      </w:r>
      <w:r w:rsidRPr="00FB4C40">
        <w:rPr>
          <w:rFonts w:ascii="Verdana" w:hAnsi="Verdana"/>
          <w:i/>
          <w:iCs/>
          <w:sz w:val="15"/>
          <w:szCs w:val="15"/>
        </w:rPr>
        <w:t>officially</w:t>
      </w:r>
      <w:r w:rsidRPr="00FB4C40">
        <w:rPr>
          <w:rFonts w:ascii="Verdana" w:hAnsi="Verdana"/>
          <w:sz w:val="15"/>
          <w:szCs w:val="15"/>
        </w:rPr>
        <w:t xml:space="preserve"> Christian for another 20 years (see below).</w:t>
      </w:r>
    </w:p>
  </w:footnote>
  <w:footnote w:id="8">
    <w:p w14:paraId="00C34859" w14:textId="77777777" w:rsidR="00BB10BB" w:rsidRPr="00FB4C40" w:rsidRDefault="00BB10BB" w:rsidP="006F3D35">
      <w:pPr>
        <w:pStyle w:val="FootnoteText"/>
        <w:rPr>
          <w:rFonts w:ascii="Verdana" w:hAnsi="Verdana"/>
          <w:sz w:val="15"/>
          <w:szCs w:val="15"/>
        </w:rPr>
      </w:pPr>
      <w:r w:rsidRPr="00FB4C40">
        <w:rPr>
          <w:rStyle w:val="FootnoteReference"/>
          <w:rFonts w:ascii="Verdana" w:hAnsi="Verdana"/>
          <w:sz w:val="15"/>
          <w:szCs w:val="15"/>
        </w:rPr>
        <w:footnoteRef/>
      </w:r>
      <w:r w:rsidRPr="00FB4C40">
        <w:rPr>
          <w:rFonts w:ascii="Verdana" w:hAnsi="Verdana"/>
          <w:sz w:val="15"/>
          <w:szCs w:val="15"/>
        </w:rPr>
        <w:t xml:space="preserve"> A set of ideas and practices that combined Plato’s pre-Christian ideas about the nature of reality and experience with the nature-based polytheistic pagan worship of ancient and Hellenistic Greece.</w:t>
      </w:r>
    </w:p>
  </w:footnote>
  <w:footnote w:id="9">
    <w:p w14:paraId="5EBB22F8" w14:textId="77777777" w:rsidR="003A1EFF" w:rsidRPr="00FB4C40" w:rsidRDefault="003A1EFF" w:rsidP="006F3D35">
      <w:pPr>
        <w:pStyle w:val="FootnoteText"/>
        <w:jc w:val="both"/>
        <w:rPr>
          <w:rFonts w:ascii="Verdana" w:hAnsi="Verdana"/>
          <w:sz w:val="15"/>
          <w:szCs w:val="15"/>
        </w:rPr>
      </w:pPr>
      <w:r w:rsidRPr="00FB4C40">
        <w:rPr>
          <w:rStyle w:val="FootnoteReference"/>
          <w:rFonts w:ascii="Verdana" w:hAnsi="Verdana"/>
          <w:sz w:val="15"/>
          <w:szCs w:val="15"/>
        </w:rPr>
        <w:footnoteRef/>
      </w:r>
      <w:r w:rsidRPr="00FB4C40">
        <w:rPr>
          <w:rFonts w:ascii="Verdana" w:hAnsi="Verdana"/>
          <w:sz w:val="15"/>
          <w:szCs w:val="15"/>
        </w:rPr>
        <w:t xml:space="preserve"> He was also the last emperor to rule over a united Roman Empire; upon his death, the empire was divided between his sons Honorius and Arcadius and it remained divided thereafter (despite the best efforts of Emperor Justinian I </w:t>
      </w:r>
      <w:r w:rsidR="00EC5178" w:rsidRPr="00FB4C40">
        <w:rPr>
          <w:rFonts w:ascii="Verdana" w:hAnsi="Verdana"/>
          <w:sz w:val="15"/>
          <w:szCs w:val="15"/>
        </w:rPr>
        <w:t>–</w:t>
      </w:r>
      <w:r w:rsidR="00D57C9C" w:rsidRPr="00FB4C40">
        <w:rPr>
          <w:rFonts w:ascii="Verdana" w:hAnsi="Verdana"/>
          <w:sz w:val="15"/>
          <w:szCs w:val="15"/>
        </w:rPr>
        <w:t xml:space="preserve"> also called </w:t>
      </w:r>
      <w:r w:rsidRPr="00FB4C40">
        <w:rPr>
          <w:rFonts w:ascii="Verdana" w:hAnsi="Verdana"/>
          <w:sz w:val="15"/>
          <w:szCs w:val="15"/>
        </w:rPr>
        <w:t>“the Great”</w:t>
      </w:r>
      <w:r w:rsidR="00D57C9C" w:rsidRPr="00FB4C40">
        <w:rPr>
          <w:rFonts w:ascii="Verdana" w:hAnsi="Verdana"/>
          <w:sz w:val="15"/>
          <w:szCs w:val="15"/>
        </w:rPr>
        <w:t xml:space="preserve"> </w:t>
      </w:r>
      <w:r w:rsidR="00EC5178" w:rsidRPr="00FB4C40">
        <w:rPr>
          <w:rFonts w:ascii="Verdana" w:hAnsi="Verdana"/>
          <w:sz w:val="15"/>
          <w:szCs w:val="15"/>
        </w:rPr>
        <w:t>–</w:t>
      </w:r>
      <w:r w:rsidRPr="00FB4C40">
        <w:rPr>
          <w:rFonts w:ascii="Verdana" w:hAnsi="Verdana"/>
          <w:sz w:val="15"/>
          <w:szCs w:val="15"/>
        </w:rPr>
        <w:t xml:space="preserve"> in the 530s CE).  This division also ultimately led to the schism between the Roman Catholic Church and Eastern Orthodox Church (properly called the Orthodox Catholic Church</w:t>
      </w:r>
      <w:r w:rsidR="00D57C9C" w:rsidRPr="00FB4C40">
        <w:rPr>
          <w:rFonts w:ascii="Verdana" w:hAnsi="Verdana"/>
          <w:sz w:val="15"/>
          <w:szCs w:val="15"/>
        </w:rPr>
        <w:t>)</w:t>
      </w:r>
      <w:r w:rsidRPr="00FB4C40">
        <w:rPr>
          <w:rFonts w:ascii="Verdana" w:hAnsi="Verdana"/>
          <w:sz w:val="15"/>
          <w:szCs w:val="15"/>
        </w:rPr>
        <w:t>, headquartered in Constantinople, the “second capital” of the Roman Empire.  The Western Empire fell to the Ostrogoths in 476 CE; the Eastern (Byzantine) Empire continued until the Fall of Constantinople to the Ottoman Turks in 1453 CE.</w:t>
      </w:r>
    </w:p>
  </w:footnote>
  <w:footnote w:id="10">
    <w:p w14:paraId="4C397D7A" w14:textId="77777777" w:rsidR="003A1EFF" w:rsidRPr="00FB4C40" w:rsidRDefault="003A1EFF" w:rsidP="003821CE">
      <w:pPr>
        <w:pStyle w:val="FootnoteText"/>
        <w:jc w:val="both"/>
        <w:rPr>
          <w:rFonts w:ascii="Verdana" w:hAnsi="Verdana"/>
          <w:sz w:val="15"/>
          <w:szCs w:val="15"/>
        </w:rPr>
      </w:pPr>
      <w:r w:rsidRPr="00FB4C40">
        <w:rPr>
          <w:rStyle w:val="FootnoteReference"/>
          <w:rFonts w:ascii="Verdana" w:hAnsi="Verdana"/>
          <w:sz w:val="15"/>
          <w:szCs w:val="15"/>
        </w:rPr>
        <w:footnoteRef/>
      </w:r>
      <w:r w:rsidRPr="00FB4C40">
        <w:rPr>
          <w:rFonts w:ascii="Verdana" w:hAnsi="Verdana"/>
          <w:sz w:val="15"/>
          <w:szCs w:val="15"/>
        </w:rPr>
        <w:t xml:space="preserve"> A heath, of course, is a tract of open, uncultivated land, or a wasteland</w:t>
      </w:r>
      <w:r w:rsidR="00EC5178" w:rsidRPr="00FB4C40">
        <w:rPr>
          <w:rFonts w:ascii="Verdana" w:hAnsi="Verdana"/>
          <w:sz w:val="15"/>
          <w:szCs w:val="15"/>
        </w:rPr>
        <w:t>; hence, “the countryside”</w:t>
      </w:r>
      <w:r w:rsidRPr="00FB4C40">
        <w:rPr>
          <w:rFonts w:ascii="Verdana" w:hAnsi="Verdana"/>
          <w:sz w:val="15"/>
          <w:szCs w:val="15"/>
        </w:rPr>
        <w:t xml:space="preserve">.  </w:t>
      </w:r>
    </w:p>
  </w:footnote>
  <w:footnote w:id="11">
    <w:p w14:paraId="548FA083" w14:textId="77777777" w:rsidR="003A1EFF" w:rsidRPr="00FB4C40" w:rsidRDefault="003A1EFF" w:rsidP="003821CE">
      <w:pPr>
        <w:pStyle w:val="FootnoteText"/>
        <w:jc w:val="both"/>
        <w:rPr>
          <w:rFonts w:ascii="Verdana" w:hAnsi="Verdana"/>
          <w:sz w:val="15"/>
          <w:szCs w:val="15"/>
        </w:rPr>
      </w:pPr>
      <w:r w:rsidRPr="00FB4C40">
        <w:rPr>
          <w:rStyle w:val="FootnoteReference"/>
          <w:rFonts w:ascii="Verdana" w:hAnsi="Verdana"/>
          <w:sz w:val="15"/>
          <w:szCs w:val="15"/>
        </w:rPr>
        <w:footnoteRef/>
      </w:r>
      <w:r w:rsidRPr="00FB4C40">
        <w:rPr>
          <w:rFonts w:ascii="Verdana" w:hAnsi="Verdana"/>
          <w:sz w:val="15"/>
          <w:szCs w:val="15"/>
        </w:rPr>
        <w:t xml:space="preserve"> In secular contexts, it can be used (often humorously) to mean “undisciplined” or “wild”.</w:t>
      </w:r>
    </w:p>
  </w:footnote>
  <w:footnote w:id="12">
    <w:p w14:paraId="250DB0B6" w14:textId="3A376B62" w:rsidR="003A1EFF" w:rsidRPr="00301865" w:rsidRDefault="003A1EFF" w:rsidP="003821CE">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001F01EE" w:rsidRPr="00301865">
        <w:rPr>
          <w:rFonts w:ascii="Verdana" w:hAnsi="Verdana"/>
          <w:sz w:val="15"/>
          <w:szCs w:val="15"/>
        </w:rPr>
        <w:t>“</w:t>
      </w:r>
      <w:r w:rsidRPr="00301865">
        <w:rPr>
          <w:rFonts w:ascii="Verdana" w:hAnsi="Verdana"/>
          <w:sz w:val="15"/>
          <w:szCs w:val="15"/>
        </w:rPr>
        <w:t>Hi-fidelity</w:t>
      </w:r>
      <w:r w:rsidR="001F01EE" w:rsidRPr="00301865">
        <w:rPr>
          <w:rFonts w:ascii="Verdana" w:hAnsi="Verdana"/>
          <w:sz w:val="15"/>
          <w:szCs w:val="15"/>
        </w:rPr>
        <w:t>”</w:t>
      </w:r>
      <w:r w:rsidRPr="00301865">
        <w:rPr>
          <w:rFonts w:ascii="Verdana" w:hAnsi="Verdana"/>
          <w:sz w:val="15"/>
          <w:szCs w:val="15"/>
        </w:rPr>
        <w:t xml:space="preserve"> recordings, therefore, are so-called because they are “true” to the original live sounds made at the time of the recording.</w:t>
      </w:r>
    </w:p>
  </w:footnote>
  <w:footnote w:id="13">
    <w:p w14:paraId="1940F7E8" w14:textId="77777777" w:rsidR="003A1EFF" w:rsidRPr="00301865" w:rsidRDefault="003A1EFF" w:rsidP="003821CE">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006B7E67" w:rsidRPr="00301865">
        <w:rPr>
          <w:rFonts w:ascii="Verdana" w:hAnsi="Verdana"/>
          <w:sz w:val="15"/>
          <w:szCs w:val="15"/>
        </w:rPr>
        <w:t>As mentioned above, the</w:t>
      </w:r>
      <w:r w:rsidRPr="00301865">
        <w:rPr>
          <w:rFonts w:ascii="Verdana" w:hAnsi="Verdana"/>
          <w:sz w:val="15"/>
          <w:szCs w:val="15"/>
        </w:rPr>
        <w:t xml:space="preserve"> “official” word for this</w:t>
      </w:r>
      <w:r w:rsidR="006B7E67" w:rsidRPr="00301865">
        <w:rPr>
          <w:rFonts w:ascii="Verdana" w:hAnsi="Verdana"/>
          <w:sz w:val="15"/>
          <w:szCs w:val="15"/>
        </w:rPr>
        <w:t xml:space="preserve"> is </w:t>
      </w:r>
      <w:r w:rsidRPr="00301865">
        <w:rPr>
          <w:rFonts w:ascii="Verdana" w:hAnsi="Verdana"/>
          <w:i/>
          <w:iCs/>
          <w:sz w:val="15"/>
          <w:szCs w:val="15"/>
        </w:rPr>
        <w:t>apostasy</w:t>
      </w:r>
      <w:r w:rsidR="00742FBC" w:rsidRPr="00301865">
        <w:rPr>
          <w:rFonts w:ascii="Verdana" w:hAnsi="Verdana"/>
          <w:sz w:val="15"/>
          <w:szCs w:val="15"/>
        </w:rPr>
        <w:t xml:space="preserve">, as </w:t>
      </w:r>
      <w:r w:rsidR="006B7E67" w:rsidRPr="00301865">
        <w:rPr>
          <w:rFonts w:ascii="Verdana" w:hAnsi="Verdana"/>
          <w:sz w:val="15"/>
          <w:szCs w:val="15"/>
        </w:rPr>
        <w:t xml:space="preserve">discussed </w:t>
      </w:r>
      <w:r w:rsidR="00742FBC" w:rsidRPr="00301865">
        <w:rPr>
          <w:rFonts w:ascii="Verdana" w:hAnsi="Verdana"/>
          <w:sz w:val="15"/>
          <w:szCs w:val="15"/>
        </w:rPr>
        <w:t>in reference to Emperor Julian</w:t>
      </w:r>
      <w:r w:rsidRPr="00301865">
        <w:rPr>
          <w:rFonts w:ascii="Verdana" w:hAnsi="Verdana"/>
          <w:sz w:val="15"/>
          <w:szCs w:val="15"/>
        </w:rPr>
        <w:t>.</w:t>
      </w:r>
    </w:p>
  </w:footnote>
  <w:footnote w:id="14">
    <w:p w14:paraId="6C734530" w14:textId="015667A7" w:rsidR="003A1EFF" w:rsidRPr="00301865" w:rsidRDefault="003A1EFF" w:rsidP="003821CE">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The insulting and deprecating </w:t>
      </w:r>
      <w:r w:rsidR="00923FA9" w:rsidRPr="00301865">
        <w:rPr>
          <w:rFonts w:ascii="Verdana" w:hAnsi="Verdana"/>
          <w:sz w:val="15"/>
          <w:szCs w:val="15"/>
        </w:rPr>
        <w:t xml:space="preserve">South African </w:t>
      </w:r>
      <w:r w:rsidRPr="00301865">
        <w:rPr>
          <w:rFonts w:ascii="Verdana" w:hAnsi="Verdana"/>
          <w:sz w:val="15"/>
          <w:szCs w:val="15"/>
        </w:rPr>
        <w:t xml:space="preserve">word for a Black person, </w:t>
      </w:r>
      <w:r w:rsidRPr="00301865">
        <w:rPr>
          <w:rFonts w:ascii="Verdana" w:hAnsi="Verdana"/>
          <w:i/>
          <w:iCs/>
          <w:sz w:val="15"/>
          <w:szCs w:val="15"/>
        </w:rPr>
        <w:t>kaffir</w:t>
      </w:r>
      <w:r w:rsidRPr="00301865">
        <w:rPr>
          <w:rFonts w:ascii="Verdana" w:hAnsi="Verdana"/>
          <w:sz w:val="15"/>
          <w:szCs w:val="15"/>
        </w:rPr>
        <w:t>, is borrowed from th</w:t>
      </w:r>
      <w:r w:rsidR="00923FA9" w:rsidRPr="00301865">
        <w:rPr>
          <w:rFonts w:ascii="Verdana" w:hAnsi="Verdana"/>
          <w:sz w:val="15"/>
          <w:szCs w:val="15"/>
        </w:rPr>
        <w:t>is</w:t>
      </w:r>
      <w:r w:rsidRPr="00301865">
        <w:rPr>
          <w:rFonts w:ascii="Verdana" w:hAnsi="Verdana"/>
          <w:sz w:val="15"/>
          <w:szCs w:val="15"/>
        </w:rPr>
        <w:t xml:space="preserve"> Arabic</w:t>
      </w:r>
      <w:r w:rsidR="00923FA9" w:rsidRPr="00301865">
        <w:rPr>
          <w:rFonts w:ascii="Verdana" w:hAnsi="Verdana"/>
          <w:sz w:val="15"/>
          <w:szCs w:val="15"/>
        </w:rPr>
        <w:t xml:space="preserve"> term</w:t>
      </w:r>
      <w:r w:rsidRPr="00301865">
        <w:rPr>
          <w:rFonts w:ascii="Verdana" w:hAnsi="Verdana"/>
          <w:sz w:val="15"/>
          <w:szCs w:val="15"/>
        </w:rPr>
        <w:t xml:space="preserve">.  It was originally used exclusively </w:t>
      </w:r>
      <w:r w:rsidR="00956872" w:rsidRPr="00301865">
        <w:rPr>
          <w:rFonts w:ascii="Verdana" w:hAnsi="Verdana"/>
          <w:sz w:val="15"/>
          <w:szCs w:val="15"/>
        </w:rPr>
        <w:t xml:space="preserve">in South Africa </w:t>
      </w:r>
      <w:r w:rsidRPr="00301865">
        <w:rPr>
          <w:rFonts w:ascii="Verdana" w:hAnsi="Verdana"/>
          <w:sz w:val="15"/>
          <w:szCs w:val="15"/>
        </w:rPr>
        <w:t xml:space="preserve">of the Xhosa people, but later came to be applied to any Black person. </w:t>
      </w:r>
      <w:r w:rsidR="00923FA9" w:rsidRPr="00301865">
        <w:rPr>
          <w:rFonts w:ascii="Verdana" w:hAnsi="Verdana"/>
          <w:sz w:val="15"/>
          <w:szCs w:val="15"/>
        </w:rPr>
        <w:t xml:space="preserve"> </w:t>
      </w:r>
      <w:r w:rsidRPr="00301865">
        <w:rPr>
          <w:rFonts w:ascii="Verdana" w:hAnsi="Verdana"/>
          <w:sz w:val="15"/>
          <w:szCs w:val="15"/>
        </w:rPr>
        <w:t>It was borrowed by colonizing Europeans (mostly Dutch), who heard it used of the native Black peoples (non-racially and non-pejoratively) by Arab traders along the southeast coast of Africa, in-and-after the 16</w:t>
      </w:r>
      <w:r w:rsidRPr="00301865">
        <w:rPr>
          <w:rFonts w:ascii="Verdana" w:hAnsi="Verdana"/>
          <w:sz w:val="15"/>
          <w:szCs w:val="15"/>
          <w:vertAlign w:val="superscript"/>
        </w:rPr>
        <w:t>th</w:t>
      </w:r>
      <w:r w:rsidRPr="00301865">
        <w:rPr>
          <w:rFonts w:ascii="Verdana" w:hAnsi="Verdana"/>
          <w:sz w:val="15"/>
          <w:szCs w:val="15"/>
        </w:rPr>
        <w:t xml:space="preserve"> Century</w:t>
      </w:r>
      <w:r w:rsidR="00956872" w:rsidRPr="00301865">
        <w:rPr>
          <w:rFonts w:ascii="Verdana" w:hAnsi="Verdana"/>
          <w:sz w:val="15"/>
          <w:szCs w:val="15"/>
        </w:rPr>
        <w:t xml:space="preserve">.  These Arabs </w:t>
      </w:r>
      <w:r w:rsidR="00923FA9" w:rsidRPr="00301865">
        <w:rPr>
          <w:rFonts w:ascii="Verdana" w:hAnsi="Verdana"/>
          <w:sz w:val="15"/>
          <w:szCs w:val="15"/>
        </w:rPr>
        <w:t>used it merely as a synonym for “not Muslim”; it was the Europeans who turned it into a racial epithet.</w:t>
      </w:r>
    </w:p>
  </w:footnote>
  <w:footnote w:id="15">
    <w:p w14:paraId="1D322E56" w14:textId="3123C15C" w:rsidR="00742FBC" w:rsidRPr="00301865" w:rsidRDefault="00742FBC" w:rsidP="00EA47B3">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Interestingly, Buddha reputedly lived about 600 years before Jesus, and Muhammed historically lived about 600 years after Jesus</w:t>
      </w:r>
      <w:r w:rsidR="00923FA9" w:rsidRPr="00301865">
        <w:rPr>
          <w:rFonts w:ascii="Verdana" w:hAnsi="Verdana"/>
          <w:sz w:val="15"/>
          <w:szCs w:val="15"/>
        </w:rPr>
        <w:t>, but Buddha’s teachings had little impact in the West until modern times</w:t>
      </w:r>
      <w:r w:rsidR="00EA47B3" w:rsidRPr="00301865">
        <w:rPr>
          <w:rFonts w:ascii="Verdana" w:hAnsi="Verdana"/>
          <w:sz w:val="15"/>
          <w:szCs w:val="15"/>
        </w:rPr>
        <w:t xml:space="preserve"> (depending on who you ask)</w:t>
      </w:r>
      <w:r w:rsidR="00923FA9" w:rsidRPr="00301865">
        <w:rPr>
          <w:rFonts w:ascii="Verdana" w:hAnsi="Verdana"/>
          <w:sz w:val="15"/>
          <w:szCs w:val="15"/>
        </w:rPr>
        <w:t>.</w:t>
      </w:r>
    </w:p>
  </w:footnote>
  <w:footnote w:id="16">
    <w:p w14:paraId="2928624D" w14:textId="107B3419" w:rsidR="003A1EFF" w:rsidRPr="00301865" w:rsidRDefault="003A1EFF" w:rsidP="00EA47B3">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301865">
        <w:rPr>
          <w:rFonts w:ascii="Verdana" w:hAnsi="Verdana"/>
          <w:i/>
          <w:iCs/>
          <w:sz w:val="15"/>
          <w:szCs w:val="15"/>
        </w:rPr>
        <w:t>Book of John</w:t>
      </w:r>
      <w:r w:rsidRPr="00301865">
        <w:rPr>
          <w:rFonts w:ascii="Verdana" w:hAnsi="Verdana"/>
          <w:sz w:val="15"/>
          <w:szCs w:val="15"/>
        </w:rPr>
        <w:t>, chapter 1, verse 14</w:t>
      </w:r>
      <w:r w:rsidR="000A4C5B" w:rsidRPr="00301865">
        <w:rPr>
          <w:rFonts w:ascii="Verdana" w:hAnsi="Verdana"/>
          <w:sz w:val="15"/>
          <w:szCs w:val="15"/>
        </w:rPr>
        <w:t>: “The Word became flesh and made his dwelling among us.”</w:t>
      </w:r>
    </w:p>
  </w:footnote>
  <w:footnote w:id="17">
    <w:p w14:paraId="0D4FDB46" w14:textId="77777777" w:rsidR="003A1EFF" w:rsidRPr="00301865" w:rsidRDefault="003A1EFF" w:rsidP="00EA47B3">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Completed by Caliph Abd Al-Malik in 691-2 CE.</w:t>
      </w:r>
    </w:p>
  </w:footnote>
  <w:footnote w:id="18">
    <w:p w14:paraId="4B9BC1DA" w14:textId="0C953ACA" w:rsidR="003A1EFF" w:rsidRPr="00301865" w:rsidRDefault="003A1EFF" w:rsidP="00EA47B3">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301865">
        <w:rPr>
          <w:rFonts w:ascii="Verdana" w:hAnsi="Verdana"/>
          <w:i/>
          <w:iCs/>
          <w:sz w:val="15"/>
          <w:szCs w:val="15"/>
        </w:rPr>
        <w:t>Quran</w:t>
      </w:r>
      <w:r w:rsidRPr="00301865">
        <w:rPr>
          <w:rFonts w:ascii="Verdana" w:hAnsi="Verdana"/>
          <w:sz w:val="15"/>
          <w:szCs w:val="15"/>
        </w:rPr>
        <w:t xml:space="preserve"> (19:35)</w:t>
      </w:r>
      <w:r w:rsidR="0039632A" w:rsidRPr="00301865">
        <w:rPr>
          <w:rFonts w:ascii="Verdana" w:hAnsi="Verdana"/>
          <w:sz w:val="15"/>
          <w:szCs w:val="15"/>
        </w:rPr>
        <w:t>: “It does not [behoove] God to have a son. Too immaculate is He!”</w:t>
      </w:r>
    </w:p>
  </w:footnote>
  <w:footnote w:id="19">
    <w:p w14:paraId="3168B598" w14:textId="2932F0F6" w:rsidR="003A1EFF" w:rsidRPr="00301865" w:rsidRDefault="003A1EFF" w:rsidP="00FE21C8">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It was after the Jewish Great Revolt of 66-73 CE </w:t>
      </w:r>
      <w:r w:rsidR="001430EE" w:rsidRPr="00301865">
        <w:rPr>
          <w:rFonts w:ascii="Verdana" w:hAnsi="Verdana"/>
          <w:sz w:val="15"/>
          <w:szCs w:val="15"/>
        </w:rPr>
        <w:t xml:space="preserve">(which included the mass suicide of the defenders of Masada) </w:t>
      </w:r>
      <w:r w:rsidRPr="00301865">
        <w:rPr>
          <w:rFonts w:ascii="Verdana" w:hAnsi="Verdana"/>
          <w:sz w:val="15"/>
          <w:szCs w:val="15"/>
        </w:rPr>
        <w:t>that Christians began to distance themselves (politically</w:t>
      </w:r>
      <w:r w:rsidR="001430EE" w:rsidRPr="00301865">
        <w:rPr>
          <w:rFonts w:ascii="Verdana" w:hAnsi="Verdana"/>
          <w:sz w:val="15"/>
          <w:szCs w:val="15"/>
        </w:rPr>
        <w:t xml:space="preserve">, socially, </w:t>
      </w:r>
      <w:r w:rsidR="001430EE" w:rsidRPr="00301865">
        <w:rPr>
          <w:rFonts w:ascii="Verdana" w:hAnsi="Verdana"/>
          <w:i/>
          <w:iCs/>
          <w:sz w:val="15"/>
          <w:szCs w:val="15"/>
        </w:rPr>
        <w:t>and</w:t>
      </w:r>
      <w:r w:rsidR="001430EE" w:rsidRPr="00301865">
        <w:rPr>
          <w:rFonts w:ascii="Verdana" w:hAnsi="Verdana"/>
          <w:sz w:val="15"/>
          <w:szCs w:val="15"/>
        </w:rPr>
        <w:t xml:space="preserve"> religiously</w:t>
      </w:r>
      <w:r w:rsidRPr="00301865">
        <w:rPr>
          <w:rFonts w:ascii="Verdana" w:hAnsi="Verdana"/>
          <w:sz w:val="15"/>
          <w:szCs w:val="15"/>
        </w:rPr>
        <w:t xml:space="preserve">) from their Jewish forebearers.  This is evidenced in the </w:t>
      </w:r>
      <w:r w:rsidRPr="00301865">
        <w:rPr>
          <w:rFonts w:ascii="Verdana" w:hAnsi="Verdana"/>
          <w:i/>
          <w:iCs/>
          <w:sz w:val="15"/>
          <w:szCs w:val="15"/>
        </w:rPr>
        <w:t xml:space="preserve">Book of </w:t>
      </w:r>
      <w:r w:rsidR="00F40BE1" w:rsidRPr="00301865">
        <w:rPr>
          <w:rFonts w:ascii="Verdana" w:hAnsi="Verdana"/>
          <w:i/>
          <w:iCs/>
          <w:sz w:val="15"/>
          <w:szCs w:val="15"/>
        </w:rPr>
        <w:t>Mark</w:t>
      </w:r>
      <w:r w:rsidRPr="00301865">
        <w:rPr>
          <w:rFonts w:ascii="Verdana" w:hAnsi="Verdana"/>
          <w:sz w:val="15"/>
          <w:szCs w:val="15"/>
        </w:rPr>
        <w:t xml:space="preserve">, which is believed to have been written </w:t>
      </w:r>
      <w:r w:rsidR="00F40BE1" w:rsidRPr="00301865">
        <w:rPr>
          <w:rFonts w:ascii="Verdana" w:hAnsi="Verdana"/>
          <w:sz w:val="15"/>
          <w:szCs w:val="15"/>
        </w:rPr>
        <w:t xml:space="preserve">around </w:t>
      </w:r>
      <w:r w:rsidR="00FE21C8" w:rsidRPr="00301865">
        <w:rPr>
          <w:rFonts w:ascii="Verdana" w:hAnsi="Verdana"/>
          <w:sz w:val="15"/>
          <w:szCs w:val="15"/>
        </w:rPr>
        <w:t>65-75</w:t>
      </w:r>
      <w:r w:rsidRPr="00301865">
        <w:rPr>
          <w:rFonts w:ascii="Verdana" w:hAnsi="Verdana"/>
          <w:sz w:val="15"/>
          <w:szCs w:val="15"/>
        </w:rPr>
        <w:t>CE</w:t>
      </w:r>
      <w:r w:rsidR="00FE21C8" w:rsidRPr="00301865">
        <w:rPr>
          <w:rFonts w:ascii="Verdana" w:hAnsi="Verdana"/>
          <w:sz w:val="15"/>
          <w:szCs w:val="15"/>
        </w:rPr>
        <w:t>.  In this writing,</w:t>
      </w:r>
      <w:r w:rsidRPr="00301865">
        <w:rPr>
          <w:rFonts w:ascii="Verdana" w:hAnsi="Verdana"/>
          <w:sz w:val="15"/>
          <w:szCs w:val="15"/>
        </w:rPr>
        <w:t xml:space="preserve"> the ultimate </w:t>
      </w:r>
      <w:r w:rsidR="00CD2E38" w:rsidRPr="00301865">
        <w:rPr>
          <w:rFonts w:ascii="Verdana" w:hAnsi="Verdana"/>
          <w:sz w:val="15"/>
          <w:szCs w:val="15"/>
        </w:rPr>
        <w:t>responsibility</w:t>
      </w:r>
      <w:r w:rsidRPr="00301865">
        <w:rPr>
          <w:rFonts w:ascii="Verdana" w:hAnsi="Verdana"/>
          <w:sz w:val="15"/>
          <w:szCs w:val="15"/>
        </w:rPr>
        <w:t xml:space="preserve"> for the crucifixion of Jesus is </w:t>
      </w:r>
      <w:r w:rsidR="00B36F09" w:rsidRPr="00301865">
        <w:rPr>
          <w:rFonts w:ascii="Verdana" w:hAnsi="Verdana"/>
          <w:sz w:val="15"/>
          <w:szCs w:val="15"/>
        </w:rPr>
        <w:t>(</w:t>
      </w:r>
      <w:r w:rsidRPr="00301865">
        <w:rPr>
          <w:rFonts w:ascii="Verdana" w:hAnsi="Verdana"/>
          <w:sz w:val="15"/>
          <w:szCs w:val="15"/>
        </w:rPr>
        <w:t>for the first time</w:t>
      </w:r>
      <w:r w:rsidR="00B36F09" w:rsidRPr="00301865">
        <w:rPr>
          <w:rFonts w:ascii="Verdana" w:hAnsi="Verdana"/>
          <w:sz w:val="15"/>
          <w:szCs w:val="15"/>
        </w:rPr>
        <w:t xml:space="preserve"> in the history of the movement)</w:t>
      </w:r>
      <w:r w:rsidRPr="00301865">
        <w:rPr>
          <w:rFonts w:ascii="Verdana" w:hAnsi="Verdana"/>
          <w:sz w:val="15"/>
          <w:szCs w:val="15"/>
        </w:rPr>
        <w:t xml:space="preserve"> </w:t>
      </w:r>
      <w:r w:rsidRPr="00301865">
        <w:rPr>
          <w:rFonts w:ascii="Verdana" w:hAnsi="Verdana"/>
          <w:i/>
          <w:iCs/>
          <w:sz w:val="15"/>
          <w:szCs w:val="15"/>
        </w:rPr>
        <w:t>blamed on the Jews</w:t>
      </w:r>
      <w:r w:rsidR="00B36F09" w:rsidRPr="00301865">
        <w:rPr>
          <w:rFonts w:ascii="Verdana" w:hAnsi="Verdana"/>
          <w:sz w:val="15"/>
          <w:szCs w:val="15"/>
        </w:rPr>
        <w:t xml:space="preserve">.  It was a tradition at the time </w:t>
      </w:r>
      <w:r w:rsidR="00FE21C8" w:rsidRPr="00301865">
        <w:rPr>
          <w:rFonts w:ascii="Verdana" w:hAnsi="Verdana"/>
          <w:sz w:val="15"/>
          <w:szCs w:val="15"/>
        </w:rPr>
        <w:t xml:space="preserve">of the crucifixion </w:t>
      </w:r>
      <w:r w:rsidR="00B36F09" w:rsidRPr="00301865">
        <w:rPr>
          <w:rFonts w:ascii="Verdana" w:hAnsi="Verdana"/>
          <w:sz w:val="15"/>
          <w:szCs w:val="15"/>
        </w:rPr>
        <w:t xml:space="preserve">for Roman governors to release a prisoner on </w:t>
      </w:r>
      <w:r w:rsidR="00CD2E38" w:rsidRPr="00301865">
        <w:rPr>
          <w:rFonts w:ascii="Verdana" w:hAnsi="Verdana"/>
          <w:sz w:val="15"/>
          <w:szCs w:val="15"/>
        </w:rPr>
        <w:t xml:space="preserve">the emperor’s birthday, to demonstrate the mercy of the Roman state.  </w:t>
      </w:r>
      <w:r w:rsidR="00B36F09" w:rsidRPr="00301865">
        <w:rPr>
          <w:rFonts w:ascii="Verdana" w:hAnsi="Verdana"/>
          <w:sz w:val="15"/>
          <w:szCs w:val="15"/>
        </w:rPr>
        <w:t xml:space="preserve">The Roman governor of Judea from 26–36 CE, Pontius Pilate, </w:t>
      </w:r>
      <w:r w:rsidR="00CD2E38" w:rsidRPr="00301865">
        <w:rPr>
          <w:rFonts w:ascii="Verdana" w:hAnsi="Verdana"/>
          <w:sz w:val="15"/>
          <w:szCs w:val="15"/>
        </w:rPr>
        <w:t>offered the populace a choice of whom to have freed</w:t>
      </w:r>
      <w:r w:rsidR="00FE21C8" w:rsidRPr="00301865">
        <w:rPr>
          <w:rFonts w:ascii="Verdana" w:hAnsi="Verdana"/>
          <w:sz w:val="15"/>
          <w:szCs w:val="15"/>
        </w:rPr>
        <w:t>:</w:t>
      </w:r>
      <w:r w:rsidR="00CD2E38" w:rsidRPr="00301865">
        <w:rPr>
          <w:rFonts w:ascii="Verdana" w:hAnsi="Verdana"/>
          <w:sz w:val="15"/>
          <w:szCs w:val="15"/>
        </w:rPr>
        <w:t xml:space="preserve"> Jesus, or another man named Barabbas</w:t>
      </w:r>
      <w:r w:rsidR="00FE21C8" w:rsidRPr="00301865">
        <w:rPr>
          <w:rFonts w:ascii="Verdana" w:hAnsi="Verdana"/>
          <w:sz w:val="15"/>
          <w:szCs w:val="15"/>
        </w:rPr>
        <w:t>.  The</w:t>
      </w:r>
      <w:r w:rsidR="00CD2E38" w:rsidRPr="00301865">
        <w:rPr>
          <w:rFonts w:ascii="Verdana" w:hAnsi="Verdana"/>
          <w:sz w:val="15"/>
          <w:szCs w:val="15"/>
        </w:rPr>
        <w:t xml:space="preserve"> people chose Barabbas.  Thus, they are depicted in the Book of Ma</w:t>
      </w:r>
      <w:r w:rsidR="00F40BE1" w:rsidRPr="00301865">
        <w:rPr>
          <w:rFonts w:ascii="Verdana" w:hAnsi="Verdana"/>
          <w:sz w:val="15"/>
          <w:szCs w:val="15"/>
        </w:rPr>
        <w:t>rk</w:t>
      </w:r>
      <w:r w:rsidR="00CD2E38" w:rsidRPr="00301865">
        <w:rPr>
          <w:rFonts w:ascii="Verdana" w:hAnsi="Verdana"/>
          <w:sz w:val="15"/>
          <w:szCs w:val="15"/>
        </w:rPr>
        <w:t xml:space="preserve"> </w:t>
      </w:r>
      <w:r w:rsidR="00B36F09" w:rsidRPr="00301865">
        <w:rPr>
          <w:rFonts w:ascii="Verdana" w:hAnsi="Verdana"/>
          <w:sz w:val="15"/>
          <w:szCs w:val="15"/>
        </w:rPr>
        <w:t xml:space="preserve">as having </w:t>
      </w:r>
      <w:r w:rsidRPr="00301865">
        <w:rPr>
          <w:rFonts w:ascii="Verdana" w:hAnsi="Verdana"/>
          <w:sz w:val="15"/>
          <w:szCs w:val="15"/>
        </w:rPr>
        <w:t xml:space="preserve">rejected </w:t>
      </w:r>
      <w:r w:rsidR="00B36F09" w:rsidRPr="00301865">
        <w:rPr>
          <w:rFonts w:ascii="Verdana" w:hAnsi="Verdana"/>
          <w:sz w:val="15"/>
          <w:szCs w:val="15"/>
        </w:rPr>
        <w:t>Jesus</w:t>
      </w:r>
      <w:r w:rsidR="00CD2E38" w:rsidRPr="00301865">
        <w:rPr>
          <w:rFonts w:ascii="Verdana" w:hAnsi="Verdana"/>
          <w:sz w:val="15"/>
          <w:szCs w:val="15"/>
        </w:rPr>
        <w:t xml:space="preserve">, and </w:t>
      </w:r>
      <w:r w:rsidR="00B36F09" w:rsidRPr="00301865">
        <w:rPr>
          <w:rFonts w:ascii="Verdana" w:hAnsi="Verdana"/>
          <w:sz w:val="15"/>
          <w:szCs w:val="15"/>
        </w:rPr>
        <w:t xml:space="preserve">Pilate </w:t>
      </w:r>
      <w:r w:rsidRPr="00301865">
        <w:rPr>
          <w:rFonts w:ascii="Verdana" w:hAnsi="Verdana"/>
          <w:sz w:val="15"/>
          <w:szCs w:val="15"/>
        </w:rPr>
        <w:t>as having been manipulated by the Jewish Sanhedrin judges into condemning and executing Jesus</w:t>
      </w:r>
      <w:r w:rsidR="00CD2E38" w:rsidRPr="00301865">
        <w:rPr>
          <w:rFonts w:ascii="Verdana" w:hAnsi="Verdana"/>
          <w:sz w:val="15"/>
          <w:szCs w:val="15"/>
        </w:rPr>
        <w:t>.  B</w:t>
      </w:r>
      <w:r w:rsidR="00B36F09" w:rsidRPr="00301865">
        <w:rPr>
          <w:rFonts w:ascii="Verdana" w:hAnsi="Verdana"/>
          <w:sz w:val="15"/>
          <w:szCs w:val="15"/>
        </w:rPr>
        <w:t>y this account, it is the Jews, not the Romans, who were to blame</w:t>
      </w:r>
      <w:r w:rsidR="00CD2E38" w:rsidRPr="00301865">
        <w:rPr>
          <w:rFonts w:ascii="Verdana" w:hAnsi="Verdana"/>
          <w:sz w:val="15"/>
          <w:szCs w:val="15"/>
        </w:rPr>
        <w:t xml:space="preserve"> for Jesus’ death</w:t>
      </w:r>
      <w:r w:rsidR="00B36F09" w:rsidRPr="00301865">
        <w:rPr>
          <w:rFonts w:ascii="Verdana" w:hAnsi="Verdana"/>
          <w:sz w:val="15"/>
          <w:szCs w:val="15"/>
        </w:rPr>
        <w:t xml:space="preserve">.  </w:t>
      </w:r>
      <w:r w:rsidR="00CD2E38" w:rsidRPr="00301865">
        <w:rPr>
          <w:rFonts w:ascii="Verdana" w:hAnsi="Verdana"/>
          <w:sz w:val="15"/>
          <w:szCs w:val="15"/>
        </w:rPr>
        <w:t>Modern h</w:t>
      </w:r>
      <w:r w:rsidR="00B36F09" w:rsidRPr="00301865">
        <w:rPr>
          <w:rFonts w:ascii="Verdana" w:hAnsi="Verdana"/>
          <w:sz w:val="15"/>
          <w:szCs w:val="15"/>
        </w:rPr>
        <w:t xml:space="preserve">istorians view this shift in the narrative to have been an attempt by </w:t>
      </w:r>
      <w:r w:rsidR="00FE21C8" w:rsidRPr="00301865">
        <w:rPr>
          <w:rFonts w:ascii="Verdana" w:hAnsi="Verdana"/>
          <w:sz w:val="15"/>
          <w:szCs w:val="15"/>
        </w:rPr>
        <w:t xml:space="preserve">later </w:t>
      </w:r>
      <w:r w:rsidR="00B36F09" w:rsidRPr="00301865">
        <w:rPr>
          <w:rFonts w:ascii="Verdana" w:hAnsi="Verdana"/>
          <w:sz w:val="15"/>
          <w:szCs w:val="15"/>
        </w:rPr>
        <w:t>Christian writers to deflect Roman animosity away from Christians at a time when the Jews were being particularly troublesome to Rome</w:t>
      </w:r>
      <w:r w:rsidR="00FE21C8" w:rsidRPr="00301865">
        <w:rPr>
          <w:rFonts w:ascii="Verdana" w:hAnsi="Verdana"/>
          <w:sz w:val="15"/>
          <w:szCs w:val="15"/>
        </w:rPr>
        <w:t>.  In</w:t>
      </w:r>
      <w:r w:rsidR="00B36F09" w:rsidRPr="00301865">
        <w:rPr>
          <w:rFonts w:ascii="Verdana" w:hAnsi="Verdana"/>
          <w:sz w:val="15"/>
          <w:szCs w:val="15"/>
        </w:rPr>
        <w:t xml:space="preserve"> effect</w:t>
      </w:r>
      <w:r w:rsidR="00FE21C8" w:rsidRPr="00301865">
        <w:rPr>
          <w:rFonts w:ascii="Verdana" w:hAnsi="Verdana"/>
          <w:sz w:val="15"/>
          <w:szCs w:val="15"/>
        </w:rPr>
        <w:t>, they were</w:t>
      </w:r>
      <w:r w:rsidR="00B36F09" w:rsidRPr="00301865">
        <w:rPr>
          <w:rFonts w:ascii="Verdana" w:hAnsi="Verdana"/>
          <w:sz w:val="15"/>
          <w:szCs w:val="15"/>
        </w:rPr>
        <w:t xml:space="preserve"> saying to Rome, “We’re not them; don’t punish us.” (It didn’t work.)</w:t>
      </w:r>
    </w:p>
  </w:footnote>
  <w:footnote w:id="20">
    <w:p w14:paraId="190B4331" w14:textId="77777777" w:rsidR="003A1EFF" w:rsidRPr="00301865" w:rsidRDefault="003A1EFF" w:rsidP="00B03663">
      <w:pPr>
        <w:pStyle w:val="FootnoteText"/>
        <w:jc w:val="both"/>
        <w:rPr>
          <w:rFonts w:ascii="Verdana" w:hAnsi="Verdana"/>
          <w:sz w:val="15"/>
          <w:szCs w:val="15"/>
        </w:rPr>
      </w:pPr>
      <w:r w:rsidRPr="00301865">
        <w:rPr>
          <w:rStyle w:val="FootnoteReference"/>
          <w:rFonts w:ascii="Verdana" w:hAnsi="Verdana"/>
          <w:sz w:val="15"/>
          <w:szCs w:val="15"/>
        </w:rPr>
        <w:footnoteRef/>
      </w:r>
      <w:r w:rsidRPr="00301865">
        <w:rPr>
          <w:rFonts w:ascii="Verdana" w:hAnsi="Verdana"/>
          <w:sz w:val="15"/>
          <w:szCs w:val="15"/>
        </w:rPr>
        <w:t xml:space="preserve"> </w:t>
      </w:r>
      <w:r w:rsidRPr="00301865">
        <w:rPr>
          <w:rFonts w:ascii="Verdana" w:hAnsi="Verdana"/>
          <w:i/>
          <w:iCs/>
          <w:sz w:val="15"/>
          <w:szCs w:val="15"/>
        </w:rPr>
        <w:t>Book of the Acts of the Apostles</w:t>
      </w:r>
      <w:r w:rsidRPr="00301865">
        <w:rPr>
          <w:rFonts w:ascii="Verdana" w:hAnsi="Verdana"/>
          <w:sz w:val="15"/>
          <w:szCs w:val="15"/>
        </w:rPr>
        <w:t>, chapter 11, verse 26.</w:t>
      </w:r>
    </w:p>
  </w:footnote>
  <w:footnote w:id="21">
    <w:p w14:paraId="601D6067" w14:textId="77777777" w:rsidR="0090028F" w:rsidRPr="00355238" w:rsidRDefault="0090028F" w:rsidP="00B03663">
      <w:pPr>
        <w:pStyle w:val="FootnoteText"/>
        <w:jc w:val="both"/>
        <w:rPr>
          <w:sz w:val="18"/>
          <w:szCs w:val="18"/>
        </w:rPr>
      </w:pPr>
      <w:r w:rsidRPr="00355238">
        <w:rPr>
          <w:rStyle w:val="FootnoteReference"/>
          <w:sz w:val="18"/>
          <w:szCs w:val="18"/>
        </w:rPr>
        <w:footnoteRef/>
      </w:r>
      <w:r w:rsidRPr="00355238">
        <w:rPr>
          <w:sz w:val="18"/>
          <w:szCs w:val="18"/>
        </w:rPr>
        <w:t xml:space="preserve"> </w:t>
      </w:r>
      <w:r w:rsidRPr="00355238">
        <w:rPr>
          <w:i/>
          <w:iCs/>
          <w:sz w:val="18"/>
          <w:szCs w:val="18"/>
        </w:rPr>
        <w:t>The Gallic War</w:t>
      </w:r>
      <w:r w:rsidRPr="00355238">
        <w:rPr>
          <w:sz w:val="18"/>
          <w:szCs w:val="18"/>
        </w:rPr>
        <w:t>, written by Julius Caesar in the 1</w:t>
      </w:r>
      <w:r w:rsidRPr="00355238">
        <w:rPr>
          <w:sz w:val="18"/>
          <w:szCs w:val="18"/>
          <w:vertAlign w:val="superscript"/>
        </w:rPr>
        <w:t>st</w:t>
      </w:r>
      <w:r w:rsidRPr="00355238">
        <w:rPr>
          <w:sz w:val="18"/>
          <w:szCs w:val="18"/>
        </w:rPr>
        <w:t xml:space="preserve"> Century BCE, is the primary 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3A9A" w14:textId="77777777" w:rsidR="00B80C89" w:rsidRPr="00301865" w:rsidRDefault="003A1EFF" w:rsidP="00E36A7A">
    <w:pPr>
      <w:pStyle w:val="Header"/>
      <w:jc w:val="center"/>
      <w:rPr>
        <w:rFonts w:ascii="Verdana" w:hAnsi="Verdana"/>
        <w:b/>
        <w:bCs/>
        <w:sz w:val="28"/>
        <w:szCs w:val="28"/>
      </w:rPr>
    </w:pPr>
    <w:r w:rsidRPr="00301865">
      <w:rPr>
        <w:rFonts w:ascii="Verdana" w:hAnsi="Verdana"/>
        <w:b/>
        <w:bCs/>
        <w:sz w:val="28"/>
        <w:szCs w:val="28"/>
      </w:rPr>
      <w:t>Pagans, Heathens, and Infidels</w:t>
    </w:r>
  </w:p>
  <w:p w14:paraId="3A2B622B" w14:textId="1FC3C482" w:rsidR="003A1EFF" w:rsidRPr="00301865" w:rsidRDefault="003A1EFF" w:rsidP="00E36A7A">
    <w:pPr>
      <w:pStyle w:val="Header"/>
      <w:spacing w:before="0"/>
      <w:jc w:val="center"/>
      <w:rPr>
        <w:rFonts w:ascii="Verdana" w:hAnsi="Verdana"/>
        <w:sz w:val="18"/>
        <w:szCs w:val="18"/>
      </w:rPr>
    </w:pPr>
    <w:r w:rsidRPr="00301865">
      <w:rPr>
        <w:rFonts w:ascii="Verdana" w:hAnsi="Verdana"/>
        <w:sz w:val="18"/>
        <w:szCs w:val="18"/>
      </w:rPr>
      <w:t>(with a side-order of heretics)</w:t>
    </w:r>
  </w:p>
  <w:p w14:paraId="34568445" w14:textId="09AD8049" w:rsidR="00B80C89" w:rsidRPr="00301865" w:rsidRDefault="00B80C89" w:rsidP="00E36A7A">
    <w:pPr>
      <w:pStyle w:val="Header"/>
      <w:spacing w:before="0" w:after="120"/>
      <w:jc w:val="center"/>
      <w:rPr>
        <w:rFonts w:ascii="Verdana" w:hAnsi="Verdana"/>
        <w:b/>
        <w:bCs/>
        <w:i/>
        <w:iCs/>
      </w:rPr>
    </w:pPr>
    <w:r w:rsidRPr="00301865">
      <w:rPr>
        <w:rFonts w:ascii="Verdana" w:hAnsi="Verdana"/>
        <w:i/>
        <w:iCs/>
        <w:sz w:val="16"/>
        <w:szCs w:val="16"/>
      </w:rPr>
      <w:t>Martin M. Conrad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4C"/>
    <w:rsid w:val="00015600"/>
    <w:rsid w:val="00041FC3"/>
    <w:rsid w:val="00090878"/>
    <w:rsid w:val="000A4C5B"/>
    <w:rsid w:val="000C3D1C"/>
    <w:rsid w:val="000F1ED0"/>
    <w:rsid w:val="0012126B"/>
    <w:rsid w:val="00142D4C"/>
    <w:rsid w:val="001430EE"/>
    <w:rsid w:val="001C1434"/>
    <w:rsid w:val="001C51C0"/>
    <w:rsid w:val="001F01EE"/>
    <w:rsid w:val="001F3DCD"/>
    <w:rsid w:val="00206E50"/>
    <w:rsid w:val="00212EA7"/>
    <w:rsid w:val="00224858"/>
    <w:rsid w:val="0023324F"/>
    <w:rsid w:val="002347B6"/>
    <w:rsid w:val="00243BCB"/>
    <w:rsid w:val="0024707E"/>
    <w:rsid w:val="00281B10"/>
    <w:rsid w:val="002A2FE5"/>
    <w:rsid w:val="002C67FA"/>
    <w:rsid w:val="002D58F0"/>
    <w:rsid w:val="002E1224"/>
    <w:rsid w:val="00301865"/>
    <w:rsid w:val="0030437E"/>
    <w:rsid w:val="00310C94"/>
    <w:rsid w:val="003115B3"/>
    <w:rsid w:val="003132B4"/>
    <w:rsid w:val="00341147"/>
    <w:rsid w:val="00355238"/>
    <w:rsid w:val="00365DEB"/>
    <w:rsid w:val="003821CE"/>
    <w:rsid w:val="00383B6E"/>
    <w:rsid w:val="0039632A"/>
    <w:rsid w:val="003A1EFF"/>
    <w:rsid w:val="003B42D5"/>
    <w:rsid w:val="003C0ABD"/>
    <w:rsid w:val="003C2E1C"/>
    <w:rsid w:val="003D644B"/>
    <w:rsid w:val="003D7B68"/>
    <w:rsid w:val="003E191B"/>
    <w:rsid w:val="003E2CEF"/>
    <w:rsid w:val="003E575E"/>
    <w:rsid w:val="003F5E37"/>
    <w:rsid w:val="004109FC"/>
    <w:rsid w:val="00415E62"/>
    <w:rsid w:val="00434497"/>
    <w:rsid w:val="00436A6E"/>
    <w:rsid w:val="00443822"/>
    <w:rsid w:val="004B1A07"/>
    <w:rsid w:val="004B2108"/>
    <w:rsid w:val="004B2848"/>
    <w:rsid w:val="00506334"/>
    <w:rsid w:val="00512976"/>
    <w:rsid w:val="005454CB"/>
    <w:rsid w:val="005468F6"/>
    <w:rsid w:val="005A1292"/>
    <w:rsid w:val="005C68D9"/>
    <w:rsid w:val="005D1EA1"/>
    <w:rsid w:val="005E7E9F"/>
    <w:rsid w:val="005F2312"/>
    <w:rsid w:val="006201B0"/>
    <w:rsid w:val="00673592"/>
    <w:rsid w:val="006B3E4C"/>
    <w:rsid w:val="006B435F"/>
    <w:rsid w:val="006B4D72"/>
    <w:rsid w:val="006B7E67"/>
    <w:rsid w:val="006D4164"/>
    <w:rsid w:val="006D5894"/>
    <w:rsid w:val="006F3D35"/>
    <w:rsid w:val="00712FA4"/>
    <w:rsid w:val="00742FBC"/>
    <w:rsid w:val="00761A2D"/>
    <w:rsid w:val="007A4322"/>
    <w:rsid w:val="007B7881"/>
    <w:rsid w:val="007E7E2A"/>
    <w:rsid w:val="007F1048"/>
    <w:rsid w:val="008005A1"/>
    <w:rsid w:val="008472FC"/>
    <w:rsid w:val="00877F75"/>
    <w:rsid w:val="00897434"/>
    <w:rsid w:val="008A1BFA"/>
    <w:rsid w:val="008F69EA"/>
    <w:rsid w:val="0090028F"/>
    <w:rsid w:val="00911905"/>
    <w:rsid w:val="00923FA9"/>
    <w:rsid w:val="00952BE5"/>
    <w:rsid w:val="00956872"/>
    <w:rsid w:val="0096070A"/>
    <w:rsid w:val="00961425"/>
    <w:rsid w:val="00986972"/>
    <w:rsid w:val="00990CDD"/>
    <w:rsid w:val="009D02B5"/>
    <w:rsid w:val="009F0A3D"/>
    <w:rsid w:val="009F44E8"/>
    <w:rsid w:val="00A02C71"/>
    <w:rsid w:val="00A1279B"/>
    <w:rsid w:val="00A329C6"/>
    <w:rsid w:val="00A67D61"/>
    <w:rsid w:val="00A750BC"/>
    <w:rsid w:val="00A817D9"/>
    <w:rsid w:val="00A96D7B"/>
    <w:rsid w:val="00AE2E34"/>
    <w:rsid w:val="00AF6E68"/>
    <w:rsid w:val="00B03663"/>
    <w:rsid w:val="00B26535"/>
    <w:rsid w:val="00B36E56"/>
    <w:rsid w:val="00B36F09"/>
    <w:rsid w:val="00B51FC8"/>
    <w:rsid w:val="00B65119"/>
    <w:rsid w:val="00B80C89"/>
    <w:rsid w:val="00B866CF"/>
    <w:rsid w:val="00BB10BB"/>
    <w:rsid w:val="00BE5277"/>
    <w:rsid w:val="00C61697"/>
    <w:rsid w:val="00CC3785"/>
    <w:rsid w:val="00CD2E38"/>
    <w:rsid w:val="00D1709D"/>
    <w:rsid w:val="00D3156D"/>
    <w:rsid w:val="00D36535"/>
    <w:rsid w:val="00D57C9C"/>
    <w:rsid w:val="00D6067C"/>
    <w:rsid w:val="00D657E3"/>
    <w:rsid w:val="00DA1ED1"/>
    <w:rsid w:val="00DC3816"/>
    <w:rsid w:val="00DF3C93"/>
    <w:rsid w:val="00E36A7A"/>
    <w:rsid w:val="00E7200F"/>
    <w:rsid w:val="00E77FE6"/>
    <w:rsid w:val="00E8017A"/>
    <w:rsid w:val="00E91B30"/>
    <w:rsid w:val="00EA47B3"/>
    <w:rsid w:val="00EC5178"/>
    <w:rsid w:val="00F22042"/>
    <w:rsid w:val="00F245B9"/>
    <w:rsid w:val="00F257F1"/>
    <w:rsid w:val="00F32004"/>
    <w:rsid w:val="00F40BE1"/>
    <w:rsid w:val="00F50865"/>
    <w:rsid w:val="00F53546"/>
    <w:rsid w:val="00FB4C40"/>
    <w:rsid w:val="00FD127A"/>
    <w:rsid w:val="00FD744B"/>
    <w:rsid w:val="00FE21C8"/>
    <w:rsid w:val="00FE6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F735"/>
  <w15:chartTrackingRefBased/>
  <w15:docId w15:val="{17DD2131-D206-804A-B4ED-4C6CDA49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6A7A"/>
    <w:pPr>
      <w:spacing w:before="120"/>
    </w:pPr>
    <w:rPr>
      <w:rFonts w:eastAsia="Times New Roman" w:cstheme="minorHAnsi"/>
    </w:rPr>
  </w:style>
  <w:style w:type="paragraph" w:styleId="Heading1">
    <w:name w:val="heading 1"/>
    <w:basedOn w:val="Normal"/>
    <w:next w:val="Normal"/>
    <w:link w:val="Heading1Char"/>
    <w:autoRedefine/>
    <w:uiPriority w:val="9"/>
    <w:qFormat/>
    <w:rsid w:val="00301865"/>
    <w:pPr>
      <w:keepNext/>
      <w:keepLines/>
      <w:spacing w:before="0"/>
      <w:jc w:val="center"/>
      <w:outlineLvl w:val="0"/>
    </w:pPr>
    <w:rPr>
      <w:rFonts w:ascii="Verdana" w:eastAsiaTheme="majorEastAsia" w:hAnsi="Verdana"/>
      <w:b/>
      <w:bCs/>
      <w:color w:val="000000" w:themeColor="text1"/>
      <w:sz w:val="28"/>
      <w:szCs w:val="28"/>
    </w:rPr>
  </w:style>
  <w:style w:type="paragraph" w:styleId="Heading2">
    <w:name w:val="heading 2"/>
    <w:basedOn w:val="Normal"/>
    <w:next w:val="Normal"/>
    <w:link w:val="Heading2Char"/>
    <w:autoRedefine/>
    <w:uiPriority w:val="9"/>
    <w:unhideWhenUsed/>
    <w:qFormat/>
    <w:rsid w:val="00301865"/>
    <w:pPr>
      <w:keepNext/>
      <w:keepLines/>
      <w:spacing w:after="120"/>
      <w:jc w:val="center"/>
      <w:outlineLvl w:val="1"/>
    </w:pPr>
    <w:rPr>
      <w:rFonts w:ascii="Verdana" w:eastAsiaTheme="majorEastAsia" w:hAnsi="Verdana" w:cstheme="majorBidi"/>
      <w:b/>
      <w:bCs/>
      <w:color w:val="000000" w:themeColor="text1"/>
      <w:szCs w:val="26"/>
    </w:rPr>
  </w:style>
  <w:style w:type="paragraph" w:styleId="Heading3">
    <w:name w:val="heading 3"/>
    <w:basedOn w:val="Normal"/>
    <w:next w:val="Normal"/>
    <w:link w:val="Heading3Char"/>
    <w:autoRedefine/>
    <w:uiPriority w:val="9"/>
    <w:unhideWhenUsed/>
    <w:qFormat/>
    <w:rsid w:val="00301865"/>
    <w:pPr>
      <w:keepNext/>
      <w:keepLines/>
      <w:spacing w:before="60" w:after="120"/>
      <w:jc w:val="center"/>
      <w:outlineLvl w:val="2"/>
    </w:pPr>
    <w:rPr>
      <w:rFonts w:ascii="Verdana" w:eastAsiaTheme="majorEastAsia" w:hAnsi="Verdana" w:cstheme="majorBidi"/>
      <w:b/>
      <w:bCs/>
      <w:color w:val="000000" w:themeColor="text1"/>
      <w:sz w:val="22"/>
    </w:rPr>
  </w:style>
  <w:style w:type="paragraph" w:styleId="Heading4">
    <w:name w:val="heading 4"/>
    <w:basedOn w:val="Normal"/>
    <w:next w:val="Normal"/>
    <w:link w:val="Heading4Char"/>
    <w:autoRedefine/>
    <w:uiPriority w:val="9"/>
    <w:semiHidden/>
    <w:unhideWhenUsed/>
    <w:qFormat/>
    <w:rsid w:val="00DF3C93"/>
    <w:pPr>
      <w:keepNext/>
      <w:keepLines/>
      <w:spacing w:before="60" w:after="120"/>
      <w:outlineLvl w:val="3"/>
    </w:pPr>
    <w:rPr>
      <w:rFonts w:ascii="Open Sans Semibold" w:eastAsiaTheme="majorEastAsia" w:hAnsi="Open Sans Semibold" w:cstheme="majorBidi"/>
      <w:b/>
      <w:bCs/>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next w:val="Normal"/>
    <w:autoRedefine/>
    <w:qFormat/>
    <w:rsid w:val="00DF3C93"/>
    <w:pPr>
      <w:spacing w:before="60" w:after="60"/>
      <w:ind w:left="180" w:right="180"/>
    </w:pPr>
    <w:rPr>
      <w:sz w:val="18"/>
      <w:szCs w:val="20"/>
    </w:rPr>
  </w:style>
  <w:style w:type="paragraph" w:styleId="Title">
    <w:name w:val="Title"/>
    <w:basedOn w:val="Normal"/>
    <w:next w:val="Normal"/>
    <w:link w:val="TitleChar"/>
    <w:autoRedefine/>
    <w:uiPriority w:val="10"/>
    <w:qFormat/>
    <w:rsid w:val="00DF3C93"/>
    <w:pPr>
      <w:contextualSpacing/>
    </w:pPr>
    <w:rPr>
      <w:rFonts w:eastAsiaTheme="majorEastAsia" w:cstheme="majorBidi"/>
      <w:b/>
      <w:bCs/>
      <w:smallCaps/>
      <w:color w:val="000000" w:themeColor="text1"/>
      <w:spacing w:val="-10"/>
      <w:kern w:val="28"/>
      <w:sz w:val="28"/>
      <w:szCs w:val="56"/>
    </w:rPr>
  </w:style>
  <w:style w:type="character" w:customStyle="1" w:styleId="TitleChar">
    <w:name w:val="Title Char"/>
    <w:basedOn w:val="DefaultParagraphFont"/>
    <w:link w:val="Title"/>
    <w:uiPriority w:val="10"/>
    <w:rsid w:val="00DF3C93"/>
    <w:rPr>
      <w:rFonts w:ascii="Open Sans" w:eastAsiaTheme="majorEastAsia" w:hAnsi="Open Sans" w:cstheme="majorBidi"/>
      <w:b/>
      <w:bCs/>
      <w:smallCaps/>
      <w:color w:val="000000" w:themeColor="text1"/>
      <w:spacing w:val="-10"/>
      <w:kern w:val="28"/>
      <w:sz w:val="28"/>
      <w:szCs w:val="56"/>
    </w:rPr>
  </w:style>
  <w:style w:type="paragraph" w:styleId="NoSpacing">
    <w:name w:val="No Spacing"/>
    <w:autoRedefine/>
    <w:uiPriority w:val="1"/>
    <w:qFormat/>
    <w:rsid w:val="00DF3C93"/>
    <w:rPr>
      <w:rFonts w:ascii="Open Sans" w:hAnsi="Open Sans"/>
      <w:sz w:val="20"/>
    </w:rPr>
  </w:style>
  <w:style w:type="character" w:customStyle="1" w:styleId="Heading1Char">
    <w:name w:val="Heading 1 Char"/>
    <w:basedOn w:val="DefaultParagraphFont"/>
    <w:link w:val="Heading1"/>
    <w:uiPriority w:val="9"/>
    <w:rsid w:val="00301865"/>
    <w:rPr>
      <w:rFonts w:ascii="Verdana" w:eastAsiaTheme="majorEastAsia" w:hAnsi="Verdana" w:cstheme="minorHAnsi"/>
      <w:b/>
      <w:bCs/>
      <w:color w:val="000000" w:themeColor="text1"/>
      <w:sz w:val="28"/>
      <w:szCs w:val="28"/>
    </w:rPr>
  </w:style>
  <w:style w:type="paragraph" w:customStyle="1" w:styleId="Heading30">
    <w:name w:val="Heading3"/>
    <w:basedOn w:val="Heading1"/>
    <w:next w:val="Normal"/>
    <w:autoRedefine/>
    <w:qFormat/>
    <w:rsid w:val="00DF3C93"/>
    <w:rPr>
      <w:sz w:val="22"/>
    </w:rPr>
  </w:style>
  <w:style w:type="character" w:customStyle="1" w:styleId="Heading3Char">
    <w:name w:val="Heading 3 Char"/>
    <w:basedOn w:val="DefaultParagraphFont"/>
    <w:link w:val="Heading3"/>
    <w:uiPriority w:val="9"/>
    <w:rsid w:val="00301865"/>
    <w:rPr>
      <w:rFonts w:ascii="Verdana" w:eastAsiaTheme="majorEastAsia" w:hAnsi="Verdana" w:cstheme="majorBidi"/>
      <w:b/>
      <w:bCs/>
      <w:color w:val="000000" w:themeColor="text1"/>
      <w:sz w:val="22"/>
    </w:rPr>
  </w:style>
  <w:style w:type="character" w:customStyle="1" w:styleId="Heading4Char">
    <w:name w:val="Heading 4 Char"/>
    <w:basedOn w:val="DefaultParagraphFont"/>
    <w:link w:val="Heading4"/>
    <w:uiPriority w:val="9"/>
    <w:semiHidden/>
    <w:rsid w:val="00DF3C93"/>
    <w:rPr>
      <w:rFonts w:ascii="Open Sans Semibold" w:eastAsiaTheme="majorEastAsia" w:hAnsi="Open Sans Semibold" w:cstheme="majorBidi"/>
      <w:b/>
      <w:bCs/>
      <w:color w:val="000000" w:themeColor="text1"/>
      <w:sz w:val="21"/>
    </w:rPr>
  </w:style>
  <w:style w:type="character" w:customStyle="1" w:styleId="Heading2Char">
    <w:name w:val="Heading 2 Char"/>
    <w:basedOn w:val="DefaultParagraphFont"/>
    <w:link w:val="Heading2"/>
    <w:uiPriority w:val="9"/>
    <w:rsid w:val="00301865"/>
    <w:rPr>
      <w:rFonts w:ascii="Verdana" w:eastAsiaTheme="majorEastAsia" w:hAnsi="Verdana" w:cstheme="majorBidi"/>
      <w:b/>
      <w:bCs/>
      <w:color w:val="000000" w:themeColor="text1"/>
      <w:szCs w:val="26"/>
    </w:rPr>
  </w:style>
  <w:style w:type="paragraph" w:styleId="Subtitle">
    <w:name w:val="Subtitle"/>
    <w:basedOn w:val="Normal"/>
    <w:next w:val="Normal"/>
    <w:link w:val="SubtitleChar"/>
    <w:autoRedefine/>
    <w:uiPriority w:val="11"/>
    <w:qFormat/>
    <w:rsid w:val="00DF3C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3C93"/>
    <w:rPr>
      <w:rFonts w:ascii="Open Sans" w:eastAsiaTheme="minorEastAsia" w:hAnsi="Open Sans"/>
      <w:color w:val="5A5A5A" w:themeColor="text1" w:themeTint="A5"/>
      <w:spacing w:val="15"/>
      <w:sz w:val="22"/>
      <w:szCs w:val="22"/>
    </w:rPr>
  </w:style>
  <w:style w:type="character" w:styleId="SubtleEmphasis">
    <w:name w:val="Subtle Emphasis"/>
    <w:basedOn w:val="DefaultParagraphFont"/>
    <w:uiPriority w:val="19"/>
    <w:qFormat/>
    <w:rsid w:val="00DF3C93"/>
    <w:rPr>
      <w:rFonts w:ascii="Open Sans Light" w:hAnsi="Open Sans Light"/>
      <w:b w:val="0"/>
      <w:bCs w:val="0"/>
      <w:i w:val="0"/>
      <w:iCs w:val="0"/>
      <w:color w:val="404040" w:themeColor="text1" w:themeTint="BF"/>
      <w:sz w:val="20"/>
    </w:rPr>
  </w:style>
  <w:style w:type="character" w:styleId="Emphasis">
    <w:name w:val="Emphasis"/>
    <w:basedOn w:val="DefaultParagraphFont"/>
    <w:uiPriority w:val="20"/>
    <w:qFormat/>
    <w:rsid w:val="00DF3C93"/>
    <w:rPr>
      <w:rFonts w:ascii="Open Sans" w:hAnsi="Open Sans"/>
      <w:b w:val="0"/>
      <w:bCs w:val="0"/>
      <w:i/>
      <w:iCs w:val="0"/>
      <w:sz w:val="20"/>
    </w:rPr>
  </w:style>
  <w:style w:type="character" w:styleId="IntenseEmphasis">
    <w:name w:val="Intense Emphasis"/>
    <w:basedOn w:val="Emphasis"/>
    <w:uiPriority w:val="21"/>
    <w:qFormat/>
    <w:rsid w:val="00DF3C93"/>
    <w:rPr>
      <w:rFonts w:ascii="Open Sans" w:hAnsi="Open Sans"/>
      <w:b/>
      <w:bCs w:val="0"/>
      <w:i/>
      <w:iCs/>
      <w:color w:val="000000" w:themeColor="text1"/>
      <w:sz w:val="20"/>
    </w:rPr>
  </w:style>
  <w:style w:type="character" w:styleId="Strong">
    <w:name w:val="Strong"/>
    <w:basedOn w:val="DefaultParagraphFont"/>
    <w:uiPriority w:val="22"/>
    <w:qFormat/>
    <w:rsid w:val="00DF3C93"/>
    <w:rPr>
      <w:rFonts w:ascii="Open Sans" w:hAnsi="Open Sans"/>
      <w:b/>
      <w:bCs/>
      <w:i w:val="0"/>
      <w:iCs w:val="0"/>
      <w:sz w:val="20"/>
    </w:rPr>
  </w:style>
  <w:style w:type="paragraph" w:styleId="Quote">
    <w:name w:val="Quote"/>
    <w:basedOn w:val="Normal"/>
    <w:next w:val="Normal"/>
    <w:link w:val="QuoteChar"/>
    <w:autoRedefine/>
    <w:uiPriority w:val="29"/>
    <w:qFormat/>
    <w:rsid w:val="00DF3C93"/>
    <w:pPr>
      <w:spacing w:before="200" w:after="160"/>
      <w:ind w:left="864" w:right="864"/>
      <w:jc w:val="center"/>
    </w:pPr>
    <w:rPr>
      <w:i/>
      <w:iCs/>
      <w:color w:val="000000" w:themeColor="text1"/>
    </w:rPr>
  </w:style>
  <w:style w:type="character" w:customStyle="1" w:styleId="QuoteChar">
    <w:name w:val="Quote Char"/>
    <w:basedOn w:val="DefaultParagraphFont"/>
    <w:link w:val="Quote"/>
    <w:uiPriority w:val="29"/>
    <w:rsid w:val="00DF3C93"/>
    <w:rPr>
      <w:rFonts w:ascii="Open Sans" w:hAnsi="Open Sans"/>
      <w:i/>
      <w:iCs/>
      <w:color w:val="000000" w:themeColor="text1"/>
      <w:sz w:val="20"/>
    </w:rPr>
  </w:style>
  <w:style w:type="paragraph" w:styleId="IntenseQuote">
    <w:name w:val="Intense Quote"/>
    <w:basedOn w:val="Normal"/>
    <w:next w:val="Normal"/>
    <w:link w:val="IntenseQuoteChar"/>
    <w:autoRedefine/>
    <w:uiPriority w:val="30"/>
    <w:qFormat/>
    <w:rsid w:val="00DF3C93"/>
    <w:pPr>
      <w:pBdr>
        <w:top w:val="single" w:sz="4" w:space="11" w:color="000000" w:themeColor="text1"/>
        <w:bottom w:val="single" w:sz="4" w:space="10" w:color="000000" w:themeColor="tex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DF3C93"/>
    <w:rPr>
      <w:rFonts w:ascii="Open Sans" w:hAnsi="Open Sans"/>
      <w:i/>
      <w:iCs/>
      <w:color w:val="000000" w:themeColor="text1"/>
      <w:sz w:val="20"/>
    </w:rPr>
  </w:style>
  <w:style w:type="character" w:styleId="SubtleReference">
    <w:name w:val="Subtle Reference"/>
    <w:basedOn w:val="DefaultParagraphFont"/>
    <w:uiPriority w:val="31"/>
    <w:qFormat/>
    <w:rsid w:val="00DF3C93"/>
    <w:rPr>
      <w:rFonts w:ascii="Open Sans" w:hAnsi="Open Sans"/>
      <w:smallCaps/>
      <w:color w:val="000000" w:themeColor="text1"/>
      <w:sz w:val="18"/>
    </w:rPr>
  </w:style>
  <w:style w:type="paragraph" w:styleId="ListParagraph">
    <w:name w:val="List Paragraph"/>
    <w:basedOn w:val="Normal"/>
    <w:autoRedefine/>
    <w:uiPriority w:val="34"/>
    <w:qFormat/>
    <w:rsid w:val="00DF3C93"/>
    <w:pPr>
      <w:ind w:left="720"/>
      <w:contextualSpacing/>
    </w:pPr>
    <w:rPr>
      <w:color w:val="000000" w:themeColor="text1"/>
    </w:rPr>
  </w:style>
  <w:style w:type="character" w:styleId="PlaceholderText">
    <w:name w:val="Placeholder Text"/>
    <w:basedOn w:val="DefaultParagraphFont"/>
    <w:uiPriority w:val="99"/>
    <w:semiHidden/>
    <w:rsid w:val="003F5E37"/>
    <w:rPr>
      <w:color w:val="808080"/>
    </w:rPr>
  </w:style>
  <w:style w:type="paragraph" w:styleId="NormalWeb">
    <w:name w:val="Normal (Web)"/>
    <w:basedOn w:val="Normal"/>
    <w:uiPriority w:val="99"/>
    <w:unhideWhenUsed/>
    <w:rsid w:val="00142D4C"/>
  </w:style>
  <w:style w:type="paragraph" w:styleId="Header">
    <w:name w:val="header"/>
    <w:basedOn w:val="Normal"/>
    <w:link w:val="HeaderChar"/>
    <w:uiPriority w:val="99"/>
    <w:unhideWhenUsed/>
    <w:rsid w:val="003E191B"/>
    <w:pPr>
      <w:tabs>
        <w:tab w:val="center" w:pos="4680"/>
        <w:tab w:val="right" w:pos="9360"/>
      </w:tabs>
    </w:pPr>
  </w:style>
  <w:style w:type="character" w:customStyle="1" w:styleId="HeaderChar">
    <w:name w:val="Header Char"/>
    <w:basedOn w:val="DefaultParagraphFont"/>
    <w:link w:val="Header"/>
    <w:uiPriority w:val="99"/>
    <w:rsid w:val="003E191B"/>
    <w:rPr>
      <w:rFonts w:ascii="Open Sans" w:hAnsi="Open Sans"/>
      <w:sz w:val="20"/>
    </w:rPr>
  </w:style>
  <w:style w:type="paragraph" w:styleId="Footer">
    <w:name w:val="footer"/>
    <w:basedOn w:val="Normal"/>
    <w:link w:val="FooterChar"/>
    <w:uiPriority w:val="99"/>
    <w:unhideWhenUsed/>
    <w:rsid w:val="003E191B"/>
    <w:pPr>
      <w:tabs>
        <w:tab w:val="center" w:pos="4680"/>
        <w:tab w:val="right" w:pos="9360"/>
      </w:tabs>
    </w:pPr>
  </w:style>
  <w:style w:type="character" w:customStyle="1" w:styleId="FooterChar">
    <w:name w:val="Footer Char"/>
    <w:basedOn w:val="DefaultParagraphFont"/>
    <w:link w:val="Footer"/>
    <w:uiPriority w:val="99"/>
    <w:rsid w:val="003E191B"/>
    <w:rPr>
      <w:rFonts w:ascii="Open Sans" w:hAnsi="Open Sans"/>
      <w:sz w:val="20"/>
    </w:rPr>
  </w:style>
  <w:style w:type="paragraph" w:styleId="FootnoteText">
    <w:name w:val="footnote text"/>
    <w:basedOn w:val="Normal"/>
    <w:link w:val="FootnoteTextChar"/>
    <w:uiPriority w:val="99"/>
    <w:unhideWhenUsed/>
    <w:rsid w:val="009F44E8"/>
    <w:rPr>
      <w:szCs w:val="20"/>
    </w:rPr>
  </w:style>
  <w:style w:type="character" w:customStyle="1" w:styleId="FootnoteTextChar">
    <w:name w:val="Footnote Text Char"/>
    <w:basedOn w:val="DefaultParagraphFont"/>
    <w:link w:val="FootnoteText"/>
    <w:uiPriority w:val="99"/>
    <w:rsid w:val="009F44E8"/>
    <w:rPr>
      <w:rFonts w:ascii="Open Sans" w:hAnsi="Open Sans"/>
      <w:sz w:val="20"/>
      <w:szCs w:val="20"/>
    </w:rPr>
  </w:style>
  <w:style w:type="character" w:styleId="FootnoteReference">
    <w:name w:val="footnote reference"/>
    <w:basedOn w:val="DefaultParagraphFont"/>
    <w:uiPriority w:val="99"/>
    <w:semiHidden/>
    <w:unhideWhenUsed/>
    <w:rsid w:val="009F44E8"/>
    <w:rPr>
      <w:vertAlign w:val="superscript"/>
    </w:rPr>
  </w:style>
  <w:style w:type="character" w:styleId="Hyperlink">
    <w:name w:val="Hyperlink"/>
    <w:basedOn w:val="DefaultParagraphFont"/>
    <w:uiPriority w:val="99"/>
    <w:semiHidden/>
    <w:unhideWhenUsed/>
    <w:rsid w:val="00436A6E"/>
    <w:rPr>
      <w:color w:val="0000FF"/>
      <w:u w:val="single"/>
    </w:rPr>
  </w:style>
  <w:style w:type="character" w:styleId="FollowedHyperlink">
    <w:name w:val="FollowedHyperlink"/>
    <w:basedOn w:val="DefaultParagraphFont"/>
    <w:uiPriority w:val="99"/>
    <w:semiHidden/>
    <w:unhideWhenUsed/>
    <w:rsid w:val="00436A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563">
      <w:bodyDiv w:val="1"/>
      <w:marLeft w:val="0"/>
      <w:marRight w:val="0"/>
      <w:marTop w:val="0"/>
      <w:marBottom w:val="0"/>
      <w:divBdr>
        <w:top w:val="none" w:sz="0" w:space="0" w:color="auto"/>
        <w:left w:val="none" w:sz="0" w:space="0" w:color="auto"/>
        <w:bottom w:val="none" w:sz="0" w:space="0" w:color="auto"/>
        <w:right w:val="none" w:sz="0" w:space="0" w:color="auto"/>
      </w:divBdr>
    </w:div>
    <w:div w:id="92171222">
      <w:bodyDiv w:val="1"/>
      <w:marLeft w:val="0"/>
      <w:marRight w:val="0"/>
      <w:marTop w:val="0"/>
      <w:marBottom w:val="0"/>
      <w:divBdr>
        <w:top w:val="none" w:sz="0" w:space="0" w:color="auto"/>
        <w:left w:val="none" w:sz="0" w:space="0" w:color="auto"/>
        <w:bottom w:val="none" w:sz="0" w:space="0" w:color="auto"/>
        <w:right w:val="none" w:sz="0" w:space="0" w:color="auto"/>
      </w:divBdr>
    </w:div>
    <w:div w:id="162622161">
      <w:bodyDiv w:val="1"/>
      <w:marLeft w:val="0"/>
      <w:marRight w:val="0"/>
      <w:marTop w:val="0"/>
      <w:marBottom w:val="0"/>
      <w:divBdr>
        <w:top w:val="none" w:sz="0" w:space="0" w:color="auto"/>
        <w:left w:val="none" w:sz="0" w:space="0" w:color="auto"/>
        <w:bottom w:val="none" w:sz="0" w:space="0" w:color="auto"/>
        <w:right w:val="none" w:sz="0" w:space="0" w:color="auto"/>
      </w:divBdr>
    </w:div>
    <w:div w:id="246766527">
      <w:bodyDiv w:val="1"/>
      <w:marLeft w:val="0"/>
      <w:marRight w:val="0"/>
      <w:marTop w:val="0"/>
      <w:marBottom w:val="0"/>
      <w:divBdr>
        <w:top w:val="none" w:sz="0" w:space="0" w:color="auto"/>
        <w:left w:val="none" w:sz="0" w:space="0" w:color="auto"/>
        <w:bottom w:val="none" w:sz="0" w:space="0" w:color="auto"/>
        <w:right w:val="none" w:sz="0" w:space="0" w:color="auto"/>
      </w:divBdr>
    </w:div>
    <w:div w:id="504789728">
      <w:bodyDiv w:val="1"/>
      <w:marLeft w:val="0"/>
      <w:marRight w:val="0"/>
      <w:marTop w:val="0"/>
      <w:marBottom w:val="0"/>
      <w:divBdr>
        <w:top w:val="none" w:sz="0" w:space="0" w:color="auto"/>
        <w:left w:val="none" w:sz="0" w:space="0" w:color="auto"/>
        <w:bottom w:val="none" w:sz="0" w:space="0" w:color="auto"/>
        <w:right w:val="none" w:sz="0" w:space="0" w:color="auto"/>
      </w:divBdr>
    </w:div>
    <w:div w:id="701170711">
      <w:bodyDiv w:val="1"/>
      <w:marLeft w:val="0"/>
      <w:marRight w:val="0"/>
      <w:marTop w:val="0"/>
      <w:marBottom w:val="0"/>
      <w:divBdr>
        <w:top w:val="none" w:sz="0" w:space="0" w:color="auto"/>
        <w:left w:val="none" w:sz="0" w:space="0" w:color="auto"/>
        <w:bottom w:val="none" w:sz="0" w:space="0" w:color="auto"/>
        <w:right w:val="none" w:sz="0" w:space="0" w:color="auto"/>
      </w:divBdr>
    </w:div>
    <w:div w:id="908153099">
      <w:bodyDiv w:val="1"/>
      <w:marLeft w:val="0"/>
      <w:marRight w:val="0"/>
      <w:marTop w:val="0"/>
      <w:marBottom w:val="0"/>
      <w:divBdr>
        <w:top w:val="none" w:sz="0" w:space="0" w:color="auto"/>
        <w:left w:val="none" w:sz="0" w:space="0" w:color="auto"/>
        <w:bottom w:val="none" w:sz="0" w:space="0" w:color="auto"/>
        <w:right w:val="none" w:sz="0" w:space="0" w:color="auto"/>
      </w:divBdr>
    </w:div>
    <w:div w:id="925765038">
      <w:bodyDiv w:val="1"/>
      <w:marLeft w:val="0"/>
      <w:marRight w:val="0"/>
      <w:marTop w:val="0"/>
      <w:marBottom w:val="0"/>
      <w:divBdr>
        <w:top w:val="none" w:sz="0" w:space="0" w:color="auto"/>
        <w:left w:val="none" w:sz="0" w:space="0" w:color="auto"/>
        <w:bottom w:val="none" w:sz="0" w:space="0" w:color="auto"/>
        <w:right w:val="none" w:sz="0" w:space="0" w:color="auto"/>
      </w:divBdr>
    </w:div>
    <w:div w:id="933437297">
      <w:bodyDiv w:val="1"/>
      <w:marLeft w:val="0"/>
      <w:marRight w:val="0"/>
      <w:marTop w:val="0"/>
      <w:marBottom w:val="0"/>
      <w:divBdr>
        <w:top w:val="none" w:sz="0" w:space="0" w:color="auto"/>
        <w:left w:val="none" w:sz="0" w:space="0" w:color="auto"/>
        <w:bottom w:val="none" w:sz="0" w:space="0" w:color="auto"/>
        <w:right w:val="none" w:sz="0" w:space="0" w:color="auto"/>
      </w:divBdr>
    </w:div>
    <w:div w:id="977339152">
      <w:bodyDiv w:val="1"/>
      <w:marLeft w:val="0"/>
      <w:marRight w:val="0"/>
      <w:marTop w:val="0"/>
      <w:marBottom w:val="0"/>
      <w:divBdr>
        <w:top w:val="none" w:sz="0" w:space="0" w:color="auto"/>
        <w:left w:val="none" w:sz="0" w:space="0" w:color="auto"/>
        <w:bottom w:val="none" w:sz="0" w:space="0" w:color="auto"/>
        <w:right w:val="none" w:sz="0" w:space="0" w:color="auto"/>
      </w:divBdr>
    </w:div>
    <w:div w:id="1047071688">
      <w:bodyDiv w:val="1"/>
      <w:marLeft w:val="0"/>
      <w:marRight w:val="0"/>
      <w:marTop w:val="0"/>
      <w:marBottom w:val="0"/>
      <w:divBdr>
        <w:top w:val="none" w:sz="0" w:space="0" w:color="auto"/>
        <w:left w:val="none" w:sz="0" w:space="0" w:color="auto"/>
        <w:bottom w:val="none" w:sz="0" w:space="0" w:color="auto"/>
        <w:right w:val="none" w:sz="0" w:space="0" w:color="auto"/>
      </w:divBdr>
    </w:div>
    <w:div w:id="1079524409">
      <w:bodyDiv w:val="1"/>
      <w:marLeft w:val="0"/>
      <w:marRight w:val="0"/>
      <w:marTop w:val="0"/>
      <w:marBottom w:val="0"/>
      <w:divBdr>
        <w:top w:val="none" w:sz="0" w:space="0" w:color="auto"/>
        <w:left w:val="none" w:sz="0" w:space="0" w:color="auto"/>
        <w:bottom w:val="none" w:sz="0" w:space="0" w:color="auto"/>
        <w:right w:val="none" w:sz="0" w:space="0" w:color="auto"/>
      </w:divBdr>
    </w:div>
    <w:div w:id="1150096710">
      <w:bodyDiv w:val="1"/>
      <w:marLeft w:val="0"/>
      <w:marRight w:val="0"/>
      <w:marTop w:val="0"/>
      <w:marBottom w:val="0"/>
      <w:divBdr>
        <w:top w:val="none" w:sz="0" w:space="0" w:color="auto"/>
        <w:left w:val="none" w:sz="0" w:space="0" w:color="auto"/>
        <w:bottom w:val="none" w:sz="0" w:space="0" w:color="auto"/>
        <w:right w:val="none" w:sz="0" w:space="0" w:color="auto"/>
      </w:divBdr>
    </w:div>
    <w:div w:id="1187214791">
      <w:bodyDiv w:val="1"/>
      <w:marLeft w:val="0"/>
      <w:marRight w:val="0"/>
      <w:marTop w:val="0"/>
      <w:marBottom w:val="0"/>
      <w:divBdr>
        <w:top w:val="none" w:sz="0" w:space="0" w:color="auto"/>
        <w:left w:val="none" w:sz="0" w:space="0" w:color="auto"/>
        <w:bottom w:val="none" w:sz="0" w:space="0" w:color="auto"/>
        <w:right w:val="none" w:sz="0" w:space="0" w:color="auto"/>
      </w:divBdr>
    </w:div>
    <w:div w:id="1204828526">
      <w:bodyDiv w:val="1"/>
      <w:marLeft w:val="0"/>
      <w:marRight w:val="0"/>
      <w:marTop w:val="0"/>
      <w:marBottom w:val="0"/>
      <w:divBdr>
        <w:top w:val="none" w:sz="0" w:space="0" w:color="auto"/>
        <w:left w:val="none" w:sz="0" w:space="0" w:color="auto"/>
        <w:bottom w:val="none" w:sz="0" w:space="0" w:color="auto"/>
        <w:right w:val="none" w:sz="0" w:space="0" w:color="auto"/>
      </w:divBdr>
    </w:div>
    <w:div w:id="1336609150">
      <w:bodyDiv w:val="1"/>
      <w:marLeft w:val="0"/>
      <w:marRight w:val="0"/>
      <w:marTop w:val="0"/>
      <w:marBottom w:val="0"/>
      <w:divBdr>
        <w:top w:val="none" w:sz="0" w:space="0" w:color="auto"/>
        <w:left w:val="none" w:sz="0" w:space="0" w:color="auto"/>
        <w:bottom w:val="none" w:sz="0" w:space="0" w:color="auto"/>
        <w:right w:val="none" w:sz="0" w:space="0" w:color="auto"/>
      </w:divBdr>
    </w:div>
    <w:div w:id="1467892107">
      <w:bodyDiv w:val="1"/>
      <w:marLeft w:val="0"/>
      <w:marRight w:val="0"/>
      <w:marTop w:val="0"/>
      <w:marBottom w:val="0"/>
      <w:divBdr>
        <w:top w:val="none" w:sz="0" w:space="0" w:color="auto"/>
        <w:left w:val="none" w:sz="0" w:space="0" w:color="auto"/>
        <w:bottom w:val="none" w:sz="0" w:space="0" w:color="auto"/>
        <w:right w:val="none" w:sz="0" w:space="0" w:color="auto"/>
      </w:divBdr>
    </w:div>
    <w:div w:id="1496261408">
      <w:bodyDiv w:val="1"/>
      <w:marLeft w:val="0"/>
      <w:marRight w:val="0"/>
      <w:marTop w:val="0"/>
      <w:marBottom w:val="0"/>
      <w:divBdr>
        <w:top w:val="none" w:sz="0" w:space="0" w:color="auto"/>
        <w:left w:val="none" w:sz="0" w:space="0" w:color="auto"/>
        <w:bottom w:val="none" w:sz="0" w:space="0" w:color="auto"/>
        <w:right w:val="none" w:sz="0" w:space="0" w:color="auto"/>
      </w:divBdr>
    </w:div>
    <w:div w:id="1703897177">
      <w:bodyDiv w:val="1"/>
      <w:marLeft w:val="0"/>
      <w:marRight w:val="0"/>
      <w:marTop w:val="0"/>
      <w:marBottom w:val="0"/>
      <w:divBdr>
        <w:top w:val="none" w:sz="0" w:space="0" w:color="auto"/>
        <w:left w:val="none" w:sz="0" w:space="0" w:color="auto"/>
        <w:bottom w:val="none" w:sz="0" w:space="0" w:color="auto"/>
        <w:right w:val="none" w:sz="0" w:space="0" w:color="auto"/>
      </w:divBdr>
    </w:div>
    <w:div w:id="1728406802">
      <w:bodyDiv w:val="1"/>
      <w:marLeft w:val="0"/>
      <w:marRight w:val="0"/>
      <w:marTop w:val="0"/>
      <w:marBottom w:val="0"/>
      <w:divBdr>
        <w:top w:val="none" w:sz="0" w:space="0" w:color="auto"/>
        <w:left w:val="none" w:sz="0" w:space="0" w:color="auto"/>
        <w:bottom w:val="none" w:sz="0" w:space="0" w:color="auto"/>
        <w:right w:val="none" w:sz="0" w:space="0" w:color="auto"/>
      </w:divBdr>
    </w:div>
    <w:div w:id="1738548966">
      <w:bodyDiv w:val="1"/>
      <w:marLeft w:val="0"/>
      <w:marRight w:val="0"/>
      <w:marTop w:val="0"/>
      <w:marBottom w:val="0"/>
      <w:divBdr>
        <w:top w:val="none" w:sz="0" w:space="0" w:color="auto"/>
        <w:left w:val="none" w:sz="0" w:space="0" w:color="auto"/>
        <w:bottom w:val="none" w:sz="0" w:space="0" w:color="auto"/>
        <w:right w:val="none" w:sz="0" w:space="0" w:color="auto"/>
      </w:divBdr>
    </w:div>
    <w:div w:id="1753577905">
      <w:bodyDiv w:val="1"/>
      <w:marLeft w:val="0"/>
      <w:marRight w:val="0"/>
      <w:marTop w:val="0"/>
      <w:marBottom w:val="0"/>
      <w:divBdr>
        <w:top w:val="none" w:sz="0" w:space="0" w:color="auto"/>
        <w:left w:val="none" w:sz="0" w:space="0" w:color="auto"/>
        <w:bottom w:val="none" w:sz="0" w:space="0" w:color="auto"/>
        <w:right w:val="none" w:sz="0" w:space="0" w:color="auto"/>
      </w:divBdr>
    </w:div>
    <w:div w:id="1797723361">
      <w:bodyDiv w:val="1"/>
      <w:marLeft w:val="0"/>
      <w:marRight w:val="0"/>
      <w:marTop w:val="0"/>
      <w:marBottom w:val="0"/>
      <w:divBdr>
        <w:top w:val="none" w:sz="0" w:space="0" w:color="auto"/>
        <w:left w:val="none" w:sz="0" w:space="0" w:color="auto"/>
        <w:bottom w:val="none" w:sz="0" w:space="0" w:color="auto"/>
        <w:right w:val="none" w:sz="0" w:space="0" w:color="auto"/>
      </w:divBdr>
    </w:div>
    <w:div w:id="1820229499">
      <w:bodyDiv w:val="1"/>
      <w:marLeft w:val="0"/>
      <w:marRight w:val="0"/>
      <w:marTop w:val="0"/>
      <w:marBottom w:val="0"/>
      <w:divBdr>
        <w:top w:val="none" w:sz="0" w:space="0" w:color="auto"/>
        <w:left w:val="none" w:sz="0" w:space="0" w:color="auto"/>
        <w:bottom w:val="none" w:sz="0" w:space="0" w:color="auto"/>
        <w:right w:val="none" w:sz="0" w:space="0" w:color="auto"/>
      </w:divBdr>
    </w:div>
    <w:div w:id="1823113144">
      <w:bodyDiv w:val="1"/>
      <w:marLeft w:val="0"/>
      <w:marRight w:val="0"/>
      <w:marTop w:val="0"/>
      <w:marBottom w:val="0"/>
      <w:divBdr>
        <w:top w:val="none" w:sz="0" w:space="0" w:color="auto"/>
        <w:left w:val="none" w:sz="0" w:space="0" w:color="auto"/>
        <w:bottom w:val="none" w:sz="0" w:space="0" w:color="auto"/>
        <w:right w:val="none" w:sz="0" w:space="0" w:color="auto"/>
      </w:divBdr>
    </w:div>
    <w:div w:id="192302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Conrad</dc:creator>
  <cp:keywords/>
  <dc:description/>
  <cp:lastModifiedBy>Martin Conrad</cp:lastModifiedBy>
  <cp:revision>4</cp:revision>
  <cp:lastPrinted>2020-12-25T15:25:00Z</cp:lastPrinted>
  <dcterms:created xsi:type="dcterms:W3CDTF">2021-07-14T18:36:00Z</dcterms:created>
  <dcterms:modified xsi:type="dcterms:W3CDTF">2021-07-14T18:46:00Z</dcterms:modified>
</cp:coreProperties>
</file>