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C0E3" w14:textId="2057DBC6" w:rsidR="0024733B" w:rsidRPr="00192415" w:rsidRDefault="0024733B" w:rsidP="00D32BAF">
      <w:pPr>
        <w:jc w:val="left"/>
      </w:pPr>
      <w:r w:rsidRPr="00192415">
        <w:t xml:space="preserve">The </w:t>
      </w:r>
      <w:r w:rsidR="00C0024F" w:rsidRPr="00192415">
        <w:t>fundamentals</w:t>
      </w:r>
      <w:r w:rsidRPr="00192415">
        <w:t xml:space="preserve"> of </w:t>
      </w:r>
      <w:r w:rsidR="002E7CE5" w:rsidRPr="00192415">
        <w:t>this</w:t>
      </w:r>
      <w:r w:rsidRPr="00192415">
        <w:t xml:space="preserve"> approach to </w:t>
      </w:r>
      <w:r w:rsidR="00D708DF" w:rsidRPr="00192415">
        <w:t>studying</w:t>
      </w:r>
      <w:r w:rsidRPr="00192415">
        <w:t xml:space="preserve"> mythology </w:t>
      </w:r>
      <w:r w:rsidR="00936BF5" w:rsidRPr="00192415">
        <w:t>are</w:t>
      </w:r>
      <w:r w:rsidRPr="00192415">
        <w:t xml:space="preserve"> </w:t>
      </w:r>
      <w:r w:rsidR="00532AB6" w:rsidRPr="00192415">
        <w:t xml:space="preserve">based </w:t>
      </w:r>
      <w:r w:rsidR="00B37AE4">
        <w:t>up</w:t>
      </w:r>
      <w:r w:rsidR="00532AB6" w:rsidRPr="00192415">
        <w:t>on</w:t>
      </w:r>
      <w:r w:rsidRPr="00192415">
        <w:t xml:space="preserve"> Joseph Campbell’s</w:t>
      </w:r>
      <w:r w:rsidR="002E7CE5" w:rsidRPr="00192415">
        <w:t xml:space="preserve"> </w:t>
      </w:r>
      <w:r w:rsidR="00B37AE4">
        <w:t xml:space="preserve">writings, as well as upon </w:t>
      </w:r>
      <w:r w:rsidR="002E7CE5" w:rsidRPr="00192415">
        <w:t xml:space="preserve">statements </w:t>
      </w:r>
      <w:r w:rsidR="00D708DF" w:rsidRPr="00192415">
        <w:t xml:space="preserve">made </w:t>
      </w:r>
      <w:r w:rsidR="00532AB6" w:rsidRPr="00192415">
        <w:t>in conversation with Bill Moyers</w:t>
      </w:r>
      <w:r w:rsidR="00373954">
        <w:t xml:space="preserve"> in</w:t>
      </w:r>
      <w:r w:rsidR="00532AB6" w:rsidRPr="00192415">
        <w:t xml:space="preserve"> </w:t>
      </w:r>
      <w:r w:rsidR="00373954" w:rsidRPr="00373954">
        <w:rPr>
          <w:i/>
          <w:iCs/>
        </w:rPr>
        <w:t>The</w:t>
      </w:r>
      <w:r w:rsidRPr="00192415">
        <w:t xml:space="preserve"> </w:t>
      </w:r>
      <w:r w:rsidRPr="00192415">
        <w:rPr>
          <w:i/>
          <w:iCs/>
        </w:rPr>
        <w:t>Power of Myth</w:t>
      </w:r>
      <w:r w:rsidRPr="00192415">
        <w:t xml:space="preserve"> video series</w:t>
      </w:r>
      <w:r w:rsidR="00532AB6" w:rsidRPr="00192415">
        <w:t xml:space="preserve">, first broadcast in </w:t>
      </w:r>
      <w:r w:rsidRPr="00192415">
        <w:t>1988</w:t>
      </w:r>
      <w:proofErr w:type="gramStart"/>
      <w:r w:rsidR="008E4493" w:rsidRPr="00192415">
        <w:t>.</w:t>
      </w:r>
      <w:r w:rsidR="00167FEC" w:rsidRPr="00192415">
        <w:t xml:space="preserve">  </w:t>
      </w:r>
      <w:proofErr w:type="gramEnd"/>
      <w:r w:rsidR="00167FEC" w:rsidRPr="00192415">
        <w:t xml:space="preserve">Understanding of the </w:t>
      </w:r>
      <w:r w:rsidR="00245568" w:rsidRPr="00192415">
        <w:t>heroic</w:t>
      </w:r>
      <w:r w:rsidR="00167FEC" w:rsidRPr="00192415">
        <w:t xml:space="preserve"> principle is also based in part upon the work of Christopher Vogler in </w:t>
      </w:r>
      <w:r w:rsidR="00167FEC" w:rsidRPr="00192415">
        <w:rPr>
          <w:i/>
          <w:iCs/>
        </w:rPr>
        <w:t>The Writer's Journey: Mythic Structure for Writers</w:t>
      </w:r>
      <w:r w:rsidR="00167FEC" w:rsidRPr="00192415">
        <w:t>, 3rd Edition</w:t>
      </w:r>
      <w:r w:rsidR="00167FEC" w:rsidRPr="00192415">
        <w:rPr>
          <w:rStyle w:val="FootnoteReference"/>
        </w:rPr>
        <w:footnoteReference w:id="1"/>
      </w:r>
      <w:r w:rsidR="00736342" w:rsidRPr="00192415">
        <w:t>,and others (see the bibliography).</w:t>
      </w:r>
      <w:r w:rsidR="00167FEC" w:rsidRPr="00192415">
        <w:t xml:space="preserve"> </w:t>
      </w:r>
      <w:r w:rsidR="00D708DF" w:rsidRPr="00192415">
        <w:t>Campbell references four main functions of mythology as a cultural/societal phenomenon</w:t>
      </w:r>
      <w:r w:rsidRPr="00192415">
        <w:t>:</w:t>
      </w:r>
    </w:p>
    <w:p w14:paraId="00DF8E20" w14:textId="77777777" w:rsidR="00532AB6" w:rsidRPr="00192415" w:rsidRDefault="00532AB6" w:rsidP="00A67D2A"/>
    <w:p w14:paraId="3C389610" w14:textId="1DB08C0E" w:rsidR="0024733B" w:rsidRDefault="0024733B" w:rsidP="00A659FA">
      <w:pPr>
        <w:pStyle w:val="ListParagraph"/>
      </w:pPr>
      <w:r w:rsidRPr="00192415">
        <w:t xml:space="preserve">The </w:t>
      </w:r>
      <w:r w:rsidRPr="00192415">
        <w:rPr>
          <w:b/>
          <w:bCs/>
        </w:rPr>
        <w:t>Mystical Function</w:t>
      </w:r>
      <w:r w:rsidR="007D296B" w:rsidRPr="00192415">
        <w:t>: “</w:t>
      </w:r>
      <w:r w:rsidR="00C92DD6" w:rsidRPr="00192415">
        <w:t>O</w:t>
      </w:r>
      <w:r w:rsidR="007D296B" w:rsidRPr="00192415">
        <w:t>pening the world to the dimension of mystery</w:t>
      </w:r>
      <w:r w:rsidR="00C92DD6" w:rsidRPr="00192415">
        <w:t xml:space="preserve"> … [</w:t>
      </w:r>
      <w:r w:rsidR="007D296B" w:rsidRPr="00192415">
        <w:t>realiz</w:t>
      </w:r>
      <w:r w:rsidR="00C92DD6" w:rsidRPr="00192415">
        <w:t>ing]</w:t>
      </w:r>
      <w:r w:rsidR="007D296B" w:rsidRPr="00192415">
        <w:t xml:space="preserve"> the mystery that underlies all forms</w:t>
      </w:r>
      <w:r w:rsidR="00C92DD6" w:rsidRPr="00192415">
        <w:t>.</w:t>
      </w:r>
      <w:r w:rsidR="007D296B" w:rsidRPr="00192415">
        <w:t>”</w:t>
      </w:r>
      <w:r w:rsidR="00532AB6" w:rsidRPr="00192415">
        <w:rPr>
          <w:rStyle w:val="FootnoteReference"/>
        </w:rPr>
        <w:footnoteReference w:id="2"/>
      </w:r>
    </w:p>
    <w:p w14:paraId="18F9BD78" w14:textId="77777777" w:rsidR="00A659FA" w:rsidRPr="00192415" w:rsidRDefault="00A659FA" w:rsidP="00A659FA"/>
    <w:p w14:paraId="61E1B63B" w14:textId="6B96E966" w:rsidR="0024733B" w:rsidRDefault="0024733B" w:rsidP="00A659FA">
      <w:pPr>
        <w:pStyle w:val="ListParagraph"/>
      </w:pPr>
      <w:r w:rsidRPr="00192415">
        <w:t xml:space="preserve">The </w:t>
      </w:r>
      <w:r w:rsidRPr="00192415">
        <w:rPr>
          <w:b/>
          <w:bCs/>
        </w:rPr>
        <w:t>Cosmological Function</w:t>
      </w:r>
      <w:r w:rsidR="00C92DD6" w:rsidRPr="00192415">
        <w:t>: “</w:t>
      </w:r>
      <w:r w:rsidR="00ED68D2" w:rsidRPr="00192415">
        <w:t xml:space="preserve">Seeing [the </w:t>
      </w:r>
      <w:r w:rsidR="00D708DF" w:rsidRPr="00192415">
        <w:t>totality of experience</w:t>
      </w:r>
      <w:r w:rsidR="00ED68D2" w:rsidRPr="00192415">
        <w:t>] as manifest through all things …</w:t>
      </w:r>
      <w:r w:rsidR="00D708DF" w:rsidRPr="00192415">
        <w:t xml:space="preserve"> </w:t>
      </w:r>
      <w:r w:rsidR="00ED68D2" w:rsidRPr="00192415">
        <w:t xml:space="preserve">the universe becomes </w:t>
      </w:r>
      <w:r w:rsidR="00D708DF" w:rsidRPr="00192415">
        <w:t xml:space="preserve">(as it were) </w:t>
      </w:r>
      <w:r w:rsidR="00ED68D2" w:rsidRPr="00192415">
        <w:t>a holy picture, [so that] you are always addressed to the transcendent mystery</w:t>
      </w:r>
      <w:proofErr w:type="gramStart"/>
      <w:r w:rsidR="00ED68D2" w:rsidRPr="00192415">
        <w:t>”</w:t>
      </w:r>
      <w:r w:rsidR="00D708DF" w:rsidRPr="00192415">
        <w:t>.</w:t>
      </w:r>
      <w:proofErr w:type="gramEnd"/>
      <w:r w:rsidR="00532AB6" w:rsidRPr="00192415">
        <w:rPr>
          <w:rStyle w:val="FootnoteReference"/>
        </w:rPr>
        <w:footnoteReference w:id="3"/>
      </w:r>
    </w:p>
    <w:p w14:paraId="1784E6C4" w14:textId="77777777" w:rsidR="00A659FA" w:rsidRPr="00192415" w:rsidRDefault="00A659FA" w:rsidP="00A659FA"/>
    <w:p w14:paraId="2B18EE25" w14:textId="00FFC8DD" w:rsidR="0024733B" w:rsidRDefault="0024733B" w:rsidP="00A659FA">
      <w:pPr>
        <w:pStyle w:val="ListParagraph"/>
      </w:pPr>
      <w:r w:rsidRPr="00192415">
        <w:t xml:space="preserve">The </w:t>
      </w:r>
      <w:r w:rsidRPr="00192415">
        <w:rPr>
          <w:b/>
          <w:bCs/>
        </w:rPr>
        <w:t>Sociological Function</w:t>
      </w:r>
      <w:proofErr w:type="gramStart"/>
      <w:r w:rsidR="00ED68D2" w:rsidRPr="00192415">
        <w:t>: ”</w:t>
      </w:r>
      <w:proofErr w:type="gramEnd"/>
      <w:r w:rsidR="00ED68D2" w:rsidRPr="00192415">
        <w:t>…</w:t>
      </w:r>
      <w:r w:rsidR="00ED68D2" w:rsidRPr="00192415">
        <w:rPr>
          <w:rFonts w:eastAsiaTheme="minorEastAsia"/>
          <w:color w:val="auto"/>
        </w:rPr>
        <w:t xml:space="preserve"> </w:t>
      </w:r>
      <w:r w:rsidR="00ED68D2" w:rsidRPr="00192415">
        <w:t xml:space="preserve">validating or maintaining a certain society; ethical laws, the laws of life in the society … the values of </w:t>
      </w:r>
      <w:r w:rsidR="00D708DF" w:rsidRPr="00192415">
        <w:t>[a]</w:t>
      </w:r>
      <w:r w:rsidR="00ED68D2" w:rsidRPr="00192415">
        <w:t xml:space="preserve"> particular society.”</w:t>
      </w:r>
      <w:r w:rsidR="00532AB6" w:rsidRPr="00192415">
        <w:rPr>
          <w:rStyle w:val="FootnoteReference"/>
        </w:rPr>
        <w:footnoteReference w:id="4"/>
      </w:r>
    </w:p>
    <w:p w14:paraId="6FC97586" w14:textId="77777777" w:rsidR="00A659FA" w:rsidRPr="00192415" w:rsidRDefault="00A659FA" w:rsidP="00A659FA"/>
    <w:p w14:paraId="7674CCD1" w14:textId="7AFA6315" w:rsidR="0024733B" w:rsidRPr="00192415" w:rsidRDefault="0024733B" w:rsidP="00A659FA">
      <w:pPr>
        <w:pStyle w:val="ListParagraph"/>
      </w:pPr>
      <w:r w:rsidRPr="00192415">
        <w:t xml:space="preserve">The </w:t>
      </w:r>
      <w:r w:rsidRPr="00192415">
        <w:rPr>
          <w:b/>
          <w:bCs/>
        </w:rPr>
        <w:t>Pedagogical Function</w:t>
      </w:r>
      <w:r w:rsidR="00ED68D2" w:rsidRPr="00192415">
        <w:t>: “How to live a human lifetime under any circumstances.”</w:t>
      </w:r>
      <w:r w:rsidR="00532AB6" w:rsidRPr="00192415">
        <w:rPr>
          <w:rStyle w:val="FootnoteReference"/>
        </w:rPr>
        <w:footnoteReference w:id="5"/>
      </w:r>
    </w:p>
    <w:p w14:paraId="79E263C9" w14:textId="5275D8B2" w:rsidR="0024733B" w:rsidRPr="00522F5C" w:rsidRDefault="00E11694" w:rsidP="00A67D2A">
      <w:r w:rsidRPr="00192415">
        <w:rPr>
          <w:noProof/>
          <w:sz w:val="18"/>
          <w:szCs w:val="18"/>
        </w:rPr>
        <w:drawing>
          <wp:anchor distT="0" distB="0" distL="114300" distR="114300" simplePos="0" relativeHeight="251659264" behindDoc="0" locked="0" layoutInCell="1" allowOverlap="1" wp14:anchorId="6962D622" wp14:editId="6D3F2A6A">
            <wp:simplePos x="0" y="0"/>
            <wp:positionH relativeFrom="column">
              <wp:posOffset>24130</wp:posOffset>
            </wp:positionH>
            <wp:positionV relativeFrom="paragraph">
              <wp:posOffset>159385</wp:posOffset>
            </wp:positionV>
            <wp:extent cx="2316480" cy="2997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80" cy="2997835"/>
                    </a:xfrm>
                    <a:prstGeom prst="rect">
                      <a:avLst/>
                    </a:prstGeom>
                  </pic:spPr>
                </pic:pic>
              </a:graphicData>
            </a:graphic>
            <wp14:sizeRelH relativeFrom="page">
              <wp14:pctWidth>0</wp14:pctWidth>
            </wp14:sizeRelH>
            <wp14:sizeRelV relativeFrom="page">
              <wp14:pctHeight>0</wp14:pctHeight>
            </wp14:sizeRelV>
          </wp:anchor>
        </w:drawing>
      </w:r>
    </w:p>
    <w:p w14:paraId="7D1B0B94" w14:textId="10381477" w:rsidR="003C4362" w:rsidRPr="00192415" w:rsidRDefault="000423B1" w:rsidP="00A67D2A">
      <w:r w:rsidRPr="00192415">
        <w:t xml:space="preserve">We can </w:t>
      </w:r>
      <w:r w:rsidR="0024733B" w:rsidRPr="00192415">
        <w:t>view these functions as progressing from the general and abstract (</w:t>
      </w:r>
      <w:r w:rsidR="0024733B" w:rsidRPr="00192415">
        <w:rPr>
          <w:b/>
          <w:bCs/>
        </w:rPr>
        <w:t>The Mystical Function</w:t>
      </w:r>
      <w:r w:rsidR="0024733B" w:rsidRPr="00192415">
        <w:t>) to the specific and concrete (</w:t>
      </w:r>
      <w:r w:rsidR="0024733B" w:rsidRPr="00192415">
        <w:rPr>
          <w:b/>
          <w:bCs/>
        </w:rPr>
        <w:t>The Pedagogical Function</w:t>
      </w:r>
      <w:r w:rsidR="0024733B" w:rsidRPr="00192415">
        <w:t xml:space="preserve">), and </w:t>
      </w:r>
      <w:r w:rsidRPr="00192415">
        <w:t>thus</w:t>
      </w:r>
      <w:r w:rsidR="0024733B" w:rsidRPr="00192415">
        <w:t xml:space="preserve"> approach </w:t>
      </w:r>
      <w:r w:rsidR="0024733B" w:rsidRPr="00192415">
        <w:rPr>
          <w:i/>
        </w:rPr>
        <w:t>all</w:t>
      </w:r>
      <w:r w:rsidR="0024733B" w:rsidRPr="00192415">
        <w:t xml:space="preserve"> of them through the lens of how they assist the individual toward self-actualization </w:t>
      </w:r>
      <w:r w:rsidR="00D708DF" w:rsidRPr="00192415">
        <w:t>via</w:t>
      </w:r>
      <w:r w:rsidR="0024733B" w:rsidRPr="00192415">
        <w:t xml:space="preserve"> the path of understanding the relationship</w:t>
      </w:r>
      <w:r w:rsidR="00D708DF" w:rsidRPr="00192415">
        <w:t>s</w:t>
      </w:r>
      <w:r w:rsidR="0024733B" w:rsidRPr="00192415">
        <w:t xml:space="preserve"> of self-to-self</w:t>
      </w:r>
      <w:r w:rsidR="00D708DF" w:rsidRPr="00192415">
        <w:t xml:space="preserve"> (Pedagogical Function)</w:t>
      </w:r>
      <w:r w:rsidR="0024733B" w:rsidRPr="00192415">
        <w:t>, self-to-society</w:t>
      </w:r>
      <w:r w:rsidR="00D708DF" w:rsidRPr="00192415">
        <w:t xml:space="preserve"> (Sociological Function)</w:t>
      </w:r>
      <w:r w:rsidR="0024733B" w:rsidRPr="00192415">
        <w:t>, self-to-universe</w:t>
      </w:r>
      <w:r w:rsidR="00D708DF" w:rsidRPr="00192415">
        <w:t xml:space="preserve"> (Cosmological Function)</w:t>
      </w:r>
      <w:r w:rsidR="0024733B" w:rsidRPr="00192415">
        <w:t>, and self-to-spirit</w:t>
      </w:r>
      <w:r w:rsidR="00D708DF" w:rsidRPr="00192415">
        <w:t xml:space="preserve"> (Mystical Function)</w:t>
      </w:r>
      <w:r w:rsidR="0024733B" w:rsidRPr="00192415">
        <w:t xml:space="preserve">.  Through the mechanism of </w:t>
      </w:r>
      <w:proofErr w:type="gramStart"/>
      <w:r w:rsidR="0024733B" w:rsidRPr="00192415">
        <w:t>exploring</w:t>
      </w:r>
      <w:proofErr w:type="gramEnd"/>
      <w:r w:rsidR="0024733B" w:rsidRPr="00192415">
        <w:t xml:space="preserve"> one’s own inner relationship with the various levels of human experience </w:t>
      </w:r>
      <w:r w:rsidR="00D708DF" w:rsidRPr="00192415">
        <w:t>in the context of</w:t>
      </w:r>
      <w:r w:rsidR="0024733B" w:rsidRPr="00192415">
        <w:t xml:space="preserve"> the fundamental fabric of existence, </w:t>
      </w:r>
      <w:r w:rsidRPr="00192415">
        <w:t>th</w:t>
      </w:r>
      <w:r w:rsidR="00D708DF" w:rsidRPr="00192415">
        <w:t xml:space="preserve">e value of mythology is </w:t>
      </w:r>
      <w:r w:rsidR="0024733B" w:rsidRPr="00192415">
        <w:t>emphasize</w:t>
      </w:r>
      <w:r w:rsidR="00D708DF" w:rsidRPr="00192415">
        <w:t>d</w:t>
      </w:r>
      <w:r w:rsidR="0024733B" w:rsidRPr="00192415">
        <w:t xml:space="preserve"> </w:t>
      </w:r>
      <w:r w:rsidR="00D708DF" w:rsidRPr="00192415">
        <w:t xml:space="preserve">by </w:t>
      </w:r>
      <w:r w:rsidR="0024733B" w:rsidRPr="00192415">
        <w:t xml:space="preserve">focusing one’s awareness </w:t>
      </w:r>
      <w:r w:rsidRPr="00192415">
        <w:t>toward</w:t>
      </w:r>
      <w:r w:rsidR="0024733B" w:rsidRPr="00192415">
        <w:t xml:space="preserve"> the interconnectedness of </w:t>
      </w:r>
      <w:r w:rsidRPr="00192415">
        <w:rPr>
          <w:i/>
          <w:iCs/>
        </w:rPr>
        <w:t>all</w:t>
      </w:r>
      <w:r w:rsidRPr="00192415">
        <w:t xml:space="preserve"> </w:t>
      </w:r>
      <w:r w:rsidR="0024733B" w:rsidRPr="00192415">
        <w:t>life</w:t>
      </w:r>
      <w:r w:rsidR="00D708DF" w:rsidRPr="00192415">
        <w:t>’s</w:t>
      </w:r>
      <w:r w:rsidR="0024733B" w:rsidRPr="00192415">
        <w:t xml:space="preserve"> experience.</w:t>
      </w:r>
    </w:p>
    <w:p w14:paraId="5B55CA7B" w14:textId="5E660C6B" w:rsidR="00D708DF" w:rsidRPr="00E11694" w:rsidRDefault="00D708DF" w:rsidP="00A56E69">
      <w:pPr>
        <w:pStyle w:val="Heading1"/>
      </w:pPr>
      <w:r w:rsidRPr="00E11694">
        <w:lastRenderedPageBreak/>
        <w:t>Symbol and Experience</w:t>
      </w:r>
    </w:p>
    <w:p w14:paraId="11313A5B" w14:textId="155DC9D7" w:rsidR="003C4362" w:rsidRPr="00192415" w:rsidRDefault="003C4362" w:rsidP="00A67D2A">
      <w:r w:rsidRPr="00192415">
        <w:t xml:space="preserve">Gary </w:t>
      </w:r>
      <w:proofErr w:type="spellStart"/>
      <w:r w:rsidRPr="00192415">
        <w:t>Zukov</w:t>
      </w:r>
      <w:proofErr w:type="spellEnd"/>
      <w:r w:rsidR="00755ABB" w:rsidRPr="00192415">
        <w:t xml:space="preserve">, in </w:t>
      </w:r>
      <w:r w:rsidRPr="00192415">
        <w:rPr>
          <w:i/>
          <w:iCs/>
        </w:rPr>
        <w:t>The Dancing Wu Li Masters</w:t>
      </w:r>
      <w:r w:rsidRPr="00192415">
        <w:t xml:space="preserve">, </w:t>
      </w:r>
      <w:r w:rsidR="00D708DF" w:rsidRPr="00192415">
        <w:t xml:space="preserve">which explores </w:t>
      </w:r>
      <w:r w:rsidRPr="00192415">
        <w:t>the similarities between ancient Eastern philosophy and modern Western physics, writes:</w:t>
      </w:r>
    </w:p>
    <w:p w14:paraId="450029AB" w14:textId="324B50E0" w:rsidR="003C4362" w:rsidRPr="00522F5C" w:rsidRDefault="003C4362" w:rsidP="00A67D2A"/>
    <w:p w14:paraId="0E6A6D5B" w14:textId="57786712" w:rsidR="003C4362" w:rsidRPr="00A659FA" w:rsidRDefault="003C4362" w:rsidP="00A659FA">
      <w:pPr>
        <w:pStyle w:val="BlockQuote"/>
      </w:pPr>
      <w:r w:rsidRPr="00A659FA">
        <w:t>The difference between experience and symbol is the difference between mythos and logos</w:t>
      </w:r>
      <w:proofErr w:type="gramStart"/>
      <w:r w:rsidRPr="00A659FA">
        <w:t>.</w:t>
      </w:r>
      <w:r w:rsidR="00810EC1" w:rsidRPr="00A659FA">
        <w:t xml:space="preserve">  </w:t>
      </w:r>
      <w:proofErr w:type="gramEnd"/>
      <w:r w:rsidRPr="00A659FA">
        <w:t>Logos imitates, but can never replace, experience</w:t>
      </w:r>
      <w:proofErr w:type="gramStart"/>
      <w:r w:rsidRPr="00A659FA">
        <w:t xml:space="preserve">.  </w:t>
      </w:r>
      <w:proofErr w:type="gramEnd"/>
      <w:r w:rsidRPr="00A659FA">
        <w:t>It is a substitute for experience</w:t>
      </w:r>
      <w:r w:rsidR="00A91DC5" w:rsidRPr="00A659FA">
        <w:t xml:space="preserve">, [and] </w:t>
      </w:r>
      <w:r w:rsidRPr="00A659FA">
        <w:t>mimics experience.…</w:t>
      </w:r>
      <w:r w:rsidR="00810EC1" w:rsidRPr="00A659FA">
        <w:t xml:space="preserve">  </w:t>
      </w:r>
      <w:r w:rsidRPr="00A659FA">
        <w:t>Mythos points toward experience, but it [also</w:t>
      </w:r>
      <w:r w:rsidR="002E0435" w:rsidRPr="00A659FA">
        <w:t xml:space="preserve"> </w:t>
      </w:r>
      <w:r w:rsidR="0024339B" w:rsidRPr="00A659FA">
        <w:t>endows</w:t>
      </w:r>
      <w:r w:rsidRPr="00A659FA">
        <w:t>] experience with value, originality, and vitality, but [does] not seek to replace it.…</w:t>
      </w:r>
      <w:r w:rsidR="00675ED4" w:rsidRPr="00373954">
        <w:rPr>
          <w:rStyle w:val="FootnoteReference"/>
        </w:rPr>
        <w:footnoteReference w:id="6"/>
      </w:r>
      <w:r w:rsidR="00810EC1" w:rsidRPr="00373954">
        <w:rPr>
          <w:vertAlign w:val="superscript"/>
        </w:rPr>
        <w:t xml:space="preserve"> </w:t>
      </w:r>
      <w:r w:rsidR="00810EC1" w:rsidRPr="00A659FA">
        <w:t>[all emphases added]</w:t>
      </w:r>
    </w:p>
    <w:p w14:paraId="78FACC6E" w14:textId="77777777" w:rsidR="003C4362" w:rsidRPr="00522F5C" w:rsidRDefault="003C4362" w:rsidP="00A67D2A"/>
    <w:p w14:paraId="6E1A73B7" w14:textId="40E9282D" w:rsidR="00316DD3" w:rsidRPr="00192415" w:rsidRDefault="00D708DF" w:rsidP="00A67D2A">
      <w:r w:rsidRPr="00192415">
        <w:t xml:space="preserve">“Logos” (Gk. </w:t>
      </w:r>
      <w:proofErr w:type="spellStart"/>
      <w:r w:rsidRPr="00192415">
        <w:rPr>
          <w:i/>
          <w:iCs/>
        </w:rPr>
        <w:t>l</w:t>
      </w:r>
      <w:r w:rsidR="00316DD3" w:rsidRPr="00192415">
        <w:rPr>
          <w:i/>
          <w:iCs/>
        </w:rPr>
        <w:t>ó</w:t>
      </w:r>
      <w:r w:rsidRPr="00192415">
        <w:rPr>
          <w:i/>
          <w:iCs/>
        </w:rPr>
        <w:t>gos</w:t>
      </w:r>
      <w:proofErr w:type="spellEnd"/>
      <w:r w:rsidRPr="00192415">
        <w:t xml:space="preserve"> “word, saying, speech, discourse, thought, proportion, ratio, reckoning”) is also the root of the word “logic</w:t>
      </w:r>
      <w:proofErr w:type="gramStart"/>
      <w:r w:rsidRPr="00192415">
        <w:t>”,</w:t>
      </w:r>
      <w:proofErr w:type="gramEnd"/>
      <w:r w:rsidRPr="00192415">
        <w:t xml:space="preserve"> and refers to things that are quantifiable, measurable, tangible.</w:t>
      </w:r>
    </w:p>
    <w:p w14:paraId="3D7E69DC" w14:textId="77777777" w:rsidR="00316DD3" w:rsidRPr="00192415" w:rsidRDefault="00316DD3" w:rsidP="00A67D2A"/>
    <w:p w14:paraId="0BB7577E" w14:textId="18800D28" w:rsidR="00316DD3" w:rsidRPr="00192415" w:rsidRDefault="00D708DF" w:rsidP="00A67D2A">
      <w:r w:rsidRPr="00192415">
        <w:t xml:space="preserve">“Mythos” (Gk. </w:t>
      </w:r>
      <w:proofErr w:type="spellStart"/>
      <w:r w:rsidR="00316DD3" w:rsidRPr="00192415">
        <w:rPr>
          <w:i/>
          <w:iCs/>
        </w:rPr>
        <w:t>mŷthos</w:t>
      </w:r>
      <w:proofErr w:type="spellEnd"/>
      <w:r w:rsidR="00316DD3" w:rsidRPr="00192415">
        <w:t xml:space="preserve"> “saying, word”, ultimate source unknown) is the root of the </w:t>
      </w:r>
      <w:proofErr w:type="gramStart"/>
      <w:r w:rsidR="00316DD3" w:rsidRPr="00192415">
        <w:t>words</w:t>
      </w:r>
      <w:proofErr w:type="gramEnd"/>
      <w:r w:rsidR="00316DD3" w:rsidRPr="00192415">
        <w:t xml:space="preserve"> “myth” and “mythology”, and refers to things that are </w:t>
      </w:r>
      <w:r w:rsidR="00316DD3" w:rsidRPr="00192415">
        <w:rPr>
          <w:i/>
          <w:iCs/>
        </w:rPr>
        <w:t>not</w:t>
      </w:r>
      <w:r w:rsidR="00316DD3" w:rsidRPr="00192415">
        <w:t xml:space="preserve"> quantifiable, measurable, tangible; realities that are “known” spiritually and intuitively, but cannot be “explained” by scientific analysis</w:t>
      </w:r>
      <w:r w:rsidR="00E70B46">
        <w:t>, “… metaphors referring to what is absolutely transcendent</w:t>
      </w:r>
      <w:r w:rsidR="00316DD3" w:rsidRPr="00192415">
        <w:t>.</w:t>
      </w:r>
      <w:r w:rsidR="00E70B46">
        <w:t>”</w:t>
      </w:r>
      <w:r w:rsidR="00E70B46">
        <w:rPr>
          <w:rStyle w:val="FootnoteReference"/>
        </w:rPr>
        <w:footnoteReference w:id="7"/>
      </w:r>
    </w:p>
    <w:p w14:paraId="16228BD5" w14:textId="77777777" w:rsidR="00D708DF" w:rsidRPr="00192415" w:rsidRDefault="00D708DF" w:rsidP="00A67D2A"/>
    <w:p w14:paraId="4FF0F102" w14:textId="6188E650" w:rsidR="00A91DC5" w:rsidRPr="00192415" w:rsidRDefault="00A91DC5" w:rsidP="00A67D2A">
      <w:r w:rsidRPr="00192415">
        <w:t>So, the focus of th</w:t>
      </w:r>
      <w:r w:rsidR="00E04116" w:rsidRPr="00192415">
        <w:t>is</w:t>
      </w:r>
      <w:r w:rsidRPr="00192415">
        <w:t xml:space="preserve"> study of mythology is </w:t>
      </w:r>
      <w:r w:rsidR="00E04116" w:rsidRPr="00192415">
        <w:t>concerned with</w:t>
      </w:r>
      <w:r w:rsidR="00316DD3" w:rsidRPr="00192415">
        <w:t xml:space="preserve"> </w:t>
      </w:r>
      <w:r w:rsidRPr="00192415">
        <w:t xml:space="preserve">how </w:t>
      </w:r>
      <w:r w:rsidR="00316DD3" w:rsidRPr="00192415">
        <w:t xml:space="preserve">the stories of mythology </w:t>
      </w:r>
      <w:r w:rsidRPr="00192415">
        <w:t xml:space="preserve">relate to the </w:t>
      </w:r>
      <w:r w:rsidRPr="00192415">
        <w:rPr>
          <w:i/>
          <w:iCs/>
        </w:rPr>
        <w:t>process of participating in life</w:t>
      </w:r>
      <w:proofErr w:type="gramStart"/>
      <w:r w:rsidRPr="00192415">
        <w:t xml:space="preserve">.  </w:t>
      </w:r>
      <w:proofErr w:type="gramEnd"/>
      <w:r w:rsidRPr="00192415">
        <w:t>As Campbell says:</w:t>
      </w:r>
    </w:p>
    <w:p w14:paraId="56C19DB1" w14:textId="77777777" w:rsidR="00A91DC5" w:rsidRPr="00522F5C" w:rsidRDefault="00A91DC5" w:rsidP="00A67D2A"/>
    <w:p w14:paraId="2F66AD0B" w14:textId="1E348869" w:rsidR="003C4362" w:rsidRPr="00192415" w:rsidRDefault="00A91DC5" w:rsidP="00A659FA">
      <w:pPr>
        <w:pStyle w:val="BlockQuote"/>
      </w:pPr>
      <w:r w:rsidRPr="00192415">
        <w:t>People say that what we’re all seeking is a meaning for life</w:t>
      </w:r>
      <w:proofErr w:type="gramStart"/>
      <w:r w:rsidRPr="00192415">
        <w:t xml:space="preserve">. </w:t>
      </w:r>
      <w:r w:rsidR="00810EC1" w:rsidRPr="00192415">
        <w:t xml:space="preserve"> </w:t>
      </w:r>
      <w:proofErr w:type="gramEnd"/>
      <w:r w:rsidRPr="00192415">
        <w:t>I don’t think that’s what we’re really seeking</w:t>
      </w:r>
      <w:proofErr w:type="gramStart"/>
      <w:r w:rsidRPr="00192415">
        <w:t xml:space="preserve">. </w:t>
      </w:r>
      <w:r w:rsidR="00810EC1" w:rsidRPr="00192415">
        <w:t xml:space="preserve"> </w:t>
      </w:r>
      <w:proofErr w:type="gramEnd"/>
      <w:r w:rsidRPr="00192415">
        <w:t xml:space="preserve">I think what we’re seeking is an </w:t>
      </w:r>
      <w:r w:rsidRPr="00192415">
        <w:rPr>
          <w:i/>
          <w:iCs/>
        </w:rPr>
        <w:t>experience of being alive</w:t>
      </w:r>
      <w:r w:rsidRPr="00192415">
        <w:t>, so that the life experiences that we have on the purely physical plane will have resonances within that are those of our own innermost being and reality</w:t>
      </w:r>
      <w:proofErr w:type="gramStart"/>
      <w:r w:rsidRPr="00192415">
        <w:t xml:space="preserve">. </w:t>
      </w:r>
      <w:r w:rsidR="00316DD3" w:rsidRPr="00192415">
        <w:t xml:space="preserve"> </w:t>
      </w:r>
      <w:proofErr w:type="gramEnd"/>
      <w:r w:rsidRPr="00192415">
        <w:t xml:space="preserve">And so that we actually feel the rapture </w:t>
      </w:r>
      <w:r w:rsidR="0077790D">
        <w:t>[</w:t>
      </w:r>
      <w:r w:rsidR="0077790D" w:rsidRPr="0077790D">
        <w:t>ecstatic joy or delight; joyful ecstasy</w:t>
      </w:r>
      <w:r w:rsidR="0077790D">
        <w:t xml:space="preserve">] </w:t>
      </w:r>
      <w:r w:rsidRPr="00192415">
        <w:t xml:space="preserve">of being alive, </w:t>
      </w:r>
      <w:proofErr w:type="gramStart"/>
      <w:r w:rsidRPr="00192415">
        <w:t>that’s</w:t>
      </w:r>
      <w:proofErr w:type="gramEnd"/>
      <w:r w:rsidRPr="00192415">
        <w:t xml:space="preserve"> what it’s all finally about, and that’s what these </w:t>
      </w:r>
      <w:r w:rsidR="001E2FF1" w:rsidRPr="00192415">
        <w:t>[myths]</w:t>
      </w:r>
      <w:r w:rsidRPr="00192415">
        <w:t xml:space="preserve"> help us to find within ourselves.</w:t>
      </w:r>
      <w:r w:rsidRPr="00192415">
        <w:rPr>
          <w:rStyle w:val="FootnoteReference"/>
          <w:rFonts w:cs="Tahoma"/>
        </w:rPr>
        <w:footnoteReference w:id="8"/>
      </w:r>
      <w:r w:rsidR="00810EC1" w:rsidRPr="00192415">
        <w:t xml:space="preserve"> [emphasis added]</w:t>
      </w:r>
    </w:p>
    <w:p w14:paraId="2B6320CA" w14:textId="77777777" w:rsidR="003C4362" w:rsidRPr="00522F5C" w:rsidRDefault="003C4362" w:rsidP="00A67D2A"/>
    <w:p w14:paraId="61F1BD9A" w14:textId="5AC8DD27" w:rsidR="00810EC1" w:rsidRPr="00192415" w:rsidRDefault="00810EC1" w:rsidP="00A67D2A">
      <w:r w:rsidRPr="00192415">
        <w:lastRenderedPageBreak/>
        <w:t xml:space="preserve">It is also useful to associate these four primary functions of mythology with </w:t>
      </w:r>
      <w:r w:rsidR="00462843">
        <w:t>specific</w:t>
      </w:r>
      <w:r w:rsidRPr="00192415">
        <w:t xml:space="preserve"> archetypes that “embody” the essence of the functions</w:t>
      </w:r>
      <w:proofErr w:type="gramStart"/>
      <w:r w:rsidRPr="00192415">
        <w:t xml:space="preserve">.  </w:t>
      </w:r>
      <w:proofErr w:type="gramEnd"/>
      <w:r w:rsidRPr="00192415">
        <w:t>This necessitates understanding the concept of archetypes.</w:t>
      </w:r>
    </w:p>
    <w:p w14:paraId="384A8DAD" w14:textId="77BE6378" w:rsidR="00810EC1" w:rsidRPr="00522F5C" w:rsidRDefault="00810EC1" w:rsidP="00A67D2A"/>
    <w:p w14:paraId="5DFAEA07" w14:textId="34CE9D93" w:rsidR="00316DD3" w:rsidRPr="00522F5C" w:rsidRDefault="00316DD3" w:rsidP="00A56E69">
      <w:pPr>
        <w:pStyle w:val="Heading1"/>
      </w:pPr>
      <w:r w:rsidRPr="00522F5C">
        <w:t>What Are Archetypes?</w:t>
      </w:r>
    </w:p>
    <w:p w14:paraId="25A81E20" w14:textId="6B656AF9" w:rsidR="00810EC1" w:rsidRPr="00192415" w:rsidRDefault="00810EC1" w:rsidP="00A67D2A">
      <w:r w:rsidRPr="00192415">
        <w:t>A dictionary defines “archetype” as:</w:t>
      </w:r>
    </w:p>
    <w:p w14:paraId="2CC5D31C" w14:textId="3C40AE5E" w:rsidR="00810EC1" w:rsidRPr="00192415" w:rsidRDefault="00810EC1" w:rsidP="00A67D2A"/>
    <w:p w14:paraId="2876AF9A" w14:textId="44214923" w:rsidR="00810EC1" w:rsidRDefault="00810EC1" w:rsidP="00A659FA">
      <w:pPr>
        <w:pStyle w:val="ListParagraph"/>
        <w:numPr>
          <w:ilvl w:val="0"/>
          <w:numId w:val="3"/>
        </w:numPr>
      </w:pPr>
      <w:r w:rsidRPr="00192415">
        <w:t xml:space="preserve">The original pattern or model from which all things of the same kind </w:t>
      </w:r>
      <w:proofErr w:type="gramStart"/>
      <w:r w:rsidRPr="00192415">
        <w:t>are copied</w:t>
      </w:r>
      <w:proofErr w:type="gramEnd"/>
      <w:r w:rsidRPr="00192415">
        <w:t xml:space="preserve"> or on which they are based; a model or first form; </w:t>
      </w:r>
      <w:r w:rsidRPr="00192415">
        <w:rPr>
          <w:i/>
          <w:iCs/>
        </w:rPr>
        <w:t>prototype</w:t>
      </w:r>
      <w:r w:rsidRPr="00192415">
        <w:t>.</w:t>
      </w:r>
    </w:p>
    <w:p w14:paraId="4BFF9250" w14:textId="77777777" w:rsidR="00A659FA" w:rsidRPr="00192415" w:rsidRDefault="00A659FA" w:rsidP="00A659FA"/>
    <w:p w14:paraId="6C3B7EE9" w14:textId="011209AF" w:rsidR="00810EC1" w:rsidRPr="00192415" w:rsidRDefault="00810EC1" w:rsidP="00A659FA">
      <w:pPr>
        <w:pStyle w:val="ListParagraph"/>
        <w:numPr>
          <w:ilvl w:val="0"/>
          <w:numId w:val="3"/>
        </w:numPr>
      </w:pPr>
      <w:r w:rsidRPr="00192415">
        <w:t>(</w:t>
      </w:r>
      <w:r w:rsidR="00316DD3" w:rsidRPr="00192415">
        <w:t>I</w:t>
      </w:r>
      <w:r w:rsidRPr="00192415">
        <w:t>n Jungian psychology)</w:t>
      </w:r>
      <w:r w:rsidR="004D617E" w:rsidRPr="00192415">
        <w:t>,</w:t>
      </w:r>
      <w:r w:rsidRPr="00192415">
        <w:t xml:space="preserve"> </w:t>
      </w:r>
      <w:r w:rsidR="00316DD3" w:rsidRPr="00192415">
        <w:t>a</w:t>
      </w:r>
      <w:r w:rsidRPr="00192415">
        <w:t xml:space="preserve"> </w:t>
      </w:r>
      <w:r w:rsidRPr="00192415">
        <w:rPr>
          <w:i/>
          <w:iCs/>
        </w:rPr>
        <w:t>collectively</w:t>
      </w:r>
      <w:r w:rsidRPr="00192415">
        <w:t xml:space="preserve"> inherited unconscious idea, pattern of thought, image, </w:t>
      </w:r>
      <w:proofErr w:type="gramStart"/>
      <w:r w:rsidRPr="00192415">
        <w:t>etc.</w:t>
      </w:r>
      <w:proofErr w:type="gramEnd"/>
      <w:r w:rsidRPr="00192415">
        <w:t xml:space="preserve">, </w:t>
      </w:r>
      <w:r w:rsidRPr="00192415">
        <w:rPr>
          <w:i/>
          <w:iCs/>
        </w:rPr>
        <w:t>universally</w:t>
      </w:r>
      <w:r w:rsidRPr="00192415">
        <w:t xml:space="preserve"> present in </w:t>
      </w:r>
      <w:r w:rsidRPr="00192415">
        <w:rPr>
          <w:i/>
          <w:iCs/>
        </w:rPr>
        <w:t>individual psyches</w:t>
      </w:r>
      <w:r w:rsidRPr="00192415">
        <w:t>.</w:t>
      </w:r>
      <w:r w:rsidR="00736342" w:rsidRPr="00192415">
        <w:t xml:space="preserve"> [emphasis added]</w:t>
      </w:r>
    </w:p>
    <w:p w14:paraId="186E13C8" w14:textId="77777777" w:rsidR="00810EC1" w:rsidRPr="00522F5C" w:rsidRDefault="00810EC1" w:rsidP="00A67D2A"/>
    <w:p w14:paraId="7C42D34F" w14:textId="242AD076" w:rsidR="003C4362" w:rsidRPr="00192415" w:rsidRDefault="004D617E" w:rsidP="00A67D2A">
      <w:r w:rsidRPr="00192415">
        <w:t>When Campbell uses the term “archetype</w:t>
      </w:r>
      <w:proofErr w:type="gramStart"/>
      <w:r w:rsidRPr="00192415">
        <w:t>”,</w:t>
      </w:r>
      <w:proofErr w:type="gramEnd"/>
      <w:r w:rsidRPr="00192415">
        <w:t xml:space="preserve"> he means both of these (much of Campbell’s work was an adaptation of Jung’s prior efforts</w:t>
      </w:r>
      <w:r w:rsidR="00174949" w:rsidRPr="00192415">
        <w:t xml:space="preserve"> – more on this elsewhere</w:t>
      </w:r>
      <w:r w:rsidRPr="00192415">
        <w:t>).  Both Jung and Campbell recognize</w:t>
      </w:r>
      <w:r w:rsidR="00174949" w:rsidRPr="00192415">
        <w:t>d</w:t>
      </w:r>
      <w:r w:rsidRPr="00192415">
        <w:t xml:space="preserve"> a </w:t>
      </w:r>
      <w:r w:rsidRPr="00A67D2A">
        <w:t>potentiall</w:t>
      </w:r>
      <w:r w:rsidRPr="00192415">
        <w:t>y infinite register of archetypes; here, we are concerned with four</w:t>
      </w:r>
      <w:r w:rsidR="00493BC0" w:rsidRPr="00192415">
        <w:t xml:space="preserve"> (primarily)</w:t>
      </w:r>
      <w:r w:rsidR="00174949" w:rsidRPr="00192415">
        <w:t>:</w:t>
      </w:r>
    </w:p>
    <w:p w14:paraId="0DAFD55E" w14:textId="2D993B56" w:rsidR="00493BC0" w:rsidRPr="00192415" w:rsidRDefault="00493BC0" w:rsidP="00A67D2A"/>
    <w:p w14:paraId="6A8610F4" w14:textId="08F707E1" w:rsidR="00493BC0" w:rsidRDefault="00493BC0" w:rsidP="00A659FA">
      <w:pPr>
        <w:pStyle w:val="ListParagraph"/>
        <w:numPr>
          <w:ilvl w:val="0"/>
          <w:numId w:val="4"/>
        </w:numPr>
      </w:pPr>
      <w:r w:rsidRPr="00192415">
        <w:t>The Primal Goddess</w:t>
      </w:r>
    </w:p>
    <w:p w14:paraId="07F5F9BD" w14:textId="77777777" w:rsidR="00A659FA" w:rsidRPr="00192415" w:rsidRDefault="00A659FA" w:rsidP="00A659FA"/>
    <w:p w14:paraId="258B5BAB" w14:textId="32AF42EC" w:rsidR="00A659FA" w:rsidRDefault="00493BC0" w:rsidP="00F4281F">
      <w:pPr>
        <w:pStyle w:val="ListParagraph"/>
        <w:numPr>
          <w:ilvl w:val="0"/>
          <w:numId w:val="4"/>
        </w:numPr>
      </w:pPr>
      <w:r w:rsidRPr="00192415">
        <w:t xml:space="preserve">The </w:t>
      </w:r>
      <w:r w:rsidR="00174949" w:rsidRPr="00192415">
        <w:t>Father God</w:t>
      </w:r>
      <w:r w:rsidRPr="00192415">
        <w:t xml:space="preserve"> (as </w:t>
      </w:r>
      <w:r w:rsidR="00174949" w:rsidRPr="00192415">
        <w:t>U</w:t>
      </w:r>
      <w:r w:rsidRPr="00192415">
        <w:t xml:space="preserve">surping Creator and as </w:t>
      </w:r>
      <w:r w:rsidR="002E0F20" w:rsidRPr="00192415">
        <w:t>M</w:t>
      </w:r>
      <w:r w:rsidRPr="00192415">
        <w:t xml:space="preserve">oral </w:t>
      </w:r>
      <w:r w:rsidR="002E0F20" w:rsidRPr="00192415">
        <w:t>A</w:t>
      </w:r>
      <w:r w:rsidRPr="00192415">
        <w:t>uthoritarian)</w:t>
      </w:r>
    </w:p>
    <w:p w14:paraId="0EFD46A2" w14:textId="77777777" w:rsidR="00A659FA" w:rsidRPr="00192415" w:rsidRDefault="00A659FA" w:rsidP="00A659FA"/>
    <w:p w14:paraId="514412F8" w14:textId="47E012DE" w:rsidR="00A659FA" w:rsidRDefault="00493BC0" w:rsidP="00FC3224">
      <w:pPr>
        <w:pStyle w:val="ListParagraph"/>
        <w:numPr>
          <w:ilvl w:val="0"/>
          <w:numId w:val="4"/>
        </w:numPr>
      </w:pPr>
      <w:r w:rsidRPr="00192415">
        <w:t>The Trickster</w:t>
      </w:r>
    </w:p>
    <w:p w14:paraId="0E6845A2" w14:textId="77777777" w:rsidR="00A659FA" w:rsidRPr="00192415" w:rsidRDefault="00A659FA" w:rsidP="00A659FA"/>
    <w:p w14:paraId="3D1752CC" w14:textId="0EAA5AA4" w:rsidR="00493BC0" w:rsidRPr="00192415" w:rsidRDefault="00493BC0" w:rsidP="00A659FA">
      <w:pPr>
        <w:pStyle w:val="ListParagraph"/>
        <w:numPr>
          <w:ilvl w:val="0"/>
          <w:numId w:val="4"/>
        </w:numPr>
      </w:pPr>
      <w:r w:rsidRPr="00192415">
        <w:t>The Heroic</w:t>
      </w:r>
    </w:p>
    <w:p w14:paraId="6CEC1FF1" w14:textId="77777777" w:rsidR="00CD4413" w:rsidRPr="00192415" w:rsidRDefault="00CD4413" w:rsidP="00A67D2A"/>
    <w:p w14:paraId="64F38793" w14:textId="1C367528" w:rsidR="00493BC0" w:rsidRPr="00192415" w:rsidRDefault="00493BC0" w:rsidP="00C46D72">
      <w:pPr>
        <w:pStyle w:val="BlockQuote"/>
      </w:pPr>
      <w:r w:rsidRPr="00192415">
        <w:t xml:space="preserve">(The archetype of the </w:t>
      </w:r>
      <w:r w:rsidR="00C46D72">
        <w:rPr>
          <w:b/>
          <w:bCs/>
          <w:i/>
          <w:iCs/>
        </w:rPr>
        <w:t>V</w:t>
      </w:r>
      <w:r w:rsidRPr="00192415">
        <w:rPr>
          <w:b/>
          <w:bCs/>
          <w:i/>
          <w:iCs/>
        </w:rPr>
        <w:t>ictim/</w:t>
      </w:r>
      <w:r w:rsidR="00C46D72">
        <w:rPr>
          <w:b/>
          <w:bCs/>
          <w:i/>
          <w:iCs/>
        </w:rPr>
        <w:t>D</w:t>
      </w:r>
      <w:r w:rsidRPr="00192415">
        <w:rPr>
          <w:b/>
          <w:bCs/>
          <w:i/>
          <w:iCs/>
        </w:rPr>
        <w:t>amsel</w:t>
      </w:r>
      <w:r w:rsidRPr="00192415">
        <w:t xml:space="preserve"> makes an appearance as well, in connection with the disempowered and demoted Goddess, and the archetype of the </w:t>
      </w:r>
      <w:r w:rsidR="00C46D72">
        <w:rPr>
          <w:b/>
          <w:bCs/>
          <w:i/>
          <w:iCs/>
        </w:rPr>
        <w:t>V</w:t>
      </w:r>
      <w:r w:rsidRPr="00192415">
        <w:rPr>
          <w:b/>
          <w:bCs/>
          <w:i/>
          <w:iCs/>
        </w:rPr>
        <w:t>illain</w:t>
      </w:r>
      <w:r w:rsidRPr="00192415">
        <w:t xml:space="preserve"> </w:t>
      </w:r>
      <w:proofErr w:type="gramStart"/>
      <w:r w:rsidRPr="00192415">
        <w:t>is also referenced</w:t>
      </w:r>
      <w:proofErr w:type="gramEnd"/>
      <w:r w:rsidRPr="00192415">
        <w:t>, as one of the expressions of the Trickster.)</w:t>
      </w:r>
    </w:p>
    <w:p w14:paraId="0C2F2321" w14:textId="77777777" w:rsidR="00174949" w:rsidRPr="00192415" w:rsidRDefault="00174949" w:rsidP="00A67D2A"/>
    <w:p w14:paraId="0FBA3F87" w14:textId="5215D7A6" w:rsidR="00493BC0" w:rsidRPr="00192415" w:rsidRDefault="00174949" w:rsidP="00A67D2A">
      <w:r w:rsidRPr="00192415">
        <w:t xml:space="preserve">Note that </w:t>
      </w:r>
      <w:r w:rsidR="00CD4413" w:rsidRPr="00192415">
        <w:t>this approach u</w:t>
      </w:r>
      <w:r w:rsidR="00493BC0" w:rsidRPr="00192415">
        <w:t>se</w:t>
      </w:r>
      <w:r w:rsidR="00CD4413" w:rsidRPr="00192415">
        <w:t>s</w:t>
      </w:r>
      <w:r w:rsidR="00493BC0" w:rsidRPr="00192415">
        <w:t xml:space="preserve"> “heroic” rather than “hero</w:t>
      </w:r>
      <w:proofErr w:type="gramStart"/>
      <w:r w:rsidR="00493BC0" w:rsidRPr="00192415">
        <w:t>”,</w:t>
      </w:r>
      <w:proofErr w:type="gramEnd"/>
      <w:r w:rsidR="00493BC0" w:rsidRPr="00192415">
        <w:t xml:space="preserve"> because the latter is gender-specific to the binary male in English.</w:t>
      </w:r>
      <w:r w:rsidRPr="00192415">
        <w:t xml:space="preserve">  Also, “hero” can </w:t>
      </w:r>
      <w:proofErr w:type="gramStart"/>
      <w:r w:rsidRPr="00192415">
        <w:t>be used</w:t>
      </w:r>
      <w:r w:rsidR="00C46D72">
        <w:t>/interpreted</w:t>
      </w:r>
      <w:proofErr w:type="gramEnd"/>
      <w:r w:rsidRPr="00192415">
        <w:t xml:space="preserve"> as a limiting label when applied to a person (more on this later, in another context).</w:t>
      </w:r>
    </w:p>
    <w:p w14:paraId="18813C2A" w14:textId="77777777" w:rsidR="00493BC0" w:rsidRPr="00192415" w:rsidRDefault="00493BC0" w:rsidP="00A67D2A"/>
    <w:p w14:paraId="2482226C" w14:textId="7D59CAE8" w:rsidR="003C4362" w:rsidRPr="00192415" w:rsidRDefault="00493BC0" w:rsidP="00A67D2A">
      <w:r w:rsidRPr="00192415">
        <w:t xml:space="preserve">Each of the Four Functions, then, is in some sense “expressed </w:t>
      </w:r>
      <w:r w:rsidR="009009B6">
        <w:t>through</w:t>
      </w:r>
      <w:proofErr w:type="gramStart"/>
      <w:r w:rsidRPr="00192415">
        <w:t>”</w:t>
      </w:r>
      <w:r w:rsidR="009009B6">
        <w:t>,</w:t>
      </w:r>
      <w:proofErr w:type="gramEnd"/>
      <w:r w:rsidR="009009B6">
        <w:t xml:space="preserve"> </w:t>
      </w:r>
      <w:r w:rsidRPr="00192415">
        <w:t>“embodied in”</w:t>
      </w:r>
      <w:r w:rsidR="009009B6">
        <w:t>, or “personified by”</w:t>
      </w:r>
      <w:r w:rsidRPr="00192415">
        <w:t xml:space="preserve"> an archetype (the </w:t>
      </w:r>
      <w:r w:rsidR="00174949" w:rsidRPr="00192415">
        <w:t>Father</w:t>
      </w:r>
      <w:r w:rsidRPr="00192415">
        <w:t xml:space="preserve"> God </w:t>
      </w:r>
      <w:r w:rsidR="00C46D72">
        <w:t>and the Trickster are</w:t>
      </w:r>
      <w:r w:rsidRPr="00192415">
        <w:t xml:space="preserve"> </w:t>
      </w:r>
      <w:r w:rsidR="00C46D72">
        <w:t xml:space="preserve">each </w:t>
      </w:r>
      <w:r w:rsidRPr="00192415">
        <w:t xml:space="preserve">associated with </w:t>
      </w:r>
      <w:r w:rsidR="0009157E">
        <w:t xml:space="preserve">aspects of </w:t>
      </w:r>
      <w:r w:rsidRPr="00192415">
        <w:t xml:space="preserve">two functions via two of </w:t>
      </w:r>
      <w:r w:rsidR="0009157E">
        <w:t>their</w:t>
      </w:r>
      <w:r w:rsidRPr="00192415">
        <w:t xml:space="preserve"> incarnations, </w:t>
      </w:r>
      <w:r w:rsidR="00174949" w:rsidRPr="00192415">
        <w:t>(</w:t>
      </w:r>
      <w:r w:rsidRPr="00192415">
        <w:t>detail</w:t>
      </w:r>
      <w:r w:rsidR="00174949" w:rsidRPr="00192415">
        <w:t>s</w:t>
      </w:r>
      <w:r w:rsidRPr="00192415">
        <w:t xml:space="preserve"> below).</w:t>
      </w:r>
    </w:p>
    <w:p w14:paraId="11982CD2" w14:textId="716752DE" w:rsidR="0024733B" w:rsidRPr="00522F5C" w:rsidRDefault="0024733B" w:rsidP="00A67D2A"/>
    <w:p w14:paraId="59BA5B56" w14:textId="77777777" w:rsidR="00493BC0" w:rsidRPr="00522F5C" w:rsidRDefault="00493BC0" w:rsidP="00A56E69">
      <w:pPr>
        <w:pStyle w:val="Heading1"/>
      </w:pPr>
      <w:r w:rsidRPr="00522F5C">
        <w:t>The Mystical Function</w:t>
      </w:r>
    </w:p>
    <w:p w14:paraId="2F11E438" w14:textId="3E715809" w:rsidR="00CD4413" w:rsidRPr="00192415" w:rsidRDefault="00493BC0" w:rsidP="00A67D2A">
      <w:r w:rsidRPr="00192415">
        <w:t xml:space="preserve">This function of mythology introduces us to </w:t>
      </w:r>
      <w:r w:rsidR="009009B6">
        <w:t>(</w:t>
      </w:r>
      <w:r w:rsidRPr="00192415">
        <w:t>and reminds us of</w:t>
      </w:r>
      <w:r w:rsidR="009009B6">
        <w:t>)</w:t>
      </w:r>
      <w:r w:rsidRPr="00192415">
        <w:t xml:space="preserve"> the fact that there are things about </w:t>
      </w:r>
      <w:r w:rsidR="00174949" w:rsidRPr="00192415">
        <w:t xml:space="preserve">existence, the </w:t>
      </w:r>
      <w:r w:rsidRPr="00192415">
        <w:t xml:space="preserve">universe, </w:t>
      </w:r>
      <w:r w:rsidR="00174949" w:rsidRPr="00192415">
        <w:t>and life experience</w:t>
      </w:r>
      <w:r w:rsidRPr="00192415">
        <w:t xml:space="preserve">, </w:t>
      </w:r>
      <w:proofErr w:type="gramStart"/>
      <w:r w:rsidRPr="00192415">
        <w:t>that</w:t>
      </w:r>
      <w:proofErr w:type="gramEnd"/>
      <w:r w:rsidRPr="00192415">
        <w:t xml:space="preserve"> are </w:t>
      </w:r>
      <w:r w:rsidRPr="00192415">
        <w:rPr>
          <w:i/>
          <w:iCs/>
        </w:rPr>
        <w:t>transcendent</w:t>
      </w:r>
      <w:r w:rsidRPr="00192415">
        <w:t xml:space="preserve">, not submissible to </w:t>
      </w:r>
      <w:r w:rsidR="009009B6">
        <w:t xml:space="preserve">formal, scientific </w:t>
      </w:r>
      <w:r w:rsidRPr="00192415">
        <w:t>analysis; things which</w:t>
      </w:r>
      <w:r w:rsidR="00842E75" w:rsidRPr="00192415">
        <w:t xml:space="preserve"> simp</w:t>
      </w:r>
      <w:r w:rsidRPr="00192415">
        <w:t>ly must be accepted as they are</w:t>
      </w:r>
      <w:r w:rsidR="00842E75" w:rsidRPr="00192415">
        <w:t xml:space="preserve"> and recognized as having a significant impact on human experience</w:t>
      </w:r>
      <w:r w:rsidRPr="00192415">
        <w:t>.</w:t>
      </w:r>
      <w:r w:rsidR="00CD4413" w:rsidRPr="00192415">
        <w:t xml:space="preserve">  The biologist J. B. S. Haldane wrote that, “The</w:t>
      </w:r>
      <w:r w:rsidR="00CD4413" w:rsidRPr="00192415">
        <w:rPr>
          <w:b/>
          <w:bCs/>
        </w:rPr>
        <w:t xml:space="preserve"> </w:t>
      </w:r>
      <w:r w:rsidR="00CD4413" w:rsidRPr="00192415">
        <w:t>universe is not only</w:t>
      </w:r>
      <w:r w:rsidR="00CD4413" w:rsidRPr="00192415">
        <w:rPr>
          <w:b/>
          <w:bCs/>
        </w:rPr>
        <w:t xml:space="preserve"> </w:t>
      </w:r>
      <w:r w:rsidR="00C149B5" w:rsidRPr="00C149B5">
        <w:t>[</w:t>
      </w:r>
      <w:r w:rsidR="00CD4413" w:rsidRPr="00192415">
        <w:t>stranger</w:t>
      </w:r>
      <w:r w:rsidR="00C149B5">
        <w:t>]</w:t>
      </w:r>
      <w:r w:rsidR="00CD4413" w:rsidRPr="00192415">
        <w:t xml:space="preserve"> than we imagine, </w:t>
      </w:r>
      <w:proofErr w:type="gramStart"/>
      <w:r w:rsidR="00CD4413" w:rsidRPr="00192415">
        <w:t>it is</w:t>
      </w:r>
      <w:proofErr w:type="gramEnd"/>
      <w:r w:rsidR="00CD4413" w:rsidRPr="00192415">
        <w:rPr>
          <w:b/>
          <w:bCs/>
        </w:rPr>
        <w:t xml:space="preserve"> </w:t>
      </w:r>
      <w:r w:rsidR="00C149B5" w:rsidRPr="00C149B5">
        <w:t>[</w:t>
      </w:r>
      <w:r w:rsidR="00CD4413" w:rsidRPr="00192415">
        <w:t>stranger</w:t>
      </w:r>
      <w:r w:rsidR="00C149B5">
        <w:t>]</w:t>
      </w:r>
      <w:r w:rsidR="00CD4413" w:rsidRPr="00192415">
        <w:t xml:space="preserve"> than we </w:t>
      </w:r>
      <w:r w:rsidR="00CD4413" w:rsidRPr="00192415">
        <w:rPr>
          <w:i/>
          <w:iCs/>
        </w:rPr>
        <w:t>can</w:t>
      </w:r>
      <w:r w:rsidR="00CD4413" w:rsidRPr="00192415">
        <w:t xml:space="preserve"> imagine.”</w:t>
      </w:r>
      <w:r w:rsidR="009009B6">
        <w:rPr>
          <w:rStyle w:val="FootnoteReference"/>
        </w:rPr>
        <w:footnoteReference w:id="9"/>
      </w:r>
      <w:r w:rsidR="00CD4413" w:rsidRPr="00192415">
        <w:t xml:space="preserve">  The fact that there are aspects of living experience which are not explicable via reason does not mean that those experiences are to be avoided</w:t>
      </w:r>
      <w:r w:rsidR="00C149B5">
        <w:t xml:space="preserve"> – they are</w:t>
      </w:r>
      <w:r w:rsidR="00CD4413" w:rsidRPr="00192415">
        <w:t xml:space="preserve"> certainly not to be dismissed.  Indeed, the very nature of “mythos” in contrast to “logos” is the assimilation of the wisdom of experience disconnected from reason and logic</w:t>
      </w:r>
      <w:proofErr w:type="gramStart"/>
      <w:r w:rsidR="00CD4413" w:rsidRPr="00192415">
        <w:t>.  Some</w:t>
      </w:r>
      <w:proofErr w:type="gramEnd"/>
      <w:r w:rsidR="00CD4413" w:rsidRPr="00192415">
        <w:t xml:space="preserve"> things </w:t>
      </w:r>
      <w:r w:rsidR="00CD4413" w:rsidRPr="00192415">
        <w:rPr>
          <w:i/>
          <w:iCs/>
        </w:rPr>
        <w:t>just are</w:t>
      </w:r>
      <w:r w:rsidR="00CD4413" w:rsidRPr="00192415">
        <w:t>.</w:t>
      </w:r>
    </w:p>
    <w:p w14:paraId="7FA77569" w14:textId="77777777" w:rsidR="00842E75" w:rsidRPr="00192415" w:rsidRDefault="00842E75" w:rsidP="00A67D2A"/>
    <w:p w14:paraId="325CFA3F" w14:textId="3E89C589" w:rsidR="00493BC0" w:rsidRPr="00192415" w:rsidRDefault="00842E75" w:rsidP="00A67D2A">
      <w:r w:rsidRPr="00192415">
        <w:t>The</w:t>
      </w:r>
      <w:r w:rsidR="00493BC0" w:rsidRPr="00192415">
        <w:t xml:space="preserve"> </w:t>
      </w:r>
      <w:r w:rsidRPr="00192415">
        <w:rPr>
          <w:b/>
          <w:bCs/>
        </w:rPr>
        <w:t>P</w:t>
      </w:r>
      <w:r w:rsidR="00493BC0" w:rsidRPr="00192415">
        <w:rPr>
          <w:b/>
          <w:bCs/>
        </w:rPr>
        <w:t xml:space="preserve">rimal </w:t>
      </w:r>
      <w:r w:rsidRPr="00192415">
        <w:rPr>
          <w:b/>
          <w:bCs/>
        </w:rPr>
        <w:t>G</w:t>
      </w:r>
      <w:r w:rsidR="00493BC0" w:rsidRPr="00192415">
        <w:rPr>
          <w:b/>
          <w:bCs/>
        </w:rPr>
        <w:t>oddess</w:t>
      </w:r>
      <w:r w:rsidR="00493BC0" w:rsidRPr="00192415">
        <w:t xml:space="preserve"> </w:t>
      </w:r>
      <w:r w:rsidR="005813E4" w:rsidRPr="00192415">
        <w:t>i</w:t>
      </w:r>
      <w:r w:rsidR="00493BC0" w:rsidRPr="00192415">
        <w:t>s the representative of this function</w:t>
      </w:r>
      <w:r w:rsidRPr="00192415">
        <w:t xml:space="preserve"> because of </w:t>
      </w:r>
      <w:r w:rsidR="00493BC0" w:rsidRPr="00192415">
        <w:t>her association with the mysteries of life and death</w:t>
      </w:r>
      <w:proofErr w:type="gramStart"/>
      <w:r w:rsidRPr="00192415">
        <w:t xml:space="preserve">.  </w:t>
      </w:r>
      <w:proofErr w:type="gramEnd"/>
      <w:r w:rsidRPr="00192415">
        <w:t>H</w:t>
      </w:r>
      <w:r w:rsidR="00493BC0" w:rsidRPr="00192415">
        <w:t xml:space="preserve">er dichotomous nature as </w:t>
      </w:r>
      <w:r w:rsidR="00493BC0" w:rsidRPr="00192415">
        <w:rPr>
          <w:i/>
          <w:iCs/>
        </w:rPr>
        <w:t>both</w:t>
      </w:r>
      <w:r w:rsidR="00493BC0" w:rsidRPr="00192415">
        <w:t xml:space="preserve"> mother-nurturer </w:t>
      </w:r>
      <w:r w:rsidR="00493BC0" w:rsidRPr="00192415">
        <w:rPr>
          <w:i/>
          <w:iCs/>
        </w:rPr>
        <w:t>and</w:t>
      </w:r>
      <w:r w:rsidR="00493BC0" w:rsidRPr="00192415">
        <w:t xml:space="preserve"> implacable punisher reflect</w:t>
      </w:r>
      <w:r w:rsidRPr="00192415">
        <w:t>s</w:t>
      </w:r>
      <w:r w:rsidR="00493BC0" w:rsidRPr="00192415">
        <w:t xml:space="preserve"> the inexplicable variety and vagaries of the natural world</w:t>
      </w:r>
      <w:r w:rsidR="00174949" w:rsidRPr="00192415">
        <w:t>: the Earth provides food but also produces earthquakes and volcanoes</w:t>
      </w:r>
      <w:proofErr w:type="gramStart"/>
      <w:r w:rsidR="00174949" w:rsidRPr="00192415">
        <w:t xml:space="preserve">.  </w:t>
      </w:r>
      <w:proofErr w:type="gramEnd"/>
      <w:r w:rsidR="00174949" w:rsidRPr="00192415">
        <w:t xml:space="preserve">This </w:t>
      </w:r>
      <w:r w:rsidR="000F5AE7">
        <w:t>contradiction</w:t>
      </w:r>
      <w:r w:rsidR="00174949" w:rsidRPr="00192415">
        <w:t xml:space="preserve"> was</w:t>
      </w:r>
      <w:r w:rsidR="00493BC0" w:rsidRPr="00192415">
        <w:t xml:space="preserve"> </w:t>
      </w:r>
      <w:r w:rsidR="0036573D" w:rsidRPr="00192415">
        <w:t xml:space="preserve">a </w:t>
      </w:r>
      <w:r w:rsidR="00493BC0" w:rsidRPr="00192415">
        <w:t>mystery</w:t>
      </w:r>
      <w:r w:rsidR="00174949" w:rsidRPr="00192415">
        <w:t xml:space="preserve">, </w:t>
      </w:r>
      <w:r w:rsidR="00493BC0" w:rsidRPr="00192415">
        <w:t>certainly to early cultures</w:t>
      </w:r>
      <w:r w:rsidR="00174949" w:rsidRPr="00192415">
        <w:t>,</w:t>
      </w:r>
      <w:r w:rsidR="00493BC0" w:rsidRPr="00192415">
        <w:t xml:space="preserve"> and </w:t>
      </w:r>
      <w:r w:rsidR="00C149B5">
        <w:t xml:space="preserve">it </w:t>
      </w:r>
      <w:r w:rsidR="00174949" w:rsidRPr="00192415">
        <w:t xml:space="preserve">is </w:t>
      </w:r>
      <w:r w:rsidR="00493BC0" w:rsidRPr="00192415">
        <w:t xml:space="preserve">not unknown even to </w:t>
      </w:r>
      <w:r w:rsidR="000F5AE7">
        <w:t>contemporary</w:t>
      </w:r>
      <w:r w:rsidR="00493BC0" w:rsidRPr="00192415">
        <w:t xml:space="preserve"> </w:t>
      </w:r>
      <w:r w:rsidRPr="00192415">
        <w:t>societies</w:t>
      </w:r>
      <w:r w:rsidR="00493BC0" w:rsidRPr="00192415">
        <w:t xml:space="preserve">, as reflected in the question: “Why do </w:t>
      </w:r>
      <w:proofErr w:type="gramStart"/>
      <w:r w:rsidR="00493BC0" w:rsidRPr="00192415">
        <w:t>bad things</w:t>
      </w:r>
      <w:proofErr w:type="gramEnd"/>
      <w:r w:rsidR="00493BC0" w:rsidRPr="00192415">
        <w:t xml:space="preserve"> happen to good people?”</w:t>
      </w:r>
    </w:p>
    <w:p w14:paraId="62A2669F" w14:textId="77777777" w:rsidR="00ED5AA7" w:rsidRPr="00192415" w:rsidRDefault="00ED5AA7" w:rsidP="00A67D2A"/>
    <w:p w14:paraId="33F907BF" w14:textId="116C2568" w:rsidR="00493BC0" w:rsidRPr="00192415" w:rsidRDefault="00842E75" w:rsidP="00A67D2A">
      <w:r w:rsidRPr="00192415">
        <w:t>There also occurs</w:t>
      </w:r>
      <w:r w:rsidR="00493BC0" w:rsidRPr="00192415">
        <w:t xml:space="preserve"> a parallel between this function of mythology and </w:t>
      </w:r>
      <w:r w:rsidR="00493BC0" w:rsidRPr="00192415">
        <w:rPr>
          <w:i/>
          <w:iCs/>
        </w:rPr>
        <w:t>automatic</w:t>
      </w:r>
      <w:r w:rsidR="00493BC0" w:rsidRPr="00192415">
        <w:t xml:space="preserve"> creation</w:t>
      </w:r>
      <w:r w:rsidR="000F5AE7">
        <w:t>/origin</w:t>
      </w:r>
      <w:r w:rsidR="00493BC0" w:rsidRPr="00192415">
        <w:t xml:space="preserve"> myths, wherein </w:t>
      </w:r>
      <w:r w:rsidR="000F5AE7">
        <w:t>the</w:t>
      </w:r>
      <w:r w:rsidRPr="00192415">
        <w:t xml:space="preserve"> fundamental elements of creation </w:t>
      </w:r>
      <w:r w:rsidR="00493BC0" w:rsidRPr="00192415">
        <w:t>either already exist or come into being without explanation</w:t>
      </w:r>
      <w:r w:rsidR="00174949" w:rsidRPr="00192415">
        <w:t xml:space="preserve"> (they are </w:t>
      </w:r>
      <w:r w:rsidR="00174949" w:rsidRPr="00192415">
        <w:rPr>
          <w:i/>
          <w:iCs/>
        </w:rPr>
        <w:t>automatically</w:t>
      </w:r>
      <w:r w:rsidR="00174949" w:rsidRPr="00192415">
        <w:t xml:space="preserve"> part of the myth)</w:t>
      </w:r>
      <w:proofErr w:type="gramStart"/>
      <w:r w:rsidRPr="00192415">
        <w:t xml:space="preserve">.  </w:t>
      </w:r>
      <w:proofErr w:type="gramEnd"/>
      <w:r w:rsidRPr="00192415">
        <w:t>Examples include</w:t>
      </w:r>
      <w:r w:rsidR="00493BC0" w:rsidRPr="00192415">
        <w:t xml:space="preserve"> Gaia </w:t>
      </w:r>
      <w:r w:rsidRPr="00192415">
        <w:t>in the Greek tradition</w:t>
      </w:r>
      <w:r w:rsidR="00174949" w:rsidRPr="00192415">
        <w:t>,</w:t>
      </w:r>
      <w:r w:rsidRPr="00192415">
        <w:t xml:space="preserve"> </w:t>
      </w:r>
      <w:r w:rsidR="00493BC0" w:rsidRPr="00192415">
        <w:t>arising from the primordial chaos</w:t>
      </w:r>
      <w:r w:rsidR="00174949" w:rsidRPr="00192415">
        <w:t xml:space="preserve"> (she does not cause her own creation </w:t>
      </w:r>
      <w:r w:rsidR="000F5AE7">
        <w:t>(</w:t>
      </w:r>
      <w:r w:rsidR="000F5AE7" w:rsidRPr="000F5AE7">
        <w:rPr>
          <w:i/>
          <w:iCs/>
        </w:rPr>
        <w:t xml:space="preserve">sui </w:t>
      </w:r>
      <w:proofErr w:type="spellStart"/>
      <w:r w:rsidR="000F5AE7" w:rsidRPr="000F5AE7">
        <w:rPr>
          <w:i/>
          <w:iCs/>
        </w:rPr>
        <w:t>creatus</w:t>
      </w:r>
      <w:proofErr w:type="spellEnd"/>
      <w:r w:rsidR="000F5AE7">
        <w:t xml:space="preserve"> </w:t>
      </w:r>
      <w:r w:rsidR="00174949" w:rsidRPr="00192415">
        <w:t>— she just “happens”)</w:t>
      </w:r>
      <w:r w:rsidR="001216A7" w:rsidRPr="00192415">
        <w:t>;</w:t>
      </w:r>
      <w:r w:rsidR="00493BC0" w:rsidRPr="00192415">
        <w:t xml:space="preserve"> </w:t>
      </w:r>
      <w:proofErr w:type="spellStart"/>
      <w:r w:rsidR="00493BC0" w:rsidRPr="00192415">
        <w:t>Tepeu</w:t>
      </w:r>
      <w:proofErr w:type="spellEnd"/>
      <w:r w:rsidR="00493BC0" w:rsidRPr="00192415">
        <w:t xml:space="preserve"> and </w:t>
      </w:r>
      <w:proofErr w:type="spellStart"/>
      <w:r w:rsidR="00493BC0" w:rsidRPr="00192415">
        <w:t>Gucumatz</w:t>
      </w:r>
      <w:proofErr w:type="spellEnd"/>
      <w:r w:rsidR="00493BC0" w:rsidRPr="00192415">
        <w:t xml:space="preserve"> in the Mesoamerican tradition</w:t>
      </w:r>
      <w:r w:rsidR="001216A7" w:rsidRPr="00192415">
        <w:t>,</w:t>
      </w:r>
      <w:r w:rsidRPr="00192415">
        <w:t xml:space="preserve"> pre-existing in a cosmic ocean</w:t>
      </w:r>
      <w:r w:rsidR="00174949" w:rsidRPr="00192415">
        <w:t xml:space="preserve"> (again, without an explained origin)</w:t>
      </w:r>
      <w:r w:rsidR="001216A7" w:rsidRPr="00192415">
        <w:t>;</w:t>
      </w:r>
      <w:r w:rsidR="00493BC0" w:rsidRPr="00192415">
        <w:t xml:space="preserve"> the Great God Vishnu in the Hindu tradition</w:t>
      </w:r>
      <w:r w:rsidR="00CD4413" w:rsidRPr="00192415">
        <w:t xml:space="preserve">, who is </w:t>
      </w:r>
      <w:r w:rsidR="00C35C0E" w:rsidRPr="00192415">
        <w:t xml:space="preserve">interwoven throughout </w:t>
      </w:r>
      <w:r w:rsidR="00CD4413" w:rsidRPr="00192415">
        <w:t>the fabric of the universe, but nevertheless contains it</w:t>
      </w:r>
      <w:r w:rsidR="00C35C0E" w:rsidRPr="00192415">
        <w:t xml:space="preserve"> simultaneously.  There are examples from every mythic tradition, no matter how ancient.</w:t>
      </w:r>
    </w:p>
    <w:p w14:paraId="1959C7A2" w14:textId="77777777" w:rsidR="00842E75" w:rsidRPr="00192415" w:rsidRDefault="00842E75" w:rsidP="00A67D2A"/>
    <w:p w14:paraId="53A364E7" w14:textId="77777777" w:rsidR="00192415" w:rsidRDefault="00192415" w:rsidP="00A67D2A">
      <w:pPr>
        <w:rPr>
          <w:rFonts w:eastAsiaTheme="majorEastAsia"/>
          <w:color w:val="000000" w:themeColor="text1"/>
          <w:szCs w:val="28"/>
        </w:rPr>
      </w:pPr>
      <w:r>
        <w:br w:type="page"/>
      </w:r>
    </w:p>
    <w:p w14:paraId="6DE3CF19" w14:textId="018190FD" w:rsidR="005562C8" w:rsidRPr="00A56E69" w:rsidRDefault="005562C8" w:rsidP="00A56E69">
      <w:pPr>
        <w:pStyle w:val="Heading1"/>
      </w:pPr>
      <w:r w:rsidRPr="00A56E69">
        <w:lastRenderedPageBreak/>
        <w:t>The Cosmological Function</w:t>
      </w:r>
      <w:r w:rsidR="001109DB" w:rsidRPr="00A56E69">
        <w:t>: Creation and The Universe</w:t>
      </w:r>
    </w:p>
    <w:p w14:paraId="5DA24D6F" w14:textId="4850392B" w:rsidR="005C5D1E" w:rsidRDefault="005562C8" w:rsidP="00A67D2A">
      <w:r w:rsidRPr="00192415">
        <w:t>Th</w:t>
      </w:r>
      <w:r w:rsidR="004459C5">
        <w:t>e first aspect of the Cosmological F</w:t>
      </w:r>
      <w:r w:rsidRPr="00192415">
        <w:t>unction of myth seeks to give reasonable</w:t>
      </w:r>
      <w:r w:rsidR="005D756D">
        <w:t>, rational</w:t>
      </w:r>
      <w:r w:rsidRPr="00192415">
        <w:t xml:space="preserve"> explanations </w:t>
      </w:r>
      <w:r w:rsidR="001563BC" w:rsidRPr="00192415">
        <w:t>for</w:t>
      </w:r>
      <w:r w:rsidRPr="00192415">
        <w:t xml:space="preserve"> the “why” of </w:t>
      </w:r>
      <w:r w:rsidR="005D756D">
        <w:t>all things</w:t>
      </w:r>
      <w:r w:rsidRPr="00192415">
        <w:t xml:space="preserve"> — </w:t>
      </w:r>
      <w:r w:rsidR="005D756D">
        <w:t>the objects of the physical universe (</w:t>
      </w:r>
      <w:r w:rsidRPr="00192415">
        <w:t>how the Earth, Sun, Moon, stars, etc., came into being, and what their purposes are</w:t>
      </w:r>
      <w:r w:rsidR="005D756D">
        <w:t>)</w:t>
      </w:r>
      <w:r w:rsidR="005C5D1E">
        <w:t xml:space="preserve">, </w:t>
      </w:r>
      <w:r w:rsidR="005D756D">
        <w:t xml:space="preserve">the processes and functions of the objects of the physical universe (wind, rain, volcanoes, shooting stars), </w:t>
      </w:r>
      <w:r w:rsidR="005C5D1E">
        <w:t xml:space="preserve">and of human </w:t>
      </w:r>
      <w:r w:rsidR="005D756D">
        <w:t xml:space="preserve">beings (why we exist, what our purpose was/is, where we fit into the larger scheme of things).  It is in this last aspect that we are </w:t>
      </w:r>
      <w:r w:rsidR="00D10931">
        <w:t>“…</w:t>
      </w:r>
      <w:r w:rsidR="00D10931" w:rsidRPr="00D10931">
        <w:t>always addressed to the transcendent mystery</w:t>
      </w:r>
      <w:r w:rsidR="00D10931">
        <w:t>,”</w:t>
      </w:r>
      <w:r w:rsidR="00D10931">
        <w:rPr>
          <w:rStyle w:val="FootnoteReference"/>
        </w:rPr>
        <w:footnoteReference w:id="10"/>
      </w:r>
      <w:r w:rsidR="00D10931">
        <w:t xml:space="preserve"> as Campbell put it</w:t>
      </w:r>
      <w:proofErr w:type="gramStart"/>
      <w:r w:rsidR="00D10931">
        <w:t xml:space="preserve">.  </w:t>
      </w:r>
      <w:proofErr w:type="gramEnd"/>
      <w:r w:rsidR="00D10931">
        <w:t>Through our encounters and experiences of the physical universe, we are to be kept mindful of our participation in a broader reality of which we form only a part, and of which we perceive only a minute fraction</w:t>
      </w:r>
      <w:proofErr w:type="gramStart"/>
      <w:r w:rsidR="00D10931">
        <w:t>.</w:t>
      </w:r>
      <w:r w:rsidR="00D76961">
        <w:t xml:space="preserve">  </w:t>
      </w:r>
      <w:proofErr w:type="gramEnd"/>
      <w:r w:rsidR="00D76961">
        <w:t xml:space="preserve">It is this aspect of the Cosmological </w:t>
      </w:r>
      <w:r w:rsidR="00625966">
        <w:t>f</w:t>
      </w:r>
      <w:r w:rsidR="00D76961">
        <w:t xml:space="preserve">unction that </w:t>
      </w:r>
      <w:proofErr w:type="gramStart"/>
      <w:r w:rsidR="00D76961">
        <w:t>many</w:t>
      </w:r>
      <w:proofErr w:type="gramEnd"/>
      <w:r w:rsidR="00D76961">
        <w:t xml:space="preserve"> technological societies have lost sight of; they see the universe as something of an adversary to be understood chiefly in connection with controlling or overcoming it.</w:t>
      </w:r>
    </w:p>
    <w:p w14:paraId="2407A96D" w14:textId="77777777" w:rsidR="005C5D1E" w:rsidRDefault="005C5D1E" w:rsidP="00A67D2A"/>
    <w:p w14:paraId="6ACB73F2" w14:textId="4E11A292" w:rsidR="00376981" w:rsidRPr="00192415" w:rsidRDefault="005C5D1E" w:rsidP="00A67D2A">
      <w:r>
        <w:t>T</w:t>
      </w:r>
      <w:r w:rsidR="005562C8" w:rsidRPr="00192415">
        <w:t xml:space="preserve">he </w:t>
      </w:r>
      <w:r>
        <w:t xml:space="preserve">Greek word </w:t>
      </w:r>
      <w:r w:rsidR="005562C8" w:rsidRPr="00192415">
        <w:rPr>
          <w:i/>
          <w:iCs/>
        </w:rPr>
        <w:t>kósmos</w:t>
      </w:r>
      <w:r w:rsidR="005562C8" w:rsidRPr="00192415">
        <w:t xml:space="preserve"> “order, form, arrangement” </w:t>
      </w:r>
      <w:r>
        <w:t xml:space="preserve">describes </w:t>
      </w:r>
      <w:r w:rsidR="005562C8" w:rsidRPr="00192415">
        <w:t xml:space="preserve">more than the physical universe; </w:t>
      </w:r>
      <w:r>
        <w:t xml:space="preserve">the cosmos </w:t>
      </w:r>
      <w:r w:rsidR="005562C8" w:rsidRPr="00192415">
        <w:rPr>
          <w:i/>
          <w:iCs/>
        </w:rPr>
        <w:t>contains</w:t>
      </w:r>
      <w:r w:rsidR="005562C8" w:rsidRPr="00192415">
        <w:t xml:space="preserve"> the physical universe, but </w:t>
      </w:r>
      <w:r w:rsidR="00376981" w:rsidRPr="00192415">
        <w:t xml:space="preserve">it is </w:t>
      </w:r>
      <w:r w:rsidR="005562C8" w:rsidRPr="00192415">
        <w:t xml:space="preserve">also the </w:t>
      </w:r>
      <w:r w:rsidR="005562C8" w:rsidRPr="00192415">
        <w:rPr>
          <w:i/>
          <w:iCs/>
        </w:rPr>
        <w:t>context</w:t>
      </w:r>
      <w:r w:rsidR="005562C8" w:rsidRPr="00192415">
        <w:t xml:space="preserve"> in which physical reality is embedded</w:t>
      </w:r>
      <w:proofErr w:type="gramStart"/>
      <w:r w:rsidR="005562C8" w:rsidRPr="00192415">
        <w:t xml:space="preserve">.  </w:t>
      </w:r>
      <w:proofErr w:type="gramEnd"/>
      <w:r w:rsidR="005562C8" w:rsidRPr="00192415">
        <w:t xml:space="preserve">The </w:t>
      </w:r>
      <w:r w:rsidR="00E054C8">
        <w:t>c</w:t>
      </w:r>
      <w:r w:rsidR="005562C8" w:rsidRPr="00192415">
        <w:t xml:space="preserve">osmos, here, is the </w:t>
      </w:r>
      <w:r w:rsidR="005562C8" w:rsidRPr="00192415">
        <w:rPr>
          <w:i/>
          <w:iCs/>
        </w:rPr>
        <w:t>metaphysical abstraction of the</w:t>
      </w:r>
      <w:r w:rsidR="005562C8" w:rsidRPr="00192415">
        <w:t xml:space="preserve"> </w:t>
      </w:r>
      <w:r w:rsidR="005562C8" w:rsidRPr="00192415">
        <w:rPr>
          <w:i/>
          <w:iCs/>
        </w:rPr>
        <w:t>potentiality of existence</w:t>
      </w:r>
      <w:proofErr w:type="gramStart"/>
      <w:r w:rsidR="005562C8" w:rsidRPr="00192415">
        <w:t xml:space="preserve">.  </w:t>
      </w:r>
      <w:proofErr w:type="gramEnd"/>
      <w:r w:rsidR="005562C8" w:rsidRPr="00192415">
        <w:t xml:space="preserve">It includes </w:t>
      </w:r>
      <w:r w:rsidR="005562C8" w:rsidRPr="00192415">
        <w:rPr>
          <w:i/>
          <w:iCs/>
        </w:rPr>
        <w:t>not only that which</w:t>
      </w:r>
      <w:r w:rsidR="00C35C0E" w:rsidRPr="00192415">
        <w:rPr>
          <w:i/>
          <w:iCs/>
        </w:rPr>
        <w:t xml:space="preserve"> has existed in the past, but all that</w:t>
      </w:r>
      <w:r w:rsidR="005562C8" w:rsidRPr="00192415">
        <w:rPr>
          <w:i/>
          <w:iCs/>
        </w:rPr>
        <w:t xml:space="preserve"> exists</w:t>
      </w:r>
      <w:r w:rsidR="00C35C0E" w:rsidRPr="00192415">
        <w:rPr>
          <w:i/>
          <w:iCs/>
        </w:rPr>
        <w:t xml:space="preserve"> in the present, </w:t>
      </w:r>
      <w:r w:rsidR="00462843" w:rsidRPr="00192415">
        <w:rPr>
          <w:i/>
          <w:iCs/>
        </w:rPr>
        <w:t>and</w:t>
      </w:r>
      <w:r w:rsidR="00C35C0E" w:rsidRPr="00192415">
        <w:rPr>
          <w:i/>
          <w:iCs/>
        </w:rPr>
        <w:t xml:space="preserve"> </w:t>
      </w:r>
      <w:r w:rsidR="001563BC" w:rsidRPr="00192415">
        <w:rPr>
          <w:i/>
          <w:iCs/>
        </w:rPr>
        <w:t>all</w:t>
      </w:r>
      <w:r w:rsidR="005562C8" w:rsidRPr="00192415">
        <w:rPr>
          <w:i/>
          <w:iCs/>
        </w:rPr>
        <w:t xml:space="preserve"> which</w:t>
      </w:r>
      <w:r w:rsidR="005562C8" w:rsidRPr="00192415">
        <w:t xml:space="preserve"> </w:t>
      </w:r>
      <w:r w:rsidR="005562C8" w:rsidRPr="00192415">
        <w:rPr>
          <w:i/>
          <w:iCs/>
        </w:rPr>
        <w:t xml:space="preserve">might </w:t>
      </w:r>
      <w:proofErr w:type="gramStart"/>
      <w:r w:rsidR="005562C8" w:rsidRPr="00192415">
        <w:rPr>
          <w:i/>
          <w:iCs/>
        </w:rPr>
        <w:t>possibly</w:t>
      </w:r>
      <w:r w:rsidR="005562C8" w:rsidRPr="00192415">
        <w:t xml:space="preserve"> </w:t>
      </w:r>
      <w:r w:rsidR="005562C8" w:rsidRPr="00192415">
        <w:rPr>
          <w:i/>
          <w:iCs/>
        </w:rPr>
        <w:t>exist</w:t>
      </w:r>
      <w:proofErr w:type="gramEnd"/>
      <w:r w:rsidR="00C35C0E" w:rsidRPr="00192415">
        <w:t>,</w:t>
      </w:r>
      <w:r w:rsidR="00E054C8">
        <w:t xml:space="preserve"> in any of various possible futures</w:t>
      </w:r>
      <w:r w:rsidR="00C35C0E" w:rsidRPr="00192415">
        <w:t xml:space="preserve">.  </w:t>
      </w:r>
      <w:r w:rsidR="00625966">
        <w:t>It is transcendent</w:t>
      </w:r>
      <w:proofErr w:type="gramStart"/>
      <w:r w:rsidR="00625966">
        <w:t xml:space="preserve">.  </w:t>
      </w:r>
      <w:r w:rsidR="00C35C0E" w:rsidRPr="00192415">
        <w:t>T</w:t>
      </w:r>
      <w:r w:rsidR="005562C8" w:rsidRPr="00192415">
        <w:t>hus</w:t>
      </w:r>
      <w:proofErr w:type="gramEnd"/>
      <w:r w:rsidR="005562C8" w:rsidRPr="00192415">
        <w:t xml:space="preserve"> we </w:t>
      </w:r>
      <w:r w:rsidR="00E13279" w:rsidRPr="00192415">
        <w:t xml:space="preserve">can also view </w:t>
      </w:r>
      <w:r w:rsidR="00C35C0E" w:rsidRPr="00192415">
        <w:t xml:space="preserve">the Cosmological </w:t>
      </w:r>
      <w:r w:rsidR="00625966">
        <w:t>F</w:t>
      </w:r>
      <w:r w:rsidR="00C35C0E" w:rsidRPr="00192415">
        <w:t>unction a</w:t>
      </w:r>
      <w:r w:rsidR="005562C8" w:rsidRPr="00192415">
        <w:t>s</w:t>
      </w:r>
      <w:r w:rsidR="00376981" w:rsidRPr="00192415">
        <w:t xml:space="preserve"> </w:t>
      </w:r>
      <w:r w:rsidR="00FC25E2">
        <w:t xml:space="preserve">(in part) </w:t>
      </w:r>
      <w:r w:rsidR="00C35C0E" w:rsidRPr="00192415">
        <w:t xml:space="preserve">serving as a </w:t>
      </w:r>
      <w:r w:rsidR="00376981" w:rsidRPr="00192415">
        <w:t xml:space="preserve">transitional </w:t>
      </w:r>
      <w:r w:rsidR="00C35C0E" w:rsidRPr="00192415">
        <w:t>bridge</w:t>
      </w:r>
      <w:r w:rsidR="00376981" w:rsidRPr="00192415">
        <w:t xml:space="preserve"> between the </w:t>
      </w:r>
      <w:r w:rsidR="001563BC" w:rsidRPr="00192415">
        <w:t>M</w:t>
      </w:r>
      <w:r w:rsidR="00376981" w:rsidRPr="00192415">
        <w:t xml:space="preserve">ystical and the </w:t>
      </w:r>
      <w:r w:rsidR="001563BC" w:rsidRPr="00192415">
        <w:t>Sociological functions</w:t>
      </w:r>
      <w:r w:rsidR="00376981" w:rsidRPr="00192415">
        <w:t>.</w:t>
      </w:r>
      <w:r w:rsidR="009C2C6D">
        <w:t xml:space="preserve">  </w:t>
      </w:r>
      <w:r w:rsidR="00376981" w:rsidRPr="00192415">
        <w:t>Th</w:t>
      </w:r>
      <w:r w:rsidR="009C2C6D">
        <w:t>is role of the</w:t>
      </w:r>
      <w:r w:rsidR="00376981" w:rsidRPr="00192415">
        <w:t xml:space="preserve"> Cosmological Function </w:t>
      </w:r>
      <w:r w:rsidR="005562C8" w:rsidRPr="00192415">
        <w:t xml:space="preserve">provides a backdrop and stage for the dramas of </w:t>
      </w:r>
      <w:proofErr w:type="gramStart"/>
      <w:r w:rsidR="005562C8" w:rsidRPr="00192415">
        <w:t xml:space="preserve">life, </w:t>
      </w:r>
      <w:r w:rsidR="00462843" w:rsidRPr="00192415">
        <w:t>and</w:t>
      </w:r>
      <w:proofErr w:type="gramEnd"/>
      <w:r w:rsidR="005562C8" w:rsidRPr="00192415">
        <w:t xml:space="preserve"> provides a goad and motivator for the actions of living things </w:t>
      </w:r>
      <w:r w:rsidR="00E13279" w:rsidRPr="00192415">
        <w:t xml:space="preserve">in </w:t>
      </w:r>
      <w:r w:rsidR="005562C8" w:rsidRPr="00192415">
        <w:t>respond</w:t>
      </w:r>
      <w:r w:rsidR="00376981" w:rsidRPr="00192415">
        <w:t xml:space="preserve">ing </w:t>
      </w:r>
      <w:r w:rsidR="005562C8" w:rsidRPr="00192415">
        <w:t>to the whimsical (and sometimes, it seems, malicious) changes in the universe over time.</w:t>
      </w:r>
    </w:p>
    <w:p w14:paraId="55068F27" w14:textId="4705DC4F" w:rsidR="00496C3F" w:rsidRPr="00192415" w:rsidRDefault="00496C3F" w:rsidP="00A67D2A"/>
    <w:p w14:paraId="486F16B4" w14:textId="14D546B7" w:rsidR="00376981" w:rsidRPr="00192415" w:rsidRDefault="00376981" w:rsidP="00A67D2A">
      <w:r w:rsidRPr="00192415">
        <w:t xml:space="preserve">In his book, </w:t>
      </w:r>
      <w:r w:rsidRPr="00192415">
        <w:rPr>
          <w:i/>
          <w:iCs/>
        </w:rPr>
        <w:t>Flow: The Psychology of Optimal Experience</w:t>
      </w:r>
      <w:r w:rsidRPr="00192415">
        <w:t xml:space="preserve">, </w:t>
      </w:r>
      <w:r w:rsidRPr="00192415">
        <w:rPr>
          <w:rFonts w:eastAsiaTheme="minorEastAsia"/>
        </w:rPr>
        <w:t>Mihaly Csikszentmihalyi</w:t>
      </w:r>
      <w:r w:rsidRPr="00192415">
        <w:t xml:space="preserve"> writes: </w:t>
      </w:r>
    </w:p>
    <w:p w14:paraId="26D5E506" w14:textId="77777777" w:rsidR="00376981" w:rsidRPr="00192415" w:rsidRDefault="00376981" w:rsidP="00A67D2A"/>
    <w:p w14:paraId="3977A20E" w14:textId="1B2D11B6" w:rsidR="00376981" w:rsidRPr="00192415" w:rsidRDefault="00376981" w:rsidP="005D756D">
      <w:pPr>
        <w:pStyle w:val="BlockQuote"/>
      </w:pPr>
      <w:r w:rsidRPr="00192415">
        <w:t>It is not that the universe is random in an abstract mathematical sense</w:t>
      </w:r>
      <w:proofErr w:type="gramStart"/>
      <w:r w:rsidRPr="00192415">
        <w:t xml:space="preserve">.  </w:t>
      </w:r>
      <w:proofErr w:type="gramEnd"/>
      <w:r w:rsidRPr="00192415">
        <w:t>The … transformations of energy that occur in it might be predicted and explained well enough</w:t>
      </w:r>
      <w:proofErr w:type="gramStart"/>
      <w:r w:rsidRPr="00192415">
        <w:t xml:space="preserve">.  </w:t>
      </w:r>
      <w:proofErr w:type="gramEnd"/>
      <w:r w:rsidRPr="00192415">
        <w:rPr>
          <w:i/>
          <w:iCs/>
        </w:rPr>
        <w:t>But natural processes do not take human desires into account</w:t>
      </w:r>
      <w:proofErr w:type="gramStart"/>
      <w:r w:rsidRPr="00192415">
        <w:t xml:space="preserve">.  </w:t>
      </w:r>
      <w:proofErr w:type="gramEnd"/>
      <w:r w:rsidRPr="00192415">
        <w:t>They are deaf and blind to our needs, and thus they are random in contrast with the order we attempt to establish through our goals</w:t>
      </w:r>
      <w:proofErr w:type="gramStart"/>
      <w:r w:rsidRPr="00192415">
        <w:t xml:space="preserve">.  </w:t>
      </w:r>
      <w:proofErr w:type="gramEnd"/>
      <w:r w:rsidRPr="00192415">
        <w:t>A meteorite on a collision course with New York City might be obeying all the laws of the universe, but it would still be a damn nuisance</w:t>
      </w:r>
      <w:proofErr w:type="gramStart"/>
      <w:r w:rsidRPr="00192415">
        <w:t xml:space="preserve">.  </w:t>
      </w:r>
      <w:proofErr w:type="gramEnd"/>
      <w:r w:rsidRPr="00192415">
        <w:t xml:space="preserve">The virus that attacks the cells </w:t>
      </w:r>
      <w:r w:rsidRPr="00192415">
        <w:lastRenderedPageBreak/>
        <w:t>of a Mozart is only doing what comes naturally, even though it inflicts a grave loss on humankind</w:t>
      </w:r>
      <w:proofErr w:type="gramStart"/>
      <w:r w:rsidRPr="00192415">
        <w:t xml:space="preserve">. </w:t>
      </w:r>
      <w:r w:rsidR="00625966">
        <w:t xml:space="preserve"> </w:t>
      </w:r>
      <w:proofErr w:type="gramEnd"/>
      <w:r w:rsidRPr="00192415">
        <w:t>In the words of J. H. Holmes, "The universe is not hostile, nor yet is it friendly — it is simply indifferent.”</w:t>
      </w:r>
      <w:r w:rsidRPr="00192415">
        <w:rPr>
          <w:rStyle w:val="FootnoteReference"/>
          <w:rFonts w:cs="Tahoma"/>
        </w:rPr>
        <w:footnoteReference w:id="11"/>
      </w:r>
      <w:r w:rsidR="00790F20" w:rsidRPr="00192415">
        <w:t xml:space="preserve"> [emphasis added]</w:t>
      </w:r>
    </w:p>
    <w:p w14:paraId="746090CE" w14:textId="77777777" w:rsidR="00376981" w:rsidRPr="00192415" w:rsidRDefault="00376981" w:rsidP="00A67D2A"/>
    <w:p w14:paraId="072121F3" w14:textId="5182FC0D" w:rsidR="00376981" w:rsidRPr="00192415" w:rsidRDefault="005562C8" w:rsidP="00A67D2A">
      <w:r w:rsidRPr="00192415">
        <w:t xml:space="preserve">This </w:t>
      </w:r>
      <w:r w:rsidR="00376981" w:rsidRPr="00192415">
        <w:t xml:space="preserve">fact of human existence </w:t>
      </w:r>
      <w:r w:rsidRPr="00192415">
        <w:t xml:space="preserve">is often represented </w:t>
      </w:r>
      <w:r w:rsidR="00376981" w:rsidRPr="00192415">
        <w:t xml:space="preserve">in mythology </w:t>
      </w:r>
      <w:r w:rsidRPr="00192415">
        <w:t xml:space="preserve">by the capricious behavior of </w:t>
      </w:r>
      <w:r w:rsidR="00FC25E2">
        <w:t xml:space="preserve">nature or of </w:t>
      </w:r>
      <w:r w:rsidRPr="00192415">
        <w:t xml:space="preserve">the gods, as seen in the Greek </w:t>
      </w:r>
      <w:proofErr w:type="gramStart"/>
      <w:r w:rsidRPr="00192415">
        <w:t>story</w:t>
      </w:r>
      <w:proofErr w:type="gramEnd"/>
      <w:r w:rsidRPr="00192415">
        <w:t xml:space="preserve"> of the Judgement of Paris</w:t>
      </w:r>
      <w:r w:rsidR="00376981" w:rsidRPr="00192415">
        <w:t xml:space="preserve">, wherein three goddesses </w:t>
      </w:r>
      <w:r w:rsidR="00625966">
        <w:t xml:space="preserve">(motivated by an act of the goddess of mischief) </w:t>
      </w:r>
      <w:r w:rsidR="00376981" w:rsidRPr="00192415">
        <w:t>involve the young</w:t>
      </w:r>
      <w:r w:rsidR="0072085D" w:rsidRPr="00192415">
        <w:t xml:space="preserve"> Paris,</w:t>
      </w:r>
      <w:r w:rsidR="00376981" w:rsidRPr="00192415">
        <w:t xml:space="preserve"> Prince of Troy</w:t>
      </w:r>
      <w:r w:rsidR="0072085D" w:rsidRPr="00192415">
        <w:t>,</w:t>
      </w:r>
      <w:r w:rsidR="00376981" w:rsidRPr="00192415">
        <w:t xml:space="preserve"> in judging a beauty contest between them</w:t>
      </w:r>
      <w:r w:rsidR="00625966">
        <w:t>.  T</w:t>
      </w:r>
      <w:r w:rsidR="00376981" w:rsidRPr="00192415">
        <w:t xml:space="preserve">he result of </w:t>
      </w:r>
      <w:r w:rsidR="00625966">
        <w:t xml:space="preserve">his decision </w:t>
      </w:r>
      <w:r w:rsidR="00376981" w:rsidRPr="00192415">
        <w:t>is the true inciting incident for the events of the Trojan War</w:t>
      </w:r>
      <w:proofErr w:type="gramStart"/>
      <w:r w:rsidRPr="00192415">
        <w:t>.</w:t>
      </w:r>
      <w:r w:rsidR="00790F20" w:rsidRPr="00192415">
        <w:t xml:space="preserve">  </w:t>
      </w:r>
      <w:proofErr w:type="gramEnd"/>
      <w:r w:rsidR="00376981" w:rsidRPr="00192415">
        <w:t xml:space="preserve">This aspect of the Cosmological Function </w:t>
      </w:r>
      <w:r w:rsidR="00790F20" w:rsidRPr="00192415">
        <w:t xml:space="preserve">thus </w:t>
      </w:r>
      <w:r w:rsidR="00376981" w:rsidRPr="00192415">
        <w:t xml:space="preserve">also encodes a common belief among earlier cultures that human beings had no </w:t>
      </w:r>
      <w:r w:rsidR="00E5493A" w:rsidRPr="00192415">
        <w:rPr>
          <w:i/>
          <w:iCs/>
        </w:rPr>
        <w:t>agency</w:t>
      </w:r>
      <w:r w:rsidR="00E5493A" w:rsidRPr="00192415">
        <w:t>, no power to decide nor direct their own destiny, but were entirely at the mercy of the caprice of the gods</w:t>
      </w:r>
      <w:r w:rsidR="00625966">
        <w:t xml:space="preserve"> (nature)</w:t>
      </w:r>
      <w:r w:rsidR="00E5493A" w:rsidRPr="00192415">
        <w:t>.</w:t>
      </w:r>
    </w:p>
    <w:p w14:paraId="3C1058E6" w14:textId="77777777" w:rsidR="00790F20" w:rsidRPr="00192415" w:rsidRDefault="00790F20" w:rsidP="00A67D2A"/>
    <w:p w14:paraId="1D79A99E" w14:textId="7A51CC30" w:rsidR="005562C8" w:rsidRPr="00192415" w:rsidRDefault="00E5493A" w:rsidP="00A67D2A">
      <w:r w:rsidRPr="00192415">
        <w:t xml:space="preserve">This </w:t>
      </w:r>
      <w:r w:rsidR="009C2C6D">
        <w:t xml:space="preserve">role of the </w:t>
      </w:r>
      <w:r w:rsidRPr="00192415">
        <w:t xml:space="preserve">function </w:t>
      </w:r>
      <w:proofErr w:type="gramStart"/>
      <w:r w:rsidR="005562C8" w:rsidRPr="00192415">
        <w:t>is also expressed</w:t>
      </w:r>
      <w:proofErr w:type="gramEnd"/>
      <w:r w:rsidR="005562C8" w:rsidRPr="00192415">
        <w:t xml:space="preserve"> </w:t>
      </w:r>
      <w:r w:rsidRPr="00192415">
        <w:t xml:space="preserve">mythologically </w:t>
      </w:r>
      <w:r w:rsidR="005562C8" w:rsidRPr="00192415">
        <w:t>through the metaphor of the creation of humans as mere drudges to provide benefits to the gods, as is depicted in the Sumerian myth of Atrahasis</w:t>
      </w:r>
      <w:r w:rsidR="00343754">
        <w:t>, in which human beings are created for the specific purpose of taking on the manual labor that</w:t>
      </w:r>
      <w:r w:rsidR="003A6E11">
        <w:t xml:space="preserve"> </w:t>
      </w:r>
      <w:r w:rsidR="003E7980">
        <w:t>the</w:t>
      </w:r>
      <w:r w:rsidR="003A6E11">
        <w:t xml:space="preserve"> lower echelon of deities had decided was beneath their dignity</w:t>
      </w:r>
      <w:r w:rsidR="005562C8" w:rsidRPr="00192415">
        <w:t>.</w:t>
      </w:r>
    </w:p>
    <w:p w14:paraId="1CBB5BE4" w14:textId="77777777" w:rsidR="00ED5AA7" w:rsidRPr="00192415" w:rsidRDefault="00ED5AA7" w:rsidP="00A67D2A"/>
    <w:p w14:paraId="5F6CCAD1" w14:textId="35AA04B6" w:rsidR="005562C8" w:rsidRDefault="00E5493A" w:rsidP="00A67D2A">
      <w:r w:rsidRPr="00192415">
        <w:t xml:space="preserve">The archetype associated with this </w:t>
      </w:r>
      <w:r w:rsidR="00E93ED8">
        <w:t>broader role of the Cosmological F</w:t>
      </w:r>
      <w:r w:rsidRPr="00192415">
        <w:t xml:space="preserve">unction is the </w:t>
      </w:r>
      <w:r w:rsidR="00174949" w:rsidRPr="00192415">
        <w:rPr>
          <w:b/>
          <w:bCs/>
        </w:rPr>
        <w:t>Father God</w:t>
      </w:r>
      <w:r w:rsidRPr="00192415">
        <w:t xml:space="preserve">, in his role as </w:t>
      </w:r>
      <w:r w:rsidRPr="00192415">
        <w:rPr>
          <w:b/>
          <w:bCs/>
        </w:rPr>
        <w:t>Usurper Creator</w:t>
      </w:r>
      <w:r w:rsidRPr="00192415">
        <w:t xml:space="preserve">, </w:t>
      </w:r>
      <w:r w:rsidR="00ED5AA7" w:rsidRPr="00192415">
        <w:t xml:space="preserve">(the </w:t>
      </w:r>
      <w:r w:rsidR="00ED5AA7" w:rsidRPr="00192415">
        <w:rPr>
          <w:b/>
          <w:bCs/>
        </w:rPr>
        <w:t>Creator God</w:t>
      </w:r>
      <w:r w:rsidR="00ED5AA7" w:rsidRPr="00192415">
        <w:t>)</w:t>
      </w:r>
      <w:r w:rsidR="003E7980">
        <w:t>, as</w:t>
      </w:r>
      <w:r w:rsidR="00ED5AA7" w:rsidRPr="00192415">
        <w:t xml:space="preserve"> </w:t>
      </w:r>
      <w:r w:rsidRPr="00192415">
        <w:t>exemplified in</w:t>
      </w:r>
      <w:r w:rsidR="0072085D" w:rsidRPr="00192415">
        <w:t xml:space="preserve"> </w:t>
      </w:r>
      <w:r w:rsidR="005562C8" w:rsidRPr="00192415">
        <w:t>masculine-dominated creation</w:t>
      </w:r>
      <w:r w:rsidR="003E7980">
        <w:t>/origin</w:t>
      </w:r>
      <w:r w:rsidR="005562C8" w:rsidRPr="00192415">
        <w:t xml:space="preserve"> myths (</w:t>
      </w:r>
      <w:proofErr w:type="gramStart"/>
      <w:r w:rsidRPr="00192415">
        <w:t>e.g.</w:t>
      </w:r>
      <w:proofErr w:type="gramEnd"/>
      <w:r w:rsidRPr="00192415">
        <w:t xml:space="preserve"> </w:t>
      </w:r>
      <w:r w:rsidR="0072085D" w:rsidRPr="00192415">
        <w:t>South Asian, Northern European, and Middle Eastern</w:t>
      </w:r>
      <w:r w:rsidRPr="00192415">
        <w:t xml:space="preserve"> cosmologies)</w:t>
      </w:r>
      <w:r w:rsidR="00E93ED8">
        <w:t xml:space="preserve">.  These male-dominated creation myths </w:t>
      </w:r>
      <w:r w:rsidRPr="00192415">
        <w:t xml:space="preserve">serve to encode </w:t>
      </w:r>
      <w:r w:rsidR="005562C8" w:rsidRPr="00192415">
        <w:t xml:space="preserve">both the universal nature of the questions all </w:t>
      </w:r>
      <w:r w:rsidR="00025BA1">
        <w:t>cultures</w:t>
      </w:r>
      <w:r w:rsidR="005562C8" w:rsidRPr="00192415">
        <w:t xml:space="preserve"> pose about the origins and nature of the universe, but also the fascinating variety of ways in which </w:t>
      </w:r>
      <w:r w:rsidR="00025BA1">
        <w:t>they</w:t>
      </w:r>
      <w:r w:rsidR="005562C8" w:rsidRPr="00192415">
        <w:t xml:space="preserve"> answered those questions for themselves.</w:t>
      </w:r>
    </w:p>
    <w:p w14:paraId="56838F4F" w14:textId="77777777" w:rsidR="003E7980" w:rsidRPr="00192415" w:rsidRDefault="003E7980" w:rsidP="00A67D2A"/>
    <w:p w14:paraId="00AD8EDC" w14:textId="02EC4844" w:rsidR="00E5493A" w:rsidRDefault="00E5493A" w:rsidP="00A67D2A">
      <w:r w:rsidRPr="00192415">
        <w:t>Here, also, is</w:t>
      </w:r>
      <w:r w:rsidR="005562C8" w:rsidRPr="00192415">
        <w:t xml:space="preserve"> a </w:t>
      </w:r>
      <w:r w:rsidR="003E7980">
        <w:t>correspondence</w:t>
      </w:r>
      <w:r w:rsidR="005562C8" w:rsidRPr="00192415">
        <w:t xml:space="preserve"> between this function and the </w:t>
      </w:r>
      <w:r w:rsidR="005562C8" w:rsidRPr="00192415">
        <w:rPr>
          <w:i/>
          <w:iCs/>
        </w:rPr>
        <w:t>architectural</w:t>
      </w:r>
      <w:r w:rsidR="005562C8" w:rsidRPr="00192415">
        <w:t xml:space="preserve"> creation</w:t>
      </w:r>
      <w:r w:rsidR="003E7980">
        <w:t>/origin</w:t>
      </w:r>
      <w:r w:rsidR="005562C8" w:rsidRPr="00192415">
        <w:t xml:space="preserve"> myths</w:t>
      </w:r>
      <w:proofErr w:type="gramStart"/>
      <w:r w:rsidRPr="00192415">
        <w:t xml:space="preserve">.  </w:t>
      </w:r>
      <w:proofErr w:type="gramEnd"/>
      <w:r w:rsidRPr="00192415">
        <w:t xml:space="preserve">The origins of the </w:t>
      </w:r>
      <w:r w:rsidR="005562C8" w:rsidRPr="00192415">
        <w:t xml:space="preserve">finer details of the </w:t>
      </w:r>
      <w:r w:rsidRPr="00192415">
        <w:t>physical universe (</w:t>
      </w:r>
      <w:r w:rsidR="005562C8" w:rsidRPr="00192415">
        <w:t>in most mythologies</w:t>
      </w:r>
      <w:r w:rsidRPr="00192415">
        <w:t>)</w:t>
      </w:r>
      <w:r w:rsidR="005562C8" w:rsidRPr="00192415">
        <w:t xml:space="preserve"> involve the </w:t>
      </w:r>
      <w:r w:rsidR="00636DAB" w:rsidRPr="00636DAB">
        <w:rPr>
          <w:i/>
          <w:iCs/>
        </w:rPr>
        <w:t>agency</w:t>
      </w:r>
      <w:r w:rsidR="00636DAB">
        <w:t xml:space="preserve"> – the </w:t>
      </w:r>
      <w:r w:rsidR="005562C8" w:rsidRPr="00192415">
        <w:t xml:space="preserve">conscious, willful exercise of power </w:t>
      </w:r>
      <w:r w:rsidR="00636DAB">
        <w:t xml:space="preserve">– of </w:t>
      </w:r>
      <w:r w:rsidR="005562C8" w:rsidRPr="00192415">
        <w:t xml:space="preserve">a creator </w:t>
      </w:r>
      <w:r w:rsidRPr="00192415">
        <w:t>deity or deities</w:t>
      </w:r>
      <w:r w:rsidR="00790F20" w:rsidRPr="00192415">
        <w:t xml:space="preserve"> (frequently, but not exclusively, male)</w:t>
      </w:r>
      <w:proofErr w:type="gramStart"/>
      <w:r w:rsidRPr="00192415">
        <w:t xml:space="preserve">.  </w:t>
      </w:r>
      <w:proofErr w:type="gramEnd"/>
      <w:r w:rsidRPr="00192415">
        <w:t>T</w:t>
      </w:r>
      <w:r w:rsidR="005562C8" w:rsidRPr="00192415">
        <w:t xml:space="preserve">hese roles </w:t>
      </w:r>
      <w:r w:rsidR="00790F20" w:rsidRPr="00192415">
        <w:t>are</w:t>
      </w:r>
      <w:r w:rsidR="005562C8" w:rsidRPr="00192415">
        <w:t xml:space="preserve"> </w:t>
      </w:r>
      <w:r w:rsidR="00790F20" w:rsidRPr="00192415">
        <w:t xml:space="preserve">often </w:t>
      </w:r>
      <w:r w:rsidR="0022421D">
        <w:t>observed</w:t>
      </w:r>
      <w:r w:rsidR="00790F20" w:rsidRPr="00192415">
        <w:t xml:space="preserve"> in the myths as having been </w:t>
      </w:r>
      <w:r w:rsidR="005562C8" w:rsidRPr="00192415">
        <w:t xml:space="preserve">usurped by </w:t>
      </w:r>
      <w:r w:rsidR="00174949" w:rsidRPr="00192415">
        <w:t>Father God</w:t>
      </w:r>
      <w:r w:rsidR="005562C8" w:rsidRPr="00192415">
        <w:t xml:space="preserve"> </w:t>
      </w:r>
      <w:r w:rsidRPr="00192415">
        <w:t>from the Primal Goddess</w:t>
      </w:r>
      <w:r w:rsidR="0022421D">
        <w:t xml:space="preserve"> (Zeus’ demotion and dominance of Gaea, for instance)</w:t>
      </w:r>
      <w:r w:rsidR="00790F20" w:rsidRPr="00192415">
        <w:t xml:space="preserve">, and as such may </w:t>
      </w:r>
      <w:r w:rsidR="000D127E" w:rsidRPr="00192415">
        <w:t>encode the historicity of the shift</w:t>
      </w:r>
      <w:r w:rsidR="005562C8" w:rsidRPr="00192415">
        <w:t xml:space="preserve"> of human society from the more egalitarian, itinerant hunter-gatherer model to the more materialistic, stratified societies </w:t>
      </w:r>
      <w:r w:rsidR="005562C8" w:rsidRPr="00192415">
        <w:lastRenderedPageBreak/>
        <w:t>brought about by agronomic activit</w:t>
      </w:r>
      <w:r w:rsidR="000D127E" w:rsidRPr="00192415">
        <w:t>y</w:t>
      </w:r>
      <w:r w:rsidR="00FC7734" w:rsidRPr="00192415">
        <w:t xml:space="preserve"> and the establishment of villages and later cities</w:t>
      </w:r>
      <w:r w:rsidR="003C6ED7">
        <w:t>, and thence to inherited territories, such as kingdoms, nation-states, and empires</w:t>
      </w:r>
      <w:r w:rsidR="00FC7734" w:rsidRPr="00192415">
        <w:t>.</w:t>
      </w:r>
    </w:p>
    <w:p w14:paraId="6F152C52" w14:textId="62816FEB" w:rsidR="001109DB" w:rsidRDefault="001109DB" w:rsidP="00A67D2A"/>
    <w:p w14:paraId="5811215A" w14:textId="62647085" w:rsidR="001109DB" w:rsidRPr="00522F5C" w:rsidRDefault="001109DB" w:rsidP="00A56E69">
      <w:pPr>
        <w:pStyle w:val="Heading1"/>
      </w:pPr>
      <w:r w:rsidRPr="00522F5C">
        <w:t>The Cosmological Function</w:t>
      </w:r>
      <w:r>
        <w:t>: Culture and Tradition</w:t>
      </w:r>
    </w:p>
    <w:p w14:paraId="6F03EDAB" w14:textId="54519E96" w:rsidR="000C3C2A" w:rsidRPr="00192415" w:rsidRDefault="0024733B" w:rsidP="00A67D2A">
      <w:r w:rsidRPr="00192415">
        <w:t>Tied</w:t>
      </w:r>
      <w:r w:rsidR="001109DB">
        <w:t xml:space="preserve"> </w:t>
      </w:r>
      <w:r w:rsidR="002E0F20" w:rsidRPr="00192415">
        <w:t xml:space="preserve">to the </w:t>
      </w:r>
      <w:r w:rsidR="00174949" w:rsidRPr="00192415">
        <w:rPr>
          <w:b/>
          <w:bCs/>
        </w:rPr>
        <w:t>Father God</w:t>
      </w:r>
      <w:r w:rsidR="002E0F20" w:rsidRPr="00192415">
        <w:t xml:space="preserve"> in his manifestation as </w:t>
      </w:r>
      <w:r w:rsidR="002E0F20" w:rsidRPr="00192415">
        <w:rPr>
          <w:b/>
          <w:bCs/>
        </w:rPr>
        <w:t>Moral A</w:t>
      </w:r>
      <w:r w:rsidR="000C3C2A" w:rsidRPr="00192415">
        <w:rPr>
          <w:b/>
          <w:bCs/>
        </w:rPr>
        <w:t>uthoritarian</w:t>
      </w:r>
      <w:r w:rsidR="00ED5AA7" w:rsidRPr="00192415">
        <w:rPr>
          <w:b/>
          <w:bCs/>
        </w:rPr>
        <w:t xml:space="preserve"> </w:t>
      </w:r>
      <w:r w:rsidR="00ED5AA7" w:rsidRPr="00192415">
        <w:t>(The</w:t>
      </w:r>
      <w:r w:rsidR="00ED5AA7" w:rsidRPr="00192415">
        <w:rPr>
          <w:b/>
          <w:bCs/>
        </w:rPr>
        <w:t xml:space="preserve"> King God</w:t>
      </w:r>
      <w:r w:rsidR="00ED5AA7" w:rsidRPr="00192415">
        <w:t>)</w:t>
      </w:r>
      <w:r w:rsidR="009C5900" w:rsidRPr="00192415">
        <w:t>,</w:t>
      </w:r>
      <w:r w:rsidR="002E0F20" w:rsidRPr="00192415">
        <w:t xml:space="preserve"> </w:t>
      </w:r>
      <w:r w:rsidR="0011701E">
        <w:t>the</w:t>
      </w:r>
      <w:r w:rsidR="000C3C2A" w:rsidRPr="00192415">
        <w:t xml:space="preserve"> role of </w:t>
      </w:r>
      <w:r w:rsidRPr="00192415">
        <w:t xml:space="preserve">this </w:t>
      </w:r>
      <w:r w:rsidR="0011701E">
        <w:t>aspect of the Cosmological F</w:t>
      </w:r>
      <w:r w:rsidRPr="00192415">
        <w:t xml:space="preserve">unction of mythology </w:t>
      </w:r>
      <w:r w:rsidR="000C3C2A" w:rsidRPr="00192415">
        <w:t>is that of</w:t>
      </w:r>
      <w:r w:rsidRPr="00192415">
        <w:t xml:space="preserve"> explain</w:t>
      </w:r>
      <w:r w:rsidR="000C3C2A" w:rsidRPr="00192415">
        <w:t>ing</w:t>
      </w:r>
      <w:r w:rsidRPr="00192415">
        <w:t xml:space="preserve"> and justify</w:t>
      </w:r>
      <w:r w:rsidR="000C3C2A" w:rsidRPr="00192415">
        <w:t>ing</w:t>
      </w:r>
      <w:r w:rsidRPr="00192415">
        <w:t xml:space="preserve"> </w:t>
      </w:r>
      <w:r w:rsidRPr="00192415">
        <w:rPr>
          <w:i/>
          <w:iCs/>
        </w:rPr>
        <w:t>human institutions</w:t>
      </w:r>
      <w:r w:rsidRPr="00192415">
        <w:t xml:space="preserve"> (traditions, religious practices, social structures), as well as to perpetuate culture and society </w:t>
      </w:r>
      <w:r w:rsidR="009C5900" w:rsidRPr="00192415">
        <w:t>down through</w:t>
      </w:r>
      <w:r w:rsidRPr="00192415">
        <w:t xml:space="preserve"> subsequent generations</w:t>
      </w:r>
      <w:proofErr w:type="gramStart"/>
      <w:r w:rsidRPr="00192415">
        <w:t>.</w:t>
      </w:r>
      <w:r w:rsidR="0080655F" w:rsidRPr="00192415">
        <w:t xml:space="preserve">  </w:t>
      </w:r>
      <w:proofErr w:type="gramEnd"/>
      <w:r w:rsidR="00B96A40">
        <w:t xml:space="preserve">In this, the </w:t>
      </w:r>
      <w:proofErr w:type="gramStart"/>
      <w:r w:rsidR="00B96A40">
        <w:t>Father</w:t>
      </w:r>
      <w:proofErr w:type="gramEnd"/>
      <w:r w:rsidR="00B96A40">
        <w:t xml:space="preserve"> God bestrides the transitional realm between the Cosmological Function and the Sociological Function.  </w:t>
      </w:r>
      <w:r w:rsidR="0080655F" w:rsidRPr="00192415">
        <w:t xml:space="preserve">This </w:t>
      </w:r>
      <w:r w:rsidR="00B96A40">
        <w:t xml:space="preserve">aspect </w:t>
      </w:r>
      <w:r w:rsidR="0080655F" w:rsidRPr="00192415">
        <w:t>is also related to the translation of mystical awareness from spiritual experience to structured religious practice witnessed in the transition from earlier polytheistic pantheons to later monotheistic paradigms.</w:t>
      </w:r>
    </w:p>
    <w:p w14:paraId="171D74D5" w14:textId="6017D429" w:rsidR="000C3C2A" w:rsidRPr="00192415" w:rsidRDefault="000C3C2A" w:rsidP="00A67D2A"/>
    <w:p w14:paraId="632E6E46" w14:textId="77777777" w:rsidR="00FA2FBA" w:rsidRDefault="000C3C2A" w:rsidP="00A67D2A">
      <w:r w:rsidRPr="00192415">
        <w:t xml:space="preserve">This </w:t>
      </w:r>
      <w:r w:rsidR="00D45329" w:rsidRPr="00192415">
        <w:t xml:space="preserve">aspect of the </w:t>
      </w:r>
      <w:r w:rsidR="00597E1D">
        <w:t>Cosmological</w:t>
      </w:r>
      <w:r w:rsidR="00D45329" w:rsidRPr="00192415">
        <w:t xml:space="preserve"> Function</w:t>
      </w:r>
      <w:r w:rsidRPr="00192415">
        <w:t xml:space="preserve"> is often embedded in the same male-dominated creation myths </w:t>
      </w:r>
      <w:r w:rsidR="00FA491F" w:rsidRPr="00192415">
        <w:t xml:space="preserve">mentioned </w:t>
      </w:r>
      <w:r w:rsidRPr="00192415">
        <w:t xml:space="preserve">as above; the </w:t>
      </w:r>
      <w:r w:rsidR="001548E0" w:rsidRPr="00192415">
        <w:t xml:space="preserve">Father </w:t>
      </w:r>
      <w:r w:rsidRPr="00192415">
        <w:t xml:space="preserve">God, through the process of </w:t>
      </w:r>
      <w:r w:rsidR="001548E0" w:rsidRPr="00192415">
        <w:t xml:space="preserve">engendering and </w:t>
      </w:r>
      <w:r w:rsidRPr="00192415">
        <w:t>ordering creation, also decrees the</w:t>
      </w:r>
      <w:r w:rsidR="00FA491F" w:rsidRPr="00192415">
        <w:t xml:space="preserve"> eternal, inviolable</w:t>
      </w:r>
      <w:r w:rsidRPr="00192415">
        <w:t xml:space="preserve"> </w:t>
      </w:r>
      <w:r w:rsidR="001548E0" w:rsidRPr="00192415">
        <w:rPr>
          <w:i/>
          <w:iCs/>
        </w:rPr>
        <w:t>structure</w:t>
      </w:r>
      <w:r w:rsidRPr="00192415">
        <w:t xml:space="preserve"> in which creation is to be maintained, both by divine powers and mundane ones</w:t>
      </w:r>
      <w:r w:rsidR="00913662" w:rsidRPr="00192415">
        <w:t xml:space="preserve"> (</w:t>
      </w:r>
      <w:proofErr w:type="gramStart"/>
      <w:r w:rsidR="008433C5" w:rsidRPr="00192415">
        <w:t>i.e.</w:t>
      </w:r>
      <w:proofErr w:type="gramEnd"/>
      <w:r w:rsidR="008433C5" w:rsidRPr="00192415">
        <w:t xml:space="preserve"> </w:t>
      </w:r>
      <w:r w:rsidR="00913662" w:rsidRPr="00192415">
        <w:t>religion and its priestly classes)</w:t>
      </w:r>
      <w:r w:rsidRPr="00192415">
        <w:t xml:space="preserve">.  The beliefs and practices of human society (according to this function of mythology) are decreed by the </w:t>
      </w:r>
      <w:proofErr w:type="gramStart"/>
      <w:r w:rsidR="0080655F" w:rsidRPr="00192415">
        <w:t>Father</w:t>
      </w:r>
      <w:proofErr w:type="gramEnd"/>
      <w:r w:rsidR="0080655F" w:rsidRPr="00192415">
        <w:t xml:space="preserve"> </w:t>
      </w:r>
      <w:r w:rsidRPr="00192415">
        <w:t>God</w:t>
      </w:r>
      <w:r w:rsidR="009C5900" w:rsidRPr="00192415">
        <w:t xml:space="preserve">; they are, therefore, </w:t>
      </w:r>
      <w:r w:rsidR="008433C5" w:rsidRPr="00192415">
        <w:t>sacrosanct</w:t>
      </w:r>
      <w:r w:rsidR="009C5900" w:rsidRPr="00192415">
        <w:t xml:space="preserve"> and </w:t>
      </w:r>
      <w:r w:rsidR="008433C5" w:rsidRPr="00192415">
        <w:t>adamantine</w:t>
      </w:r>
      <w:r w:rsidR="009C5900" w:rsidRPr="00192415">
        <w:t xml:space="preserve">, and — if need be — </w:t>
      </w:r>
      <w:r w:rsidR="001548E0" w:rsidRPr="00192415">
        <w:t>enforceable</w:t>
      </w:r>
      <w:r w:rsidR="008433C5" w:rsidRPr="00192415">
        <w:t xml:space="preserve"> or restorable</w:t>
      </w:r>
      <w:r w:rsidR="009C5900" w:rsidRPr="00192415">
        <w:t xml:space="preserve"> by divine action</w:t>
      </w:r>
      <w:r w:rsidR="008433C5" w:rsidRPr="00192415">
        <w:t xml:space="preserve"> (miraculous intervention in the manifest world)</w:t>
      </w:r>
      <w:r w:rsidR="001548E0" w:rsidRPr="00192415">
        <w:t xml:space="preserve">.  Thus, we see the </w:t>
      </w:r>
      <w:r w:rsidR="0069557B" w:rsidRPr="00192415">
        <w:t xml:space="preserve">transcendent </w:t>
      </w:r>
      <w:r w:rsidR="001548E0" w:rsidRPr="00192415">
        <w:t xml:space="preserve">Father God </w:t>
      </w:r>
      <w:r w:rsidR="0069557B" w:rsidRPr="00192415">
        <w:t xml:space="preserve">engaging with </w:t>
      </w:r>
      <w:r w:rsidR="001548E0" w:rsidRPr="00192415">
        <w:t>the physical world</w:t>
      </w:r>
      <w:r w:rsidR="009C5900" w:rsidRPr="00192415">
        <w:t xml:space="preserve"> through punishments such as diseases and famines, sea monsters laying waste to whole cities, and world-wide floods of waters to eradicate recalcitrant human populations</w:t>
      </w:r>
      <w:r w:rsidR="0069557B" w:rsidRPr="00192415">
        <w:t>, and the list goes on</w:t>
      </w:r>
      <w:proofErr w:type="gramStart"/>
      <w:r w:rsidR="009C5900" w:rsidRPr="00192415">
        <w:t>.</w:t>
      </w:r>
      <w:r w:rsidR="00B96A40">
        <w:t xml:space="preserve">  </w:t>
      </w:r>
      <w:proofErr w:type="gramEnd"/>
      <w:r w:rsidR="00FA2FBA">
        <w:t xml:space="preserve">Often, as in Hindu mythology, the </w:t>
      </w:r>
      <w:proofErr w:type="gramStart"/>
      <w:r w:rsidR="00FA2FBA">
        <w:t>Father</w:t>
      </w:r>
      <w:proofErr w:type="gramEnd"/>
      <w:r w:rsidR="00FA2FBA">
        <w:t xml:space="preserve"> God, himself transcendent, must incarnate as a physical being in order to interact with manifest reality, leading to the concept of prophets, oracles, and messiahs.  Individuals and groups which a</w:t>
      </w:r>
      <w:r w:rsidR="00B96A40">
        <w:t xml:space="preserve">ct in accord with the design and wishes of the Father God </w:t>
      </w:r>
      <w:r w:rsidR="00FA2FBA">
        <w:t>are rewarded with blessin</w:t>
      </w:r>
      <w:r w:rsidR="00B96A40">
        <w:t xml:space="preserve">gs and prosperity; </w:t>
      </w:r>
      <w:r w:rsidR="00FA2FBA">
        <w:t xml:space="preserve">those which </w:t>
      </w:r>
      <w:r w:rsidR="00B96A40">
        <w:t xml:space="preserve">transgress the limitations and strictures </w:t>
      </w:r>
      <w:r w:rsidR="00FA2FBA">
        <w:t>receive just</w:t>
      </w:r>
      <w:r w:rsidR="00B96A40">
        <w:t xml:space="preserve"> punishment</w:t>
      </w:r>
      <w:proofErr w:type="gramStart"/>
      <w:r w:rsidR="00B96A40">
        <w:t xml:space="preserve">.  </w:t>
      </w:r>
      <w:proofErr w:type="gramEnd"/>
      <w:r w:rsidR="00FA2FBA">
        <w:t>The deity need not bestow rewards and punishments, itself, however; it may designate human agents to perform these mundane tasks in its name and under its authority.</w:t>
      </w:r>
    </w:p>
    <w:p w14:paraId="23B5AFC4" w14:textId="77777777" w:rsidR="00FA2FBA" w:rsidRDefault="00FA2FBA" w:rsidP="00A67D2A"/>
    <w:p w14:paraId="0D331F5C" w14:textId="074957B0" w:rsidR="000C3C2A" w:rsidRPr="00192415" w:rsidRDefault="00B96A40" w:rsidP="00A67D2A">
      <w:r>
        <w:t xml:space="preserve">This </w:t>
      </w:r>
      <w:proofErr w:type="gramStart"/>
      <w:r w:rsidR="00FA2FBA">
        <w:t>is embodied</w:t>
      </w:r>
      <w:proofErr w:type="gramEnd"/>
      <w:r w:rsidR="00FA2FBA">
        <w:t xml:space="preserve"> in the Sociological Function.</w:t>
      </w:r>
    </w:p>
    <w:p w14:paraId="1F3C80B8" w14:textId="2D92D90C" w:rsidR="000C3C2A" w:rsidRDefault="000C3C2A" w:rsidP="00A67D2A"/>
    <w:p w14:paraId="6F7A9945" w14:textId="77777777" w:rsidR="001109DB" w:rsidRPr="00522F5C" w:rsidRDefault="001109DB" w:rsidP="00A56E69">
      <w:pPr>
        <w:pStyle w:val="Heading1"/>
      </w:pPr>
      <w:r w:rsidRPr="00522F5C">
        <w:lastRenderedPageBreak/>
        <w:t>The Sociological Function</w:t>
      </w:r>
    </w:p>
    <w:p w14:paraId="087C67EE" w14:textId="77777777" w:rsidR="001109DB" w:rsidRPr="00192415" w:rsidRDefault="001109DB" w:rsidP="00A67D2A">
      <w:r w:rsidRPr="00192415">
        <w:t xml:space="preserve">The Sociological Function, which Campbell decried as having, “… taken over in our world … </w:t>
      </w:r>
    </w:p>
    <w:p w14:paraId="518FD11B" w14:textId="00B8F053" w:rsidR="008072D6" w:rsidRPr="00192415" w:rsidRDefault="001109DB" w:rsidP="00A67D2A">
      <w:r w:rsidRPr="00192415">
        <w:t>ethical laws, the laws of life in the society … what kind of clothes to wear, how to behave to each other … in terms of the values of this particular society”</w:t>
      </w:r>
      <w:r w:rsidRPr="00192415">
        <w:rPr>
          <w:rStyle w:val="FootnoteReference"/>
        </w:rPr>
        <w:footnoteReference w:id="12"/>
      </w:r>
      <w:r w:rsidR="00BC3DA2">
        <w:t>, is associated with t</w:t>
      </w:r>
      <w:r w:rsidR="00837D3D" w:rsidRPr="00192415">
        <w:t xml:space="preserve">he </w:t>
      </w:r>
      <w:r w:rsidR="00837D3D" w:rsidRPr="00192415">
        <w:rPr>
          <w:b/>
          <w:bCs/>
        </w:rPr>
        <w:t>Trickster</w:t>
      </w:r>
      <w:r w:rsidR="00837D3D" w:rsidRPr="00192415">
        <w:t xml:space="preserve">, </w:t>
      </w:r>
      <w:r w:rsidR="006A0954">
        <w:t xml:space="preserve">the archetype, </w:t>
      </w:r>
      <w:r w:rsidR="001548E0" w:rsidRPr="00192415">
        <w:t>itself</w:t>
      </w:r>
      <w:r w:rsidR="006A0954">
        <w:t>,</w:t>
      </w:r>
      <w:r w:rsidR="001548E0" w:rsidRPr="00192415">
        <w:t xml:space="preserve"> </w:t>
      </w:r>
      <w:r w:rsidR="00837D3D" w:rsidRPr="00192415">
        <w:t xml:space="preserve">serving </w:t>
      </w:r>
      <w:r w:rsidR="007B28CF">
        <w:t xml:space="preserve">simultaneously </w:t>
      </w:r>
      <w:r w:rsidR="00837D3D" w:rsidRPr="00192415">
        <w:t>a dual purpose</w:t>
      </w:r>
      <w:r w:rsidR="006A0954">
        <w:t xml:space="preserve"> (in true Trickster fashion)</w:t>
      </w:r>
      <w:r w:rsidR="008072D6" w:rsidRPr="00192415">
        <w:t>.</w:t>
      </w:r>
    </w:p>
    <w:p w14:paraId="17934696" w14:textId="2B6115F7" w:rsidR="008072D6" w:rsidRPr="00192415" w:rsidRDefault="008072D6" w:rsidP="00A67D2A"/>
    <w:p w14:paraId="5E180DBF" w14:textId="12C278C4" w:rsidR="00404A81" w:rsidRDefault="008072D6" w:rsidP="00A67D2A">
      <w:r w:rsidRPr="00192415">
        <w:t xml:space="preserve">The first of these, the </w:t>
      </w:r>
      <w:r w:rsidRPr="007B28CF">
        <w:rPr>
          <w:b/>
          <w:bCs/>
          <w:i/>
          <w:iCs/>
        </w:rPr>
        <w:t>admonisher</w:t>
      </w:r>
      <w:r w:rsidR="00404A81">
        <w:t>,</w:t>
      </w:r>
      <w:r w:rsidRPr="00192415">
        <w:t xml:space="preserve"> encompasses what on the surface may seem to be mutually exclusive aspects</w:t>
      </w:r>
      <w:proofErr w:type="gramStart"/>
      <w:r w:rsidRPr="00192415">
        <w:t xml:space="preserve">.  </w:t>
      </w:r>
      <w:proofErr w:type="gramEnd"/>
      <w:r w:rsidRPr="00192415">
        <w:t xml:space="preserve">In the first, the admonisher is seen in the cautionary tales, which serve to depict what punishments may befall an individual who refuses to adhere to </w:t>
      </w:r>
      <w:r w:rsidR="007B28CF">
        <w:t xml:space="preserve">divine and/or </w:t>
      </w:r>
      <w:r w:rsidRPr="00192415">
        <w:t>social mores and expectations</w:t>
      </w:r>
      <w:proofErr w:type="gramStart"/>
      <w:r w:rsidRPr="00192415">
        <w:t xml:space="preserve">.  </w:t>
      </w:r>
      <w:proofErr w:type="gramEnd"/>
      <w:r w:rsidR="00404A81">
        <w:t>This relates to the “Messenger of The Gods” characteristic of the Trickster, in which guise this archetype is often employed by the Moral Authoritarian Father god as a bringer of punishments to humans.</w:t>
      </w:r>
    </w:p>
    <w:p w14:paraId="789755B8" w14:textId="77777777" w:rsidR="00404A81" w:rsidRDefault="00404A81" w:rsidP="00A67D2A"/>
    <w:p w14:paraId="00F7024F" w14:textId="7AFA6045" w:rsidR="008072D6" w:rsidRPr="00192415" w:rsidRDefault="00404A81" w:rsidP="00A67D2A">
      <w:r>
        <w:t>However, t</w:t>
      </w:r>
      <w:r w:rsidR="008072D6" w:rsidRPr="00192415">
        <w:t xml:space="preserve">his aspect </w:t>
      </w:r>
      <w:r>
        <w:t>is also e</w:t>
      </w:r>
      <w:r w:rsidR="008072D6" w:rsidRPr="00192415">
        <w:t>xpressed in stories in which the Trickster is “back-tricked”</w:t>
      </w:r>
      <w:r>
        <w:t>:</w:t>
      </w:r>
      <w:r w:rsidR="008072D6" w:rsidRPr="00192415">
        <w:t xml:space="preserve"> caught </w:t>
      </w:r>
      <w:r>
        <w:t>in</w:t>
      </w:r>
      <w:r w:rsidR="008072D6" w:rsidRPr="00192415">
        <w:t xml:space="preserve"> its own trap, or has its own practices and methods used against it</w:t>
      </w:r>
      <w:proofErr w:type="gramStart"/>
      <w:r w:rsidR="008072D6" w:rsidRPr="00192415">
        <w:t xml:space="preserve">.  </w:t>
      </w:r>
      <w:proofErr w:type="gramEnd"/>
      <w:r w:rsidR="008072D6" w:rsidRPr="00192415">
        <w:t xml:space="preserve">Native American and African mythologies are </w:t>
      </w:r>
      <w:r>
        <w:t>rich</w:t>
      </w:r>
      <w:r w:rsidR="008072D6" w:rsidRPr="00192415">
        <w:t xml:space="preserve"> with these kinds of Trickster tales</w:t>
      </w:r>
      <w:proofErr w:type="gramStart"/>
      <w:r>
        <w:t xml:space="preserve">.  </w:t>
      </w:r>
      <w:proofErr w:type="gramEnd"/>
      <w:r>
        <w:t>W</w:t>
      </w:r>
      <w:r w:rsidR="008072D6" w:rsidRPr="00192415">
        <w:t>e observe Tricksters being punished by the</w:t>
      </w:r>
      <w:r>
        <w:t xml:space="preserve"> negative consequences of their </w:t>
      </w:r>
      <w:r w:rsidRPr="007B28CF">
        <w:rPr>
          <w:i/>
          <w:iCs/>
        </w:rPr>
        <w:t>own</w:t>
      </w:r>
      <w:r>
        <w:t xml:space="preserve"> actions</w:t>
      </w:r>
      <w:r w:rsidR="007B28CF">
        <w:t xml:space="preserve"> (“…</w:t>
      </w:r>
      <w:r w:rsidR="007B28CF" w:rsidRPr="007B28CF">
        <w:t>your sin will find you out</w:t>
      </w:r>
      <w:r w:rsidR="00D80AA4">
        <w:t>”</w:t>
      </w:r>
      <w:r w:rsidR="007B28CF">
        <w:rPr>
          <w:rStyle w:val="FootnoteReference"/>
        </w:rPr>
        <w:footnoteReference w:id="13"/>
      </w:r>
      <w:r w:rsidR="007B28CF">
        <w:t>)</w:t>
      </w:r>
      <w:r>
        <w:t xml:space="preserve">, by their </w:t>
      </w:r>
      <w:r w:rsidR="00D80AA4">
        <w:t xml:space="preserve">leaders, or collectively by their </w:t>
      </w:r>
      <w:r w:rsidR="008072D6" w:rsidRPr="00192415">
        <w:t>communities</w:t>
      </w:r>
      <w:r w:rsidR="00D80AA4">
        <w:t>,</w:t>
      </w:r>
      <w:r w:rsidR="008072D6" w:rsidRPr="00192415">
        <w:t xml:space="preserve"> for </w:t>
      </w:r>
      <w:r w:rsidR="00D80AA4">
        <w:t xml:space="preserve">engaging in </w:t>
      </w:r>
      <w:r w:rsidR="008072D6" w:rsidRPr="00192415">
        <w:t>misbehaviors such as refusing to share a bounty; for stealing rather than earning food or possessions; or, for causing disruption simply for the sake of watching the ensuing confusion.</w:t>
      </w:r>
    </w:p>
    <w:p w14:paraId="41B06B02" w14:textId="77777777" w:rsidR="008072D6" w:rsidRPr="00192415" w:rsidRDefault="008072D6" w:rsidP="00A67D2A"/>
    <w:p w14:paraId="6B942D65" w14:textId="684421A2" w:rsidR="009C5900" w:rsidRPr="00192415" w:rsidRDefault="001548E0" w:rsidP="00A67D2A">
      <w:r w:rsidRPr="00192415">
        <w:t>The second</w:t>
      </w:r>
      <w:r w:rsidR="008072D6" w:rsidRPr="00192415">
        <w:t xml:space="preserve"> aspect of the admonisher </w:t>
      </w:r>
      <w:r w:rsidR="00D25CFD">
        <w:t>(we might call it the “</w:t>
      </w:r>
      <w:r w:rsidR="00D25CFD" w:rsidRPr="00D80AA4">
        <w:rPr>
          <w:b/>
          <w:bCs/>
          <w:i/>
          <w:iCs/>
        </w:rPr>
        <w:t>counselor</w:t>
      </w:r>
      <w:r w:rsidR="00D25CFD">
        <w:t xml:space="preserve">” role) </w:t>
      </w:r>
      <w:r w:rsidR="00837D3D" w:rsidRPr="00192415">
        <w:t xml:space="preserve">is that of </w:t>
      </w:r>
      <w:r w:rsidRPr="00192415">
        <w:t xml:space="preserve">also </w:t>
      </w:r>
      <w:r w:rsidR="00837D3D" w:rsidRPr="00192415">
        <w:t xml:space="preserve">pointing out that it is </w:t>
      </w:r>
      <w:r w:rsidR="00837D3D" w:rsidRPr="00192415">
        <w:rPr>
          <w:i/>
          <w:iCs/>
        </w:rPr>
        <w:t>not always the wisest choice to blindly obey the rules</w:t>
      </w:r>
      <w:r w:rsidR="00D25CFD">
        <w:t>, especially</w:t>
      </w:r>
      <w:r w:rsidR="00837D3D" w:rsidRPr="00192415">
        <w:t xml:space="preserve"> if those rules have become outmoded and inflexible</w:t>
      </w:r>
      <w:proofErr w:type="gramStart"/>
      <w:r w:rsidR="00837D3D" w:rsidRPr="00192415">
        <w:t>.</w:t>
      </w:r>
      <w:r w:rsidR="008072D6" w:rsidRPr="00192415">
        <w:t xml:space="preserve">  </w:t>
      </w:r>
      <w:proofErr w:type="gramEnd"/>
      <w:r w:rsidR="008072D6" w:rsidRPr="00192415">
        <w:t xml:space="preserve">The young child in “The Emperor’s New Clothes” is performing this Trickster function by refusing to subscribe to the dangerous “group-think” of </w:t>
      </w:r>
      <w:r w:rsidR="00A047B5" w:rsidRPr="00192415">
        <w:t xml:space="preserve">the elders who know perfectly well that the </w:t>
      </w:r>
      <w:proofErr w:type="gramStart"/>
      <w:r w:rsidR="00A047B5" w:rsidRPr="00192415">
        <w:t>Emperor</w:t>
      </w:r>
      <w:proofErr w:type="gramEnd"/>
      <w:r w:rsidR="00A047B5" w:rsidRPr="00192415">
        <w:t xml:space="preserve"> is naked, but </w:t>
      </w:r>
      <w:r w:rsidR="00D80AA4">
        <w:t xml:space="preserve">who </w:t>
      </w:r>
      <w:r w:rsidR="00A047B5" w:rsidRPr="00192415">
        <w:t xml:space="preserve">are all afraid to speak </w:t>
      </w:r>
      <w:r w:rsidR="00D25CFD">
        <w:t xml:space="preserve">the </w:t>
      </w:r>
      <w:r w:rsidR="00A047B5" w:rsidRPr="00192415">
        <w:t>truth for fear of rejection by the group.</w:t>
      </w:r>
      <w:r w:rsidR="00D105F0" w:rsidRPr="00192415">
        <w:t xml:space="preserve">  We also, however, see Tricksters in these myths “misbehaving” because limitations imposed on society are too rigid and thus detrimental to progress and growth (a prime example comes from the Greek tradition — </w:t>
      </w:r>
      <w:r w:rsidR="00D105F0" w:rsidRPr="00192415">
        <w:lastRenderedPageBreak/>
        <w:t>Prometheus bringing fire to humanity in defiance of divine will)</w:t>
      </w:r>
      <w:proofErr w:type="gramStart"/>
      <w:r w:rsidR="00D105F0" w:rsidRPr="00192415">
        <w:t>.</w:t>
      </w:r>
      <w:r w:rsidR="00D80AA4">
        <w:t xml:space="preserve">  </w:t>
      </w:r>
      <w:proofErr w:type="gramEnd"/>
      <w:r w:rsidR="00D80AA4">
        <w:t>In this we find Campbell’s famous Trickster-Hero melding of archetypes.</w:t>
      </w:r>
    </w:p>
    <w:p w14:paraId="2CBF5118" w14:textId="4296CA6E" w:rsidR="00A047B5" w:rsidRPr="00192415" w:rsidRDefault="00A047B5" w:rsidP="00A67D2A"/>
    <w:p w14:paraId="0320EDFD" w14:textId="046BA403" w:rsidR="001548E0" w:rsidRPr="00192415" w:rsidRDefault="00A047B5" w:rsidP="00A67D2A">
      <w:r w:rsidRPr="00192415">
        <w:t>The Trickster, thus, manifests across a spectrum from</w:t>
      </w:r>
      <w:r w:rsidR="00D105F0" w:rsidRPr="00192415">
        <w:t xml:space="preserve"> the</w:t>
      </w:r>
      <w:r w:rsidRPr="00192415">
        <w:t xml:space="preserve"> </w:t>
      </w:r>
      <w:r w:rsidR="0024733B" w:rsidRPr="00192415">
        <w:rPr>
          <w:i/>
          <w:iCs/>
        </w:rPr>
        <w:t>unconscious numbskull</w:t>
      </w:r>
      <w:r w:rsidR="00897BFD" w:rsidRPr="00192415">
        <w:rPr>
          <w:rStyle w:val="FootnoteReference"/>
          <w:i/>
          <w:iCs/>
        </w:rPr>
        <w:footnoteReference w:id="14"/>
      </w:r>
      <w:r w:rsidR="0024733B" w:rsidRPr="00192415">
        <w:t xml:space="preserve"> who causes disruption unintentionally (sometimes as a result of a poorly planned and executed attempt</w:t>
      </w:r>
      <w:r w:rsidR="00837D3D" w:rsidRPr="00192415">
        <w:t>s</w:t>
      </w:r>
      <w:r w:rsidR="0024733B" w:rsidRPr="00192415">
        <w:t xml:space="preserve"> to do good); </w:t>
      </w:r>
      <w:r w:rsidR="00D105F0" w:rsidRPr="00192415">
        <w:t>to</w:t>
      </w:r>
      <w:r w:rsidR="00837D3D" w:rsidRPr="00192415">
        <w:t xml:space="preserve"> a</w:t>
      </w:r>
      <w:r w:rsidR="0024733B" w:rsidRPr="00192415">
        <w:t xml:space="preserve"> </w:t>
      </w:r>
      <w:r w:rsidR="0024733B" w:rsidRPr="00192415">
        <w:rPr>
          <w:i/>
          <w:iCs/>
        </w:rPr>
        <w:t>malicious spoiler</w:t>
      </w:r>
      <w:r w:rsidR="00A60901" w:rsidRPr="00192415">
        <w:rPr>
          <w:rStyle w:val="FootnoteReference"/>
          <w:i/>
          <w:iCs/>
        </w:rPr>
        <w:footnoteReference w:id="15"/>
      </w:r>
      <w:r w:rsidR="0024733B" w:rsidRPr="00192415">
        <w:t>, who resonates to the baser drives of human nature and seeks self-advancement and personal pleasure at the expense of others</w:t>
      </w:r>
      <w:proofErr w:type="gramStart"/>
      <w:r w:rsidR="0024733B" w:rsidRPr="00192415">
        <w:t>.</w:t>
      </w:r>
      <w:r w:rsidR="00D25CFD">
        <w:t xml:space="preserve"> </w:t>
      </w:r>
      <w:r w:rsidR="007E6E51" w:rsidRPr="00192415">
        <w:t xml:space="preserve"> </w:t>
      </w:r>
      <w:proofErr w:type="gramEnd"/>
      <w:r w:rsidR="007E6E51" w:rsidRPr="00192415">
        <w:t xml:space="preserve">In this </w:t>
      </w:r>
      <w:r w:rsidR="00D25CFD">
        <w:t>spoiler aspect</w:t>
      </w:r>
      <w:r w:rsidR="007E6E51" w:rsidRPr="00192415">
        <w:t>, the Trickster also serves to remind a culture/society of what it values by profaning its sacred icons and institutions.</w:t>
      </w:r>
    </w:p>
    <w:p w14:paraId="1929686A" w14:textId="77777777" w:rsidR="001548E0" w:rsidRPr="00192415" w:rsidRDefault="001548E0" w:rsidP="00A67D2A"/>
    <w:p w14:paraId="54E87191" w14:textId="06A2D173" w:rsidR="0024733B" w:rsidRPr="00192415" w:rsidRDefault="007E6E51" w:rsidP="00A67D2A">
      <w:r w:rsidRPr="00192415">
        <w:t>T</w:t>
      </w:r>
      <w:r w:rsidR="0024733B" w:rsidRPr="00192415">
        <w:t xml:space="preserve">he </w:t>
      </w:r>
      <w:r w:rsidRPr="00192415">
        <w:t>T</w:t>
      </w:r>
      <w:r w:rsidR="0024733B" w:rsidRPr="00192415">
        <w:t xml:space="preserve">rickster is the most “human” of the primal archetypes, being able to associate with </w:t>
      </w:r>
      <w:r w:rsidR="001548E0" w:rsidRPr="00192415">
        <w:t xml:space="preserve">both </w:t>
      </w:r>
      <w:r w:rsidR="0024733B" w:rsidRPr="00192415">
        <w:t>mortals and with gods</w:t>
      </w:r>
      <w:r w:rsidR="001548E0" w:rsidRPr="00192415">
        <w:t xml:space="preserve"> (Loki)</w:t>
      </w:r>
      <w:r w:rsidR="0024733B" w:rsidRPr="00192415">
        <w:t>, perform feats of near superhuman daring and strength</w:t>
      </w:r>
      <w:r w:rsidR="001548E0" w:rsidRPr="00192415">
        <w:t xml:space="preserve"> (Maui)</w:t>
      </w:r>
      <w:r w:rsidR="0024733B" w:rsidRPr="00192415">
        <w:t xml:space="preserve">, and yet is fallible and often </w:t>
      </w:r>
      <w:r w:rsidRPr="00192415">
        <w:t>incurs</w:t>
      </w:r>
      <w:r w:rsidR="0024733B" w:rsidRPr="00192415">
        <w:t xml:space="preserve"> punishment</w:t>
      </w:r>
      <w:r w:rsidR="00D25CFD">
        <w:t>, or at least reprimand</w:t>
      </w:r>
      <w:proofErr w:type="gramStart"/>
      <w:r w:rsidR="0024733B" w:rsidRPr="00192415">
        <w:t xml:space="preserve">.  </w:t>
      </w:r>
      <w:proofErr w:type="gramEnd"/>
      <w:r w:rsidRPr="00192415">
        <w:t>A</w:t>
      </w:r>
      <w:r w:rsidR="0024733B" w:rsidRPr="00192415">
        <w:t xml:space="preserve">s </w:t>
      </w:r>
      <w:r w:rsidRPr="00192415">
        <w:t xml:space="preserve">the </w:t>
      </w:r>
      <w:r w:rsidR="0024733B" w:rsidRPr="00192415">
        <w:rPr>
          <w:i/>
          <w:iCs/>
        </w:rPr>
        <w:t>unconscious numbskull</w:t>
      </w:r>
      <w:r w:rsidR="0024733B" w:rsidRPr="00192415">
        <w:t xml:space="preserve">, </w:t>
      </w:r>
      <w:r w:rsidRPr="00192415">
        <w:t xml:space="preserve">the Trickster </w:t>
      </w:r>
      <w:r w:rsidR="0024733B" w:rsidRPr="00192415">
        <w:t>reminds us that fallibility is part of human nature</w:t>
      </w:r>
      <w:r w:rsidRPr="00192415">
        <w:t xml:space="preserve">; however, </w:t>
      </w:r>
      <w:r w:rsidR="0024733B" w:rsidRPr="00192415">
        <w:t xml:space="preserve">as the </w:t>
      </w:r>
      <w:r w:rsidR="0024733B" w:rsidRPr="00192415">
        <w:rPr>
          <w:i/>
          <w:iCs/>
        </w:rPr>
        <w:t>malicious spoiler</w:t>
      </w:r>
      <w:r w:rsidR="0024733B" w:rsidRPr="00192415">
        <w:t xml:space="preserve">, it teaches that our </w:t>
      </w:r>
      <w:r w:rsidR="001574D9" w:rsidRPr="00192415">
        <w:t>errancy</w:t>
      </w:r>
      <w:r w:rsidR="0024733B" w:rsidRPr="00192415">
        <w:t xml:space="preserve"> is not a justification for </w:t>
      </w:r>
      <w:r w:rsidR="00D25CFD">
        <w:t xml:space="preserve">willfully </w:t>
      </w:r>
      <w:r w:rsidR="000D4092" w:rsidRPr="00192415">
        <w:t>indulging</w:t>
      </w:r>
      <w:r w:rsidR="0024733B" w:rsidRPr="00192415">
        <w:t xml:space="preserve"> our basest nature</w:t>
      </w:r>
      <w:proofErr w:type="gramStart"/>
      <w:r w:rsidR="0024733B" w:rsidRPr="00192415">
        <w:t>.</w:t>
      </w:r>
      <w:r w:rsidR="00D80AA4">
        <w:t xml:space="preserve">  </w:t>
      </w:r>
      <w:proofErr w:type="gramEnd"/>
      <w:r w:rsidR="00D80AA4">
        <w:t xml:space="preserve">The Trickster reminds us that we are fallible humans, </w:t>
      </w:r>
      <w:proofErr w:type="gramStart"/>
      <w:r w:rsidR="00D80AA4">
        <w:t>which</w:t>
      </w:r>
      <w:proofErr w:type="gramEnd"/>
      <w:r w:rsidR="00D80AA4">
        <w:t xml:space="preserve"> can make us evil if we consciously choose to follow our darker impulses.</w:t>
      </w:r>
    </w:p>
    <w:p w14:paraId="73502E75" w14:textId="77777777" w:rsidR="007E6E51" w:rsidRPr="00192415" w:rsidRDefault="007E6E51" w:rsidP="00A67D2A"/>
    <w:p w14:paraId="74599DD7" w14:textId="1DBD6005" w:rsidR="007E6E51" w:rsidRDefault="0024733B" w:rsidP="008666E3">
      <w:r w:rsidRPr="00192415">
        <w:t xml:space="preserve">Finally, the </w:t>
      </w:r>
      <w:r w:rsidR="00804BA0" w:rsidRPr="00192415">
        <w:t>T</w:t>
      </w:r>
      <w:r w:rsidRPr="00192415">
        <w:t xml:space="preserve">rickster is also the </w:t>
      </w:r>
      <w:r w:rsidR="00804BA0" w:rsidRPr="00192415">
        <w:t>salve</w:t>
      </w:r>
      <w:r w:rsidRPr="00192415">
        <w:t xml:space="preserve"> for human guilt over the need to kill to eat</w:t>
      </w:r>
      <w:proofErr w:type="gramStart"/>
      <w:r w:rsidRPr="00192415">
        <w:t>.</w:t>
      </w:r>
      <w:r w:rsidR="007E6E51" w:rsidRPr="00192415">
        <w:t xml:space="preserve">  </w:t>
      </w:r>
      <w:proofErr w:type="gramEnd"/>
      <w:r w:rsidR="009A612C" w:rsidRPr="00192415">
        <w:t>H</w:t>
      </w:r>
      <w:r w:rsidR="007E6E51" w:rsidRPr="00192415">
        <w:t>unters</w:t>
      </w:r>
      <w:r w:rsidR="00804BA0" w:rsidRPr="00192415">
        <w:t xml:space="preserve">, </w:t>
      </w:r>
      <w:r w:rsidR="007E6E51" w:rsidRPr="00192415">
        <w:t>who are weaker, slower, and</w:t>
      </w:r>
      <w:r w:rsidR="00804BA0" w:rsidRPr="00192415">
        <w:t>/or</w:t>
      </w:r>
      <w:r w:rsidR="007E6E51" w:rsidRPr="00192415">
        <w:t xml:space="preserve"> less agile than their prey</w:t>
      </w:r>
      <w:r w:rsidR="00804BA0" w:rsidRPr="00192415">
        <w:t>,</w:t>
      </w:r>
      <w:r w:rsidR="007E6E51" w:rsidRPr="00192415">
        <w:t xml:space="preserve"> </w:t>
      </w:r>
      <w:r w:rsidR="009A612C" w:rsidRPr="00192415">
        <w:t xml:space="preserve">in order to obtain meat, </w:t>
      </w:r>
      <w:r w:rsidR="007E6E51" w:rsidRPr="00192415">
        <w:t>must be able to trick animals in order to kill them: wearing a buffalo hide to get close to the herd; setting snares; dangling worms on hooks, and so forth</w:t>
      </w:r>
      <w:proofErr w:type="gramStart"/>
      <w:r w:rsidR="007E6E51" w:rsidRPr="00192415">
        <w:t>.</w:t>
      </w:r>
      <w:r w:rsidR="008666E3">
        <w:t xml:space="preserve">  </w:t>
      </w:r>
      <w:proofErr w:type="gramEnd"/>
      <w:r w:rsidR="008666E3">
        <w:t>Especially among earlier cultures and those which are still “connected” to the natural world, there is an overriding awareness that while killing to eat is an unavoidable necessity, it nevertheless requires a certain abuse of power over other living things to achieve its aims</w:t>
      </w:r>
      <w:proofErr w:type="gramStart"/>
      <w:r w:rsidR="008666E3">
        <w:t xml:space="preserve">.  </w:t>
      </w:r>
      <w:proofErr w:type="gramEnd"/>
      <w:r w:rsidR="008666E3">
        <w:t xml:space="preserve">As Campbell says, in part quoting Schopenhauer, </w:t>
      </w:r>
      <w:proofErr w:type="gramStart"/>
      <w:r w:rsidR="008666E3">
        <w:t>“ ‘</w:t>
      </w:r>
      <w:proofErr w:type="gramEnd"/>
      <w:r w:rsidR="008666E3">
        <w:t xml:space="preserve">Life is something that should not have been. </w:t>
      </w:r>
      <w:r w:rsidR="00D334D7">
        <w:t xml:space="preserve"> </w:t>
      </w:r>
      <w:r w:rsidR="008666E3">
        <w:t xml:space="preserve">It is in its very essence and character, a terrible thing to consider, this business of living by killing and eating.’  I mean, it’s </w:t>
      </w:r>
      <w:r w:rsidR="008666E3" w:rsidRPr="008666E3">
        <w:rPr>
          <w:i/>
          <w:iCs/>
        </w:rPr>
        <w:t>in sin</w:t>
      </w:r>
      <w:r w:rsidR="008666E3">
        <w:t xml:space="preserve"> in terms of all ethical judgments</w:t>
      </w:r>
      <w:r w:rsidR="00D334D7">
        <w:t>,</w:t>
      </w:r>
      <w:r w:rsidR="008666E3">
        <w:t xml:space="preserve"> all the time!”</w:t>
      </w:r>
      <w:r w:rsidR="008666E3">
        <w:rPr>
          <w:rStyle w:val="FootnoteReference"/>
        </w:rPr>
        <w:footnoteReference w:id="16"/>
      </w:r>
    </w:p>
    <w:p w14:paraId="613FD3D9" w14:textId="05196355" w:rsidR="001109DB" w:rsidRDefault="001109DB" w:rsidP="00A67D2A"/>
    <w:p w14:paraId="3A045A3E" w14:textId="0C0160BA" w:rsidR="00D334D7" w:rsidRPr="00192415" w:rsidRDefault="00D334D7" w:rsidP="00A67D2A">
      <w:r>
        <w:t>Where the Trickster reminds us that we are fallible, the Heroic reminds us that we are capable of transcending our limitations (real and imagined).</w:t>
      </w:r>
    </w:p>
    <w:p w14:paraId="64B117AF" w14:textId="77777777" w:rsidR="00804BA0" w:rsidRPr="00522F5C" w:rsidRDefault="0024733B" w:rsidP="00A56E69">
      <w:pPr>
        <w:pStyle w:val="Heading1"/>
      </w:pPr>
      <w:r w:rsidRPr="00522F5C">
        <w:lastRenderedPageBreak/>
        <w:t>The Pedagogical Function</w:t>
      </w:r>
    </w:p>
    <w:p w14:paraId="2C0265D3" w14:textId="7572C966" w:rsidR="00650736" w:rsidRPr="00192415" w:rsidRDefault="0024733B" w:rsidP="00A67D2A">
      <w:r w:rsidRPr="00192415">
        <w:t xml:space="preserve">Finally, the </w:t>
      </w:r>
      <w:r w:rsidR="00804BA0" w:rsidRPr="00192415">
        <w:rPr>
          <w:b/>
          <w:bCs/>
        </w:rPr>
        <w:t>H</w:t>
      </w:r>
      <w:r w:rsidRPr="00192415">
        <w:rPr>
          <w:b/>
          <w:bCs/>
        </w:rPr>
        <w:t>eroic</w:t>
      </w:r>
      <w:r w:rsidRPr="00192415">
        <w:t xml:space="preserve"> archetype is the manifestation of </w:t>
      </w:r>
      <w:r w:rsidR="009A612C" w:rsidRPr="00192415">
        <w:t>the Pedagogical Function</w:t>
      </w:r>
      <w:r w:rsidRPr="00192415">
        <w:t>, which “teaches us how to live a human lifetime under any circumstances,”</w:t>
      </w:r>
      <w:r w:rsidR="00804BA0" w:rsidRPr="00192415">
        <w:rPr>
          <w:rStyle w:val="FootnoteReference"/>
        </w:rPr>
        <w:footnoteReference w:id="17"/>
      </w:r>
      <w:r w:rsidRPr="00192415">
        <w:t xml:space="preserve"> as Campbell so poetically puts it</w:t>
      </w:r>
      <w:proofErr w:type="gramStart"/>
      <w:r w:rsidRPr="00192415">
        <w:t xml:space="preserve">.  </w:t>
      </w:r>
      <w:proofErr w:type="gramEnd"/>
      <w:r w:rsidR="00650736" w:rsidRPr="00192415">
        <w:t>T</w:t>
      </w:r>
      <w:r w:rsidRPr="00192415">
        <w:t xml:space="preserve">he heroic </w:t>
      </w:r>
      <w:r w:rsidRPr="00AB6967">
        <w:rPr>
          <w:i/>
          <w:iCs/>
        </w:rPr>
        <w:t>archetype</w:t>
      </w:r>
      <w:r w:rsidRPr="00192415">
        <w:t xml:space="preserve"> has manifested in </w:t>
      </w:r>
      <w:r w:rsidR="00650736" w:rsidRPr="00192415">
        <w:t xml:space="preserve">many guises </w:t>
      </w:r>
      <w:r w:rsidR="001548E0" w:rsidRPr="00192415">
        <w:t xml:space="preserve">in </w:t>
      </w:r>
      <w:r w:rsidRPr="00192415">
        <w:t>human cultures around the world</w:t>
      </w:r>
      <w:r w:rsidR="001548E0" w:rsidRPr="00192415">
        <w:t xml:space="preserve"> and across time</w:t>
      </w:r>
      <w:r w:rsidR="00650736" w:rsidRPr="00192415">
        <w:t xml:space="preserve">, but </w:t>
      </w:r>
      <w:r w:rsidRPr="00192415">
        <w:t xml:space="preserve">the heroic </w:t>
      </w:r>
      <w:r w:rsidRPr="00AB6967">
        <w:rPr>
          <w:i/>
          <w:iCs/>
        </w:rPr>
        <w:t>character</w:t>
      </w:r>
      <w:r w:rsidRPr="00192415">
        <w:t xml:space="preserve"> is </w:t>
      </w:r>
      <w:r w:rsidRPr="00192415">
        <w:rPr>
          <w:i/>
          <w:iCs/>
        </w:rPr>
        <w:t>always</w:t>
      </w:r>
      <w:r w:rsidRPr="00192415">
        <w:t xml:space="preserve"> a product of the society which produces it, and </w:t>
      </w:r>
      <w:r w:rsidR="00650736" w:rsidRPr="00192415">
        <w:t xml:space="preserve">thus </w:t>
      </w:r>
      <w:r w:rsidRPr="00192415">
        <w:t xml:space="preserve">reflects the stresses its progenitor society </w:t>
      </w:r>
      <w:r w:rsidR="001548E0" w:rsidRPr="00192415">
        <w:t xml:space="preserve">is </w:t>
      </w:r>
      <w:r w:rsidRPr="00192415">
        <w:t>experienc</w:t>
      </w:r>
      <w:r w:rsidR="001548E0" w:rsidRPr="00192415">
        <w:t>ing</w:t>
      </w:r>
      <w:r w:rsidRPr="00192415">
        <w:t xml:space="preserve"> at the time of the </w:t>
      </w:r>
      <w:r w:rsidR="00650736" w:rsidRPr="00192415">
        <w:t>archetype’s</w:t>
      </w:r>
      <w:r w:rsidRPr="00192415">
        <w:t xml:space="preserve"> emergence</w:t>
      </w:r>
      <w:r w:rsidR="001548E0" w:rsidRPr="00192415">
        <w:t xml:space="preserve"> (and which it is manifested to resolve)</w:t>
      </w:r>
      <w:proofErr w:type="gramStart"/>
      <w:r w:rsidRPr="00192415">
        <w:t>.</w:t>
      </w:r>
      <w:r w:rsidR="009D59BD" w:rsidRPr="00192415">
        <w:t xml:space="preserve">  </w:t>
      </w:r>
      <w:proofErr w:type="gramEnd"/>
      <w:r w:rsidR="009D59BD" w:rsidRPr="00192415">
        <w:t xml:space="preserve">This is Campbell’s </w:t>
      </w:r>
      <w:r w:rsidR="009D59BD" w:rsidRPr="00AB6967">
        <w:rPr>
          <w:b/>
          <w:bCs/>
          <w:i/>
          <w:iCs/>
        </w:rPr>
        <w:t>monomyth</w:t>
      </w:r>
      <w:r w:rsidR="009D59BD" w:rsidRPr="00192415">
        <w:t xml:space="preserve">; the recognition that the Heroic (and, indeed, all of mythology), is a ubiquitous human expression across all cultures and throughout all time, differing in the particulars of each expression, but universal in </w:t>
      </w:r>
      <w:r w:rsidR="000D7014" w:rsidRPr="00192415">
        <w:t>substance</w:t>
      </w:r>
      <w:proofErr w:type="gramStart"/>
      <w:r w:rsidR="000D7014" w:rsidRPr="00192415">
        <w:t>.</w:t>
      </w:r>
      <w:r w:rsidR="009D59BD" w:rsidRPr="00192415">
        <w:t xml:space="preserve"> </w:t>
      </w:r>
      <w:r w:rsidR="00AB6967">
        <w:t xml:space="preserve"> </w:t>
      </w:r>
      <w:proofErr w:type="gramEnd"/>
      <w:r w:rsidR="00AB6967">
        <w:t xml:space="preserve">The archetypes </w:t>
      </w:r>
      <w:r w:rsidR="00AB6967" w:rsidRPr="004C2E30">
        <w:rPr>
          <w:i/>
          <w:iCs/>
        </w:rPr>
        <w:t>never</w:t>
      </w:r>
      <w:r w:rsidR="00AB6967">
        <w:t xml:space="preserve"> change, but their expressions across </w:t>
      </w:r>
      <w:proofErr w:type="gramStart"/>
      <w:r w:rsidR="00AB6967">
        <w:t>different cultures</w:t>
      </w:r>
      <w:proofErr w:type="gramEnd"/>
      <w:r w:rsidR="00AB6967">
        <w:t xml:space="preserve"> do.</w:t>
      </w:r>
    </w:p>
    <w:p w14:paraId="421F11B8" w14:textId="1D007E66" w:rsidR="00650736" w:rsidRPr="00192415" w:rsidRDefault="00D334D7" w:rsidP="00A67D2A">
      <w:r w:rsidRPr="00D334D7">
        <w:rPr>
          <w:noProof/>
        </w:rPr>
        <w:drawing>
          <wp:inline distT="0" distB="0" distL="0" distR="0" wp14:anchorId="36FDC408" wp14:editId="46F08AC4">
            <wp:extent cx="5943600" cy="1576070"/>
            <wp:effectExtent l="0" t="0" r="0" b="0"/>
            <wp:docPr id="5" name="Picture 4" descr="A black sign with white text&#10;&#10;Description automatically generated">
              <a:extLst xmlns:a="http://schemas.openxmlformats.org/drawingml/2006/main">
                <a:ext uri="{FF2B5EF4-FFF2-40B4-BE49-F238E27FC236}">
                  <a16:creationId xmlns:a16="http://schemas.microsoft.com/office/drawing/2014/main" id="{F6D7C89F-AE44-C446-B65D-B27EC3E96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sign with white text&#10;&#10;Description automatically generated">
                      <a:extLst>
                        <a:ext uri="{FF2B5EF4-FFF2-40B4-BE49-F238E27FC236}">
                          <a16:creationId xmlns:a16="http://schemas.microsoft.com/office/drawing/2014/main" id="{F6D7C89F-AE44-C446-B65D-B27EC3E96DE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76070"/>
                    </a:xfrm>
                    <a:prstGeom prst="rect">
                      <a:avLst/>
                    </a:prstGeom>
                  </pic:spPr>
                </pic:pic>
              </a:graphicData>
            </a:graphic>
          </wp:inline>
        </w:drawing>
      </w:r>
    </w:p>
    <w:p w14:paraId="6E81ABC2" w14:textId="2680051C" w:rsidR="005E3532" w:rsidRDefault="00650736" w:rsidP="00A67D2A">
      <w:r w:rsidRPr="00192415">
        <w:t xml:space="preserve">The Heroic also </w:t>
      </w:r>
      <w:r w:rsidR="0024733B" w:rsidRPr="00192415">
        <w:t>highlight</w:t>
      </w:r>
      <w:r w:rsidRPr="00192415">
        <w:t>s</w:t>
      </w:r>
      <w:r w:rsidR="0024733B" w:rsidRPr="00192415">
        <w:t xml:space="preserve"> that what </w:t>
      </w:r>
      <w:r w:rsidR="0024733B" w:rsidRPr="00192415">
        <w:rPr>
          <w:i/>
          <w:iCs/>
        </w:rPr>
        <w:t>was</w:t>
      </w:r>
      <w:r w:rsidR="0024733B" w:rsidRPr="00192415">
        <w:t xml:space="preserve"> heroic behavior</w:t>
      </w:r>
      <w:r w:rsidR="001548E0" w:rsidRPr="00192415">
        <w:t xml:space="preserve"> in past times</w:t>
      </w:r>
      <w:r w:rsidR="0024733B" w:rsidRPr="00192415">
        <w:t xml:space="preserve"> may be questionable </w:t>
      </w:r>
      <w:r w:rsidRPr="00192415">
        <w:t>(</w:t>
      </w:r>
      <w:r w:rsidR="0024733B" w:rsidRPr="00192415">
        <w:t>indeed, reprehensible</w:t>
      </w:r>
      <w:r w:rsidRPr="00192415">
        <w:t>)</w:t>
      </w:r>
      <w:r w:rsidR="0024733B" w:rsidRPr="00192415">
        <w:t xml:space="preserve"> in present contexts</w:t>
      </w:r>
      <w:r w:rsidR="001548E0" w:rsidRPr="00192415">
        <w:t xml:space="preserve"> (witness both Herakles and Theseus</w:t>
      </w:r>
      <w:r w:rsidR="004F7329" w:rsidRPr="00192415">
        <w:t xml:space="preserve"> and their </w:t>
      </w:r>
      <w:r w:rsidR="007D1021">
        <w:t>unkind</w:t>
      </w:r>
      <w:r w:rsidR="004F7329" w:rsidRPr="00192415">
        <w:t xml:space="preserve"> treatment of </w:t>
      </w:r>
      <w:r w:rsidR="007D1021">
        <w:t xml:space="preserve">some of the people </w:t>
      </w:r>
      <w:r w:rsidR="004F7329" w:rsidRPr="00192415">
        <w:t>in their lives</w:t>
      </w:r>
      <w:r w:rsidR="001548E0" w:rsidRPr="00192415">
        <w:t>)</w:t>
      </w:r>
      <w:proofErr w:type="gramStart"/>
      <w:r w:rsidR="0024733B" w:rsidRPr="00192415">
        <w:t xml:space="preserve">.  </w:t>
      </w:r>
      <w:proofErr w:type="gramEnd"/>
      <w:r w:rsidR="00963C3D">
        <w:t>Part of the purpose of the Pedagogical Function and of the Heroic archetype is to help individuals address those circumstances wherein the needs of self-expression conflict with the dut</w:t>
      </w:r>
      <w:r w:rsidR="005E3532">
        <w:t>ies</w:t>
      </w:r>
      <w:r w:rsidR="00963C3D">
        <w:t xml:space="preserve"> of social obligation.</w:t>
      </w:r>
    </w:p>
    <w:p w14:paraId="1850C0B1" w14:textId="77777777" w:rsidR="00425525" w:rsidRDefault="00425525" w:rsidP="00A67D2A"/>
    <w:p w14:paraId="56748CF2" w14:textId="0E72E596" w:rsidR="0024733B" w:rsidRPr="00192415" w:rsidRDefault="005E3532" w:rsidP="00A67D2A">
      <w:r>
        <w:t>What might have been questionable behavior for your grandparents may be a survival necessity for you</w:t>
      </w:r>
      <w:proofErr w:type="gramStart"/>
      <w:r>
        <w:t xml:space="preserve">.  </w:t>
      </w:r>
      <w:proofErr w:type="gramEnd"/>
      <w:r>
        <w:t>Contrariwise, some things your grandparents may have taken for granted as their just due as human beings may today land you in court</w:t>
      </w:r>
      <w:proofErr w:type="gramStart"/>
      <w:r>
        <w:t xml:space="preserve">.  </w:t>
      </w:r>
      <w:proofErr w:type="gramEnd"/>
      <w:r w:rsidRPr="00192415">
        <w:t>As Campbell says, “The virtues of the past are the vices of today, and many of what were thought to be the vices of the past are the necessities of today.”</w:t>
      </w:r>
      <w:r w:rsidRPr="00192415">
        <w:rPr>
          <w:rStyle w:val="FootnoteReference"/>
        </w:rPr>
        <w:footnoteReference w:id="18"/>
      </w:r>
    </w:p>
    <w:p w14:paraId="5CDCEB02" w14:textId="223093E1" w:rsidR="00650736" w:rsidRPr="00192415" w:rsidRDefault="00650736" w:rsidP="00A67D2A"/>
    <w:p w14:paraId="359E9AEA" w14:textId="668C97AF" w:rsidR="000D7014" w:rsidRPr="00192415" w:rsidRDefault="00650736" w:rsidP="00A67D2A">
      <w:r w:rsidRPr="00192415">
        <w:lastRenderedPageBreak/>
        <w:t xml:space="preserve">The most straightforward presentation of the Heroic archetype for an effective study of mythology is encoded in </w:t>
      </w:r>
      <w:r w:rsidR="0024733B" w:rsidRPr="00192415">
        <w:t xml:space="preserve">the </w:t>
      </w:r>
      <w:r w:rsidR="00462843" w:rsidRPr="00192415">
        <w:t>twelve</w:t>
      </w:r>
      <w:r w:rsidR="0024733B" w:rsidRPr="00192415">
        <w:t xml:space="preserve"> steps of Christopher Vogler’s Hero’s Journey</w:t>
      </w:r>
      <w:r w:rsidR="003655CA" w:rsidRPr="00192415">
        <w:rPr>
          <w:rStyle w:val="FootnoteReference"/>
        </w:rPr>
        <w:footnoteReference w:id="19"/>
      </w:r>
      <w:r w:rsidR="0024733B" w:rsidRPr="00192415">
        <w:t xml:space="preserve"> (as adapted from Campbell’s original 17-step cycle)</w:t>
      </w:r>
      <w:proofErr w:type="gramStart"/>
      <w:r w:rsidRPr="00192415">
        <w:t xml:space="preserve">.  </w:t>
      </w:r>
      <w:proofErr w:type="gramEnd"/>
      <w:r w:rsidRPr="00192415">
        <w:t xml:space="preserve">This analysis (and template) for the Heroic storyline is applicable to </w:t>
      </w:r>
      <w:r w:rsidR="0024733B" w:rsidRPr="00192415">
        <w:t xml:space="preserve">a variety of both ancient and modern heroic </w:t>
      </w:r>
      <w:proofErr w:type="gramStart"/>
      <w:r w:rsidR="0024733B" w:rsidRPr="00192415">
        <w:t>figures</w:t>
      </w:r>
      <w:r w:rsidR="001548E0" w:rsidRPr="00192415">
        <w:t>, but</w:t>
      </w:r>
      <w:proofErr w:type="gramEnd"/>
      <w:r w:rsidR="001548E0" w:rsidRPr="00192415">
        <w:t xml:space="preserve"> is also not specific to a particular type of Heroic character</w:t>
      </w:r>
      <w:r w:rsidR="000D7014" w:rsidRPr="00192415">
        <w:t>.</w:t>
      </w:r>
    </w:p>
    <w:p w14:paraId="2CE3E107" w14:textId="77777777" w:rsidR="000D7014" w:rsidRPr="00192415" w:rsidRDefault="000D7014" w:rsidP="00A67D2A"/>
    <w:p w14:paraId="105E49E0" w14:textId="5E0DC4F5" w:rsidR="000D7014" w:rsidRPr="00192415" w:rsidRDefault="000D7014" w:rsidP="00A67D2A">
      <w:r w:rsidRPr="00192415">
        <w:t>Vogler’s adaptation of Campbells Heroic Journey is not</w:t>
      </w:r>
      <w:r w:rsidR="001548E0" w:rsidRPr="00192415">
        <w:t xml:space="preserve"> exclusive</w:t>
      </w:r>
      <w:r w:rsidRPr="00192415">
        <w:t>; nor is it specific to race, culture, society, gender identity, or, indeed, species</w:t>
      </w:r>
      <w:proofErr w:type="gramStart"/>
      <w:r w:rsidRPr="00192415">
        <w:t xml:space="preserve">.  </w:t>
      </w:r>
      <w:proofErr w:type="gramEnd"/>
      <w:r w:rsidRPr="00192415">
        <w:t xml:space="preserve">A robotic viewpoint character may traverse the entirety of a </w:t>
      </w:r>
      <w:r w:rsidR="00A429B5">
        <w:t>H</w:t>
      </w:r>
      <w:r w:rsidRPr="00192415">
        <w:t>eroic adventure</w:t>
      </w:r>
      <w:r w:rsidR="00650736" w:rsidRPr="00192415">
        <w:t>.</w:t>
      </w:r>
    </w:p>
    <w:p w14:paraId="45EF42A5" w14:textId="77777777" w:rsidR="000D7014" w:rsidRPr="00192415" w:rsidRDefault="000D7014" w:rsidP="00A67D2A"/>
    <w:p w14:paraId="16415581" w14:textId="0392AB1C" w:rsidR="000D7014" w:rsidRPr="00192415" w:rsidRDefault="000D7014" w:rsidP="00A67D2A">
      <w:r w:rsidRPr="00192415">
        <w:t xml:space="preserve">Vogler, thus, reinforces Campbell’s emphasis </w:t>
      </w:r>
      <w:r w:rsidR="0024733B" w:rsidRPr="00192415">
        <w:t xml:space="preserve">that the </w:t>
      </w:r>
      <w:r w:rsidR="00650736" w:rsidRPr="00192415">
        <w:t>H</w:t>
      </w:r>
      <w:r w:rsidR="0024733B" w:rsidRPr="00192415">
        <w:t>eroic archetype was originally intended as an aid</w:t>
      </w:r>
      <w:r w:rsidR="00650736" w:rsidRPr="00192415">
        <w:t xml:space="preserve">, a guide, and a comfort </w:t>
      </w:r>
      <w:r w:rsidR="0024733B" w:rsidRPr="00192415">
        <w:t>for everyday human life</w:t>
      </w:r>
      <w:r w:rsidRPr="00192415">
        <w:t>:</w:t>
      </w:r>
      <w:r w:rsidR="00A429B5">
        <w:t xml:space="preserve"> a </w:t>
      </w:r>
      <w:r w:rsidR="00425525">
        <w:t>guidebook</w:t>
      </w:r>
      <w:r w:rsidR="00A429B5">
        <w:t xml:space="preserve"> for</w:t>
      </w:r>
      <w:r w:rsidRPr="00192415">
        <w:t xml:space="preserve"> “</w:t>
      </w:r>
      <w:r w:rsidR="00A429B5">
        <w:t>h</w:t>
      </w:r>
      <w:r w:rsidRPr="00192415">
        <w:t>ow to live a human lifetime under any circumstances.”</w:t>
      </w:r>
      <w:r w:rsidRPr="00192415">
        <w:rPr>
          <w:rStyle w:val="FootnoteReference"/>
        </w:rPr>
        <w:footnoteReference w:id="20"/>
      </w:r>
      <w:r w:rsidRPr="00192415">
        <w:t xml:space="preserve">  </w:t>
      </w:r>
      <w:r w:rsidR="00425525">
        <w:t xml:space="preserve">However, inherent in the Heroic journey is the assumption that the goal of the Heroic’s actions is, itself, worthy and worthwhile, and beneficial to “the greater good.”  History, if not the Heroic’s own society, must see their deeds as laudable, </w:t>
      </w:r>
      <w:r w:rsidR="003A35C8">
        <w:t xml:space="preserve">selfless, </w:t>
      </w:r>
      <w:proofErr w:type="spellStart"/>
      <w:r w:rsidR="003A35C8">
        <w:t>martyrly</w:t>
      </w:r>
      <w:proofErr w:type="spellEnd"/>
      <w:r w:rsidR="003A35C8">
        <w:t xml:space="preserve">, </w:t>
      </w:r>
      <w:proofErr w:type="gramStart"/>
      <w:r w:rsidR="003A35C8">
        <w:t>etc.</w:t>
      </w:r>
      <w:proofErr w:type="gramEnd"/>
    </w:p>
    <w:p w14:paraId="4E7B49BE" w14:textId="6AC8E5B9" w:rsidR="000D7014" w:rsidRPr="00192415" w:rsidRDefault="000D7014" w:rsidP="00A67D2A"/>
    <w:p w14:paraId="3821D308" w14:textId="40E523B0" w:rsidR="000D7014" w:rsidRPr="00192415" w:rsidRDefault="000D7014" w:rsidP="00A67D2A">
      <w:r w:rsidRPr="00192415">
        <w:t xml:space="preserve">Finally, </w:t>
      </w:r>
      <w:r w:rsidR="003A35C8">
        <w:t xml:space="preserve">there is </w:t>
      </w:r>
      <w:r w:rsidRPr="00192415">
        <w:t xml:space="preserve">Campbell’s lesson that there are two types of Heroic deed </w:t>
      </w:r>
      <w:r w:rsidR="00C85C5D" w:rsidRPr="00192415">
        <w:t>(t</w:t>
      </w:r>
      <w:r w:rsidRPr="00192415">
        <w:t>he spiritual and the physical</w:t>
      </w:r>
      <w:r w:rsidR="00C85C5D" w:rsidRPr="00192415">
        <w:t xml:space="preserve">) </w:t>
      </w:r>
      <w:r w:rsidRPr="00192415">
        <w:t xml:space="preserve">and three fundamental types of Heroic character </w:t>
      </w:r>
      <w:r w:rsidR="00C85C5D" w:rsidRPr="00192415">
        <w:t>(</w:t>
      </w:r>
      <w:r w:rsidRPr="00192415">
        <w:t>intentional, accidental, and forced</w:t>
      </w:r>
      <w:r w:rsidR="00C85C5D" w:rsidRPr="00192415">
        <w:t>)</w:t>
      </w:r>
      <w:proofErr w:type="gramStart"/>
      <w:r w:rsidR="003A35C8">
        <w:t xml:space="preserve">.  </w:t>
      </w:r>
      <w:proofErr w:type="gramEnd"/>
      <w:r w:rsidR="003A35C8">
        <w:t xml:space="preserve">This </w:t>
      </w:r>
      <w:proofErr w:type="spellStart"/>
      <w:r w:rsidR="003A35C8">
        <w:t>formiulation</w:t>
      </w:r>
      <w:proofErr w:type="spellEnd"/>
      <w:r w:rsidRPr="00192415">
        <w:t xml:space="preserve"> reminds us that Heroic adventures may take any form and that the capacity for extraordinary accomplishment is within us all, regardless of circumstances or nature</w:t>
      </w:r>
      <w:proofErr w:type="gramStart"/>
      <w:r w:rsidRPr="00192415">
        <w:t>.  As long as</w:t>
      </w:r>
      <w:proofErr w:type="gramEnd"/>
      <w:r w:rsidRPr="00192415">
        <w:t xml:space="preserve"> there is a “departure, fulfillment, and return”</w:t>
      </w:r>
      <w:r w:rsidRPr="00192415">
        <w:rPr>
          <w:rStyle w:val="FootnoteReference"/>
        </w:rPr>
        <w:footnoteReference w:id="21"/>
      </w:r>
      <w:r w:rsidRPr="00192415">
        <w:t>, associated with a willingness to sacrifice self, a transformation of consciousness, and a potential created to alter the ordinary world</w:t>
      </w:r>
      <w:r w:rsidR="00D606DD" w:rsidRPr="00192415">
        <w:t>, then a Heroic arc has occurred.</w:t>
      </w:r>
    </w:p>
    <w:p w14:paraId="13594F2C" w14:textId="77777777" w:rsidR="000D7014" w:rsidRPr="00522F5C" w:rsidRDefault="000D7014" w:rsidP="00A67D2A"/>
    <w:p w14:paraId="6302FB5F" w14:textId="2F1D691B" w:rsidR="00483C96" w:rsidRPr="00522F5C" w:rsidRDefault="003B0AAE" w:rsidP="00A56E69">
      <w:pPr>
        <w:pStyle w:val="Heading1"/>
      </w:pPr>
      <w:r>
        <w:t>Exceptional Heroism</w:t>
      </w:r>
    </w:p>
    <w:p w14:paraId="65B393B9" w14:textId="2D755149" w:rsidR="00650736" w:rsidRPr="00192415" w:rsidRDefault="001574D9" w:rsidP="00A67D2A">
      <w:r w:rsidRPr="00192415">
        <w:t>The Heroic principle of the Pedagogical Function</w:t>
      </w:r>
      <w:r w:rsidR="0024733B" w:rsidRPr="00192415">
        <w:t xml:space="preserve"> has been </w:t>
      </w:r>
      <w:r w:rsidR="00483C96" w:rsidRPr="00192415">
        <w:t xml:space="preserve">somewhat </w:t>
      </w:r>
      <w:r w:rsidR="0024733B" w:rsidRPr="00192415">
        <w:t xml:space="preserve">upended and </w:t>
      </w:r>
      <w:r w:rsidR="00650736" w:rsidRPr="00192415">
        <w:t>overshadowed</w:t>
      </w:r>
      <w:r w:rsidR="0024733B" w:rsidRPr="00192415">
        <w:t xml:space="preserve"> by the </w:t>
      </w:r>
      <w:r w:rsidR="0024733B" w:rsidRPr="00192415">
        <w:rPr>
          <w:i/>
          <w:iCs/>
        </w:rPr>
        <w:t>superheroic</w:t>
      </w:r>
      <w:r w:rsidR="0024733B" w:rsidRPr="00192415">
        <w:t xml:space="preserve"> concept</w:t>
      </w:r>
      <w:proofErr w:type="gramStart"/>
      <w:r w:rsidRPr="00192415">
        <w:t xml:space="preserve">.  </w:t>
      </w:r>
      <w:proofErr w:type="gramEnd"/>
      <w:r w:rsidRPr="00192415">
        <w:t>The superhero</w:t>
      </w:r>
      <w:r w:rsidR="0024733B" w:rsidRPr="00192415">
        <w:t xml:space="preserve"> </w:t>
      </w:r>
      <w:r w:rsidR="00C868C3">
        <w:t>can often place</w:t>
      </w:r>
      <w:r w:rsidR="0024733B" w:rsidRPr="00192415">
        <w:t xml:space="preserve"> the capacity for heroism beyond the reach of everyday persons and into the realm of the </w:t>
      </w:r>
      <w:r w:rsidR="00C868C3">
        <w:t xml:space="preserve">exceptional and </w:t>
      </w:r>
      <w:r w:rsidR="0024733B" w:rsidRPr="00192415">
        <w:t>unattainable</w:t>
      </w:r>
      <w:proofErr w:type="gramStart"/>
      <w:r w:rsidR="0024733B" w:rsidRPr="00192415">
        <w:t xml:space="preserve">.  </w:t>
      </w:r>
      <w:proofErr w:type="gramEnd"/>
      <w:r w:rsidR="00C868C3">
        <w:t xml:space="preserve">(This is not an entirely modern phenomenon: Herakles was more-than-man from the moment of his conception.)  </w:t>
      </w:r>
      <w:r w:rsidR="00650736" w:rsidRPr="00192415">
        <w:t xml:space="preserve">A viewer/reader may be able to </w:t>
      </w:r>
      <w:r w:rsidR="004F7F4B">
        <w:t>empathize</w:t>
      </w:r>
      <w:r w:rsidR="00650736" w:rsidRPr="00192415">
        <w:t xml:space="preserve"> with the </w:t>
      </w:r>
      <w:r w:rsidR="00650736" w:rsidRPr="00192415">
        <w:lastRenderedPageBreak/>
        <w:t>moral/ethical dilemmas of a</w:t>
      </w:r>
      <w:r w:rsidR="004F7F4B">
        <w:t xml:space="preserve"> Tony Stark or Kara Danvers, </w:t>
      </w:r>
      <w:r w:rsidR="00650736" w:rsidRPr="00192415">
        <w:t xml:space="preserve">but they will </w:t>
      </w:r>
      <w:r w:rsidR="004F7F4B">
        <w:t xml:space="preserve">likely </w:t>
      </w:r>
      <w:r w:rsidR="00650736" w:rsidRPr="00192415">
        <w:rPr>
          <w:i/>
          <w:iCs/>
        </w:rPr>
        <w:t>never</w:t>
      </w:r>
      <w:r w:rsidR="00650736" w:rsidRPr="00192415">
        <w:t xml:space="preserve"> experience the beyond-the-ordinary technologies or personal powers to which such </w:t>
      </w:r>
      <w:r w:rsidR="004F7F4B">
        <w:t xml:space="preserve">as </w:t>
      </w:r>
      <w:r w:rsidR="004F7F4B" w:rsidRPr="00192415">
        <w:t xml:space="preserve">Iron Man or Supergirl </w:t>
      </w:r>
      <w:r w:rsidR="00650736" w:rsidRPr="00192415">
        <w:t>have ready access</w:t>
      </w:r>
      <w:proofErr w:type="gramStart"/>
      <w:r w:rsidR="00650736" w:rsidRPr="00192415">
        <w:t>.</w:t>
      </w:r>
      <w:r w:rsidR="00483C96" w:rsidRPr="00192415">
        <w:t xml:space="preserve">  </w:t>
      </w:r>
      <w:proofErr w:type="gramEnd"/>
      <w:r w:rsidR="00483C96" w:rsidRPr="00192415">
        <w:t>Thus, the</w:t>
      </w:r>
      <w:r w:rsidR="00C868C3">
        <w:t>se superheroic characters</w:t>
      </w:r>
      <w:r w:rsidR="00483C96" w:rsidRPr="00192415">
        <w:t xml:space="preserve"> can be admired</w:t>
      </w:r>
      <w:r w:rsidR="00C868C3">
        <w:t>, even imitated</w:t>
      </w:r>
      <w:r w:rsidR="00483C96" w:rsidRPr="00192415">
        <w:t xml:space="preserve">, but never </w:t>
      </w:r>
      <w:r w:rsidR="00C868C3">
        <w:t xml:space="preserve">actually </w:t>
      </w:r>
      <w:r w:rsidR="00483C96" w:rsidRPr="00696B52">
        <w:rPr>
          <w:i/>
          <w:iCs/>
        </w:rPr>
        <w:t>emulated</w:t>
      </w:r>
      <w:r w:rsidR="00483C96" w:rsidRPr="00192415">
        <w:t xml:space="preserve">; you may sympathize with </w:t>
      </w:r>
      <w:r w:rsidR="00696B52">
        <w:t>their human aspects</w:t>
      </w:r>
      <w:r w:rsidRPr="00192415">
        <w:t xml:space="preserve"> and their </w:t>
      </w:r>
      <w:r w:rsidR="00751178">
        <w:t xml:space="preserve">personal moral and ethical </w:t>
      </w:r>
      <w:r w:rsidRPr="00192415">
        <w:t>struggles</w:t>
      </w:r>
      <w:r w:rsidR="00483C96" w:rsidRPr="00192415">
        <w:t xml:space="preserve">, but </w:t>
      </w:r>
      <w:r w:rsidRPr="00192415">
        <w:t xml:space="preserve">you can </w:t>
      </w:r>
      <w:r w:rsidR="00483C96" w:rsidRPr="00192415">
        <w:t>never hope to achieve what their superheroic counterparts do</w:t>
      </w:r>
      <w:proofErr w:type="gramStart"/>
      <w:r w:rsidR="00483C96" w:rsidRPr="00192415">
        <w:t>.</w:t>
      </w:r>
      <w:r w:rsidR="00C868C3">
        <w:t xml:space="preserve">  </w:t>
      </w:r>
      <w:proofErr w:type="gramEnd"/>
      <w:r w:rsidR="00C868C3">
        <w:t>In fact, it is a common trope for the superhero to chide their companions (and, by extension, the audience) “</w:t>
      </w:r>
      <w:r w:rsidR="00751178">
        <w:t>don’t</w:t>
      </w:r>
      <w:r w:rsidR="00C868C3">
        <w:t xml:space="preserve"> try this at home</w:t>
      </w:r>
      <w:r w:rsidR="004C7654">
        <w:t>,</w:t>
      </w:r>
      <w:r w:rsidR="00C868C3">
        <w:t>”</w:t>
      </w:r>
      <w:r w:rsidR="004C7654">
        <w:t xml:space="preserve"> o</w:t>
      </w:r>
      <w:r w:rsidR="00EF7B9A">
        <w:t>r</w:t>
      </w:r>
      <w:r w:rsidR="004C7654">
        <w:t xml:space="preserve"> for them to steadfastly refuse to be accompanied by a “mundane” companion because </w:t>
      </w:r>
      <w:r w:rsidR="00EF7B9A">
        <w:t xml:space="preserve">whatever actions they are about to engage in are </w:t>
      </w:r>
      <w:r w:rsidR="004C7654">
        <w:t>“… too dangerous</w:t>
      </w:r>
      <w:r w:rsidR="00EF7B9A">
        <w:t>,</w:t>
      </w:r>
      <w:r w:rsidR="004C7654">
        <w:t>”</w:t>
      </w:r>
      <w:r w:rsidR="00EF7B9A">
        <w:t xml:space="preserve"> with the implication “…for anyone else but </w:t>
      </w:r>
      <w:r w:rsidR="00EF7B9A" w:rsidRPr="00EF7B9A">
        <w:rPr>
          <w:i/>
          <w:iCs/>
        </w:rPr>
        <w:t>me</w:t>
      </w:r>
      <w:r w:rsidR="00EF7B9A">
        <w:t>.”</w:t>
      </w:r>
    </w:p>
    <w:p w14:paraId="196E2CAC" w14:textId="77777777" w:rsidR="00650736" w:rsidRPr="00192415" w:rsidRDefault="00650736" w:rsidP="00A67D2A"/>
    <w:p w14:paraId="2D8BD228" w14:textId="488D40AE" w:rsidR="00FE3D6E" w:rsidRPr="00192415" w:rsidRDefault="00650736" w:rsidP="00A67D2A">
      <w:r w:rsidRPr="00192415">
        <w:t xml:space="preserve">The </w:t>
      </w:r>
      <w:r w:rsidR="00502EA1" w:rsidRPr="00192415">
        <w:t xml:space="preserve">Pedagogical </w:t>
      </w:r>
      <w:r w:rsidRPr="00192415">
        <w:t xml:space="preserve">Heroic also provides a foil to </w:t>
      </w:r>
      <w:r w:rsidR="0024733B" w:rsidRPr="00192415">
        <w:t xml:space="preserve">a recent </w:t>
      </w:r>
      <w:r w:rsidR="00502EA1" w:rsidRPr="00192415">
        <w:t xml:space="preserve">negative </w:t>
      </w:r>
      <w:r w:rsidR="0024733B" w:rsidRPr="00192415">
        <w:t xml:space="preserve">development in </w:t>
      </w:r>
      <w:r w:rsidR="00502EA1" w:rsidRPr="00192415">
        <w:t>(especially US American)</w:t>
      </w:r>
      <w:r w:rsidR="007D1444" w:rsidRPr="00192415">
        <w:t xml:space="preserve"> society</w:t>
      </w:r>
      <w:r w:rsidRPr="00192415">
        <w:t>:</w:t>
      </w:r>
      <w:r w:rsidR="0024733B" w:rsidRPr="00192415">
        <w:t xml:space="preserve"> the ascension of the “sympathetic villain”</w:t>
      </w:r>
      <w:r w:rsidRPr="00192415">
        <w:t xml:space="preserve"> (also</w:t>
      </w:r>
      <w:r w:rsidR="00502EA1" w:rsidRPr="00192415">
        <w:t>-known-as the</w:t>
      </w:r>
      <w:r w:rsidRPr="00192415">
        <w:t xml:space="preserve"> </w:t>
      </w:r>
      <w:r w:rsidRPr="00192415">
        <w:rPr>
          <w:i/>
          <w:iCs/>
        </w:rPr>
        <w:t>anti-hero</w:t>
      </w:r>
      <w:r w:rsidR="00502EA1" w:rsidRPr="00192415">
        <w:t xml:space="preserve"> or</w:t>
      </w:r>
      <w:r w:rsidRPr="00192415">
        <w:t xml:space="preserve"> </w:t>
      </w:r>
      <w:r w:rsidRPr="00192415">
        <w:rPr>
          <w:i/>
          <w:iCs/>
        </w:rPr>
        <w:t>dark hero</w:t>
      </w:r>
      <w:r w:rsidRPr="00192415">
        <w:t>)</w:t>
      </w:r>
      <w:r w:rsidR="0024733B" w:rsidRPr="00192415">
        <w:t xml:space="preserve"> as a </w:t>
      </w:r>
      <w:r w:rsidR="0024733B" w:rsidRPr="00192415">
        <w:rPr>
          <w:i/>
          <w:iCs/>
        </w:rPr>
        <w:t>replacement</w:t>
      </w:r>
      <w:r w:rsidR="0024733B" w:rsidRPr="00192415">
        <w:t xml:space="preserve"> for the </w:t>
      </w:r>
      <w:r w:rsidRPr="00192415">
        <w:t>H</w:t>
      </w:r>
      <w:r w:rsidR="0024733B" w:rsidRPr="00192415">
        <w:t>eroic</w:t>
      </w:r>
      <w:proofErr w:type="gramStart"/>
      <w:r w:rsidRPr="00192415">
        <w:t xml:space="preserve">.  </w:t>
      </w:r>
      <w:proofErr w:type="gramEnd"/>
      <w:r w:rsidR="008071B1" w:rsidRPr="00192415">
        <w:t xml:space="preserve">The sympathetic villain is a </w:t>
      </w:r>
      <w:r w:rsidR="00FE3D6E" w:rsidRPr="00192415">
        <w:rPr>
          <w:i/>
          <w:iCs/>
        </w:rPr>
        <w:t>fully legitimate</w:t>
      </w:r>
      <w:r w:rsidR="00FE3D6E" w:rsidRPr="00192415">
        <w:t xml:space="preserve"> archetype</w:t>
      </w:r>
      <w:r w:rsidR="0012244C">
        <w:t>,</w:t>
      </w:r>
      <w:r w:rsidR="008071B1" w:rsidRPr="00192415">
        <w:t xml:space="preserve"> which</w:t>
      </w:r>
      <w:r w:rsidR="00FE3D6E" w:rsidRPr="00192415">
        <w:t xml:space="preserve"> explains</w:t>
      </w:r>
      <w:r w:rsidR="0024733B" w:rsidRPr="00192415">
        <w:t xml:space="preserve"> harmful behavior </w:t>
      </w:r>
      <w:r w:rsidR="00FE3D6E" w:rsidRPr="00192415">
        <w:t xml:space="preserve">by </w:t>
      </w:r>
      <w:r w:rsidR="00502EA1" w:rsidRPr="00192415">
        <w:t>a character</w:t>
      </w:r>
      <w:r w:rsidR="00FE3D6E" w:rsidRPr="00192415">
        <w:t xml:space="preserve"> </w:t>
      </w:r>
      <w:r w:rsidR="0024733B" w:rsidRPr="00192415">
        <w:t xml:space="preserve">toward others </w:t>
      </w:r>
      <w:r w:rsidR="00FE3D6E" w:rsidRPr="00192415">
        <w:t xml:space="preserve">as the result of their </w:t>
      </w:r>
      <w:r w:rsidR="0024733B" w:rsidRPr="00192415">
        <w:t>reaction</w:t>
      </w:r>
      <w:r w:rsidR="00FE3D6E" w:rsidRPr="00192415">
        <w:t>s</w:t>
      </w:r>
      <w:r w:rsidR="0024733B" w:rsidRPr="00192415">
        <w:t xml:space="preserve"> to injustices </w:t>
      </w:r>
      <w:r w:rsidR="008071B1" w:rsidRPr="00192415">
        <w:t xml:space="preserve">or injuries </w:t>
      </w:r>
      <w:r w:rsidR="00FE3D6E" w:rsidRPr="00192415">
        <w:t xml:space="preserve">they’ve suffered </w:t>
      </w:r>
      <w:r w:rsidR="0012244C">
        <w:t xml:space="preserve">through the caprice of nature, or </w:t>
      </w:r>
      <w:r w:rsidR="00FE3D6E" w:rsidRPr="00192415">
        <w:t xml:space="preserve">the </w:t>
      </w:r>
      <w:r w:rsidR="00AB27B6">
        <w:t>malevolence of</w:t>
      </w:r>
      <w:r w:rsidR="00FE3D6E" w:rsidRPr="00192415">
        <w:t xml:space="preserve"> others</w:t>
      </w:r>
      <w:proofErr w:type="gramStart"/>
      <w:r w:rsidR="0024733B" w:rsidRPr="00192415">
        <w:t>.</w:t>
      </w:r>
      <w:r w:rsidR="00483C96" w:rsidRPr="00192415">
        <w:t xml:space="preserve">  </w:t>
      </w:r>
      <w:proofErr w:type="gramEnd"/>
      <w:r w:rsidR="00483C96" w:rsidRPr="00192415">
        <w:t>People</w:t>
      </w:r>
      <w:r w:rsidR="008071B1" w:rsidRPr="00192415">
        <w:t xml:space="preserve"> </w:t>
      </w:r>
      <w:r w:rsidR="00192415" w:rsidRPr="00192415">
        <w:t>sometimes</w:t>
      </w:r>
      <w:r w:rsidR="00483C96" w:rsidRPr="00192415">
        <w:t xml:space="preserve"> </w:t>
      </w:r>
      <w:r w:rsidR="00483C96" w:rsidRPr="00192415">
        <w:rPr>
          <w:i/>
          <w:iCs/>
        </w:rPr>
        <w:t>do</w:t>
      </w:r>
      <w:r w:rsidR="00483C96" w:rsidRPr="00192415">
        <w:t xml:space="preserve"> become dark and anti-social as a result of traumatic </w:t>
      </w:r>
      <w:proofErr w:type="gramStart"/>
      <w:r w:rsidR="00483C96" w:rsidRPr="00192415">
        <w:t>personal experiences</w:t>
      </w:r>
      <w:proofErr w:type="gramEnd"/>
      <w:r w:rsidR="00483C96" w:rsidRPr="00192415">
        <w:t xml:space="preserve">, and it is valid for mythology to recount their stories </w:t>
      </w:r>
      <w:r w:rsidR="00483C96" w:rsidRPr="00192415">
        <w:rPr>
          <w:i/>
          <w:iCs/>
        </w:rPr>
        <w:t>as cautionary tales</w:t>
      </w:r>
      <w:r w:rsidR="00483C96" w:rsidRPr="00192415">
        <w:t>.</w:t>
      </w:r>
      <w:r w:rsidR="00EF7B9A">
        <w:t xml:space="preserve">  They also serve as protagonists for redemption stories, in which someone who has fallen into personally damaging or morally reprehensible behaviors comes to recognize the error of their ways, reform their attitudes and actions, and </w:t>
      </w:r>
      <w:r w:rsidR="00DF5633">
        <w:t>remake themselves as positive forces in their culture/society</w:t>
      </w:r>
      <w:proofErr w:type="gramStart"/>
      <w:r w:rsidR="00DF5633">
        <w:t xml:space="preserve">.  </w:t>
      </w:r>
      <w:proofErr w:type="gramEnd"/>
      <w:r w:rsidR="00DF5633">
        <w:t xml:space="preserve">These are all realistic human situations and have value in both their formulation and their communication, but they should always </w:t>
      </w:r>
      <w:proofErr w:type="gramStart"/>
      <w:r w:rsidR="00DF5633">
        <w:t>be recognized</w:t>
      </w:r>
      <w:proofErr w:type="gramEnd"/>
      <w:r w:rsidR="00DF5633">
        <w:t xml:space="preserve"> as exceptions to the true Heroic arc, and neither synonyms nor substitutes for true Heroism.</w:t>
      </w:r>
    </w:p>
    <w:p w14:paraId="684E22C0" w14:textId="77777777" w:rsidR="00FE3D6E" w:rsidRPr="00522F5C" w:rsidRDefault="00FE3D6E" w:rsidP="00A67D2A"/>
    <w:p w14:paraId="39CA16CA" w14:textId="56E4C4BA" w:rsidR="00FE3D6E" w:rsidRPr="00192415" w:rsidRDefault="00DF5633" w:rsidP="00A67D2A">
      <w:r>
        <w:t>The dark-heroic and/or sympathetic villain</w:t>
      </w:r>
      <w:r w:rsidR="005B624D" w:rsidRPr="00192415">
        <w:t xml:space="preserve"> archetype </w:t>
      </w:r>
      <w:r w:rsidR="005B624D" w:rsidRPr="00192415">
        <w:rPr>
          <w:i/>
          <w:iCs/>
        </w:rPr>
        <w:t>must not be allowed</w:t>
      </w:r>
      <w:r w:rsidR="005B624D" w:rsidRPr="00192415">
        <w:t xml:space="preserve"> to supplant the Heroic</w:t>
      </w:r>
      <w:proofErr w:type="gramStart"/>
      <w:r w:rsidR="00DE1779">
        <w:t>.</w:t>
      </w:r>
      <w:r w:rsidR="005B624D" w:rsidRPr="00192415">
        <w:t xml:space="preserve">  </w:t>
      </w:r>
      <w:proofErr w:type="gramEnd"/>
      <w:r w:rsidR="008071B1" w:rsidRPr="00192415">
        <w:t xml:space="preserve">These characters may be </w:t>
      </w:r>
      <w:r w:rsidR="00F4162D">
        <w:t>pitiable</w:t>
      </w:r>
      <w:r w:rsidR="008071B1" w:rsidRPr="00192415">
        <w:t>, but they are not moral exemplars to be emulated</w:t>
      </w:r>
      <w:proofErr w:type="gramStart"/>
      <w:r w:rsidR="008071B1" w:rsidRPr="00192415">
        <w:t xml:space="preserve">.  </w:t>
      </w:r>
      <w:proofErr w:type="gramEnd"/>
      <w:r w:rsidR="005B624D" w:rsidRPr="00192415">
        <w:t xml:space="preserve">The </w:t>
      </w:r>
      <w:r w:rsidR="00FE3D6E" w:rsidRPr="00192415">
        <w:t xml:space="preserve">danger of </w:t>
      </w:r>
      <w:r w:rsidR="005B624D" w:rsidRPr="00192415">
        <w:t xml:space="preserve">allowing </w:t>
      </w:r>
      <w:r w:rsidR="008071B1" w:rsidRPr="00192415">
        <w:t>the sympathetic villain</w:t>
      </w:r>
      <w:r w:rsidR="005B624D" w:rsidRPr="00192415">
        <w:t xml:space="preserve"> to </w:t>
      </w:r>
      <w:r w:rsidR="00FE3D6E" w:rsidRPr="00192415">
        <w:t>usurp th</w:t>
      </w:r>
      <w:r w:rsidR="005B624D" w:rsidRPr="00192415">
        <w:t>e</w:t>
      </w:r>
      <w:r w:rsidR="00FE3D6E" w:rsidRPr="00192415">
        <w:t xml:space="preserve"> Heroic</w:t>
      </w:r>
      <w:r w:rsidR="005B624D" w:rsidRPr="00192415">
        <w:t>’s place</w:t>
      </w:r>
      <w:r w:rsidR="00FE3D6E" w:rsidRPr="00192415">
        <w:t xml:space="preserve"> </w:t>
      </w:r>
      <w:r w:rsidR="0024733B" w:rsidRPr="00192415">
        <w:t xml:space="preserve">is </w:t>
      </w:r>
      <w:r w:rsidR="00FE3D6E" w:rsidRPr="00192415">
        <w:t xml:space="preserve">that it serves to “excuse” harmful behavior </w:t>
      </w:r>
      <w:r w:rsidR="00166DAF">
        <w:t>as inevitable — or, worse, justifiable</w:t>
      </w:r>
      <w:proofErr w:type="gramStart"/>
      <w:r w:rsidR="00FE3D6E" w:rsidRPr="00192415">
        <w:t xml:space="preserve">.  </w:t>
      </w:r>
      <w:proofErr w:type="gramEnd"/>
      <w:r w:rsidR="00483C96" w:rsidRPr="00192415">
        <w:t>It is all-well-and-good to sympathize with what made the Joker or Darth Vader what they are; it is another thing altogether to set them up as positive role models (</w:t>
      </w:r>
      <w:r w:rsidR="00C53614">
        <w:t xml:space="preserve">which </w:t>
      </w:r>
      <w:r w:rsidR="00483C96" w:rsidRPr="00192415">
        <w:t xml:space="preserve">they </w:t>
      </w:r>
      <w:proofErr w:type="gramStart"/>
      <w:r w:rsidR="00483C96" w:rsidRPr="00192415">
        <w:t>aren’t</w:t>
      </w:r>
      <w:r w:rsidR="00C53614">
        <w:t>, and</w:t>
      </w:r>
      <w:proofErr w:type="gramEnd"/>
      <w:r w:rsidR="00C53614">
        <w:t xml:space="preserve"> weren’t intended to be</w:t>
      </w:r>
      <w:r w:rsidR="00483C96" w:rsidRPr="00192415">
        <w:t>).</w:t>
      </w:r>
      <w:r w:rsidR="00502EA1" w:rsidRPr="00192415">
        <w:t xml:space="preserve">   This is why we should prefer the term “sympathetic villain”</w:t>
      </w:r>
      <w:r w:rsidR="001F55F6">
        <w:t xml:space="preserve"> (certainly to “dark hero”)</w:t>
      </w:r>
      <w:r w:rsidR="00502EA1" w:rsidRPr="00192415">
        <w:t xml:space="preserve">; </w:t>
      </w:r>
      <w:proofErr w:type="gramStart"/>
      <w:r w:rsidR="001F55F6">
        <w:t>because,</w:t>
      </w:r>
      <w:proofErr w:type="gramEnd"/>
      <w:r w:rsidR="001F55F6">
        <w:t xml:space="preserve"> </w:t>
      </w:r>
      <w:r w:rsidR="00502EA1" w:rsidRPr="00192415">
        <w:t xml:space="preserve">it emphasizes that these characters are not, </w:t>
      </w:r>
      <w:r w:rsidR="00502EA1" w:rsidRPr="00192415">
        <w:rPr>
          <w:i/>
          <w:iCs/>
        </w:rPr>
        <w:t>in any way</w:t>
      </w:r>
      <w:r w:rsidR="00502EA1" w:rsidRPr="00192415">
        <w:t>, Heroic</w:t>
      </w:r>
      <w:r w:rsidR="001F55F6">
        <w:t xml:space="preserve"> in the mythological sense</w:t>
      </w:r>
      <w:r w:rsidR="00502EA1" w:rsidRPr="00192415">
        <w:t>.</w:t>
      </w:r>
    </w:p>
    <w:p w14:paraId="6689A5EA" w14:textId="77777777" w:rsidR="005B624D" w:rsidRPr="00192415" w:rsidRDefault="005B624D" w:rsidP="00A67D2A"/>
    <w:p w14:paraId="6D765A85" w14:textId="0D7DE97E" w:rsidR="00245568" w:rsidRPr="00192415" w:rsidRDefault="00FE3D6E" w:rsidP="00A67D2A">
      <w:r w:rsidRPr="00192415">
        <w:t xml:space="preserve">There </w:t>
      </w:r>
      <w:r w:rsidR="005A437C">
        <w:t xml:space="preserve">may be some </w:t>
      </w:r>
      <w:r w:rsidR="00B76B92">
        <w:t>value</w:t>
      </w:r>
      <w:r w:rsidR="005B624D" w:rsidRPr="00192415">
        <w:t>, then,</w:t>
      </w:r>
      <w:r w:rsidRPr="00192415">
        <w:t xml:space="preserve"> in </w:t>
      </w:r>
      <w:r w:rsidR="00245568" w:rsidRPr="00192415">
        <w:t xml:space="preserve">(controversially) </w:t>
      </w:r>
      <w:r w:rsidRPr="00192415">
        <w:t xml:space="preserve">declaring the sympathetic villain </w:t>
      </w:r>
      <w:r w:rsidR="005B624D" w:rsidRPr="00192415">
        <w:t>to be</w:t>
      </w:r>
      <w:r w:rsidRPr="00192415">
        <w:t xml:space="preserve"> </w:t>
      </w:r>
      <w:r w:rsidR="005B624D" w:rsidRPr="00192415">
        <w:t>“</w:t>
      </w:r>
      <w:r w:rsidRPr="00192415">
        <w:t xml:space="preserve">the poor man’s </w:t>
      </w:r>
      <w:r w:rsidR="00F6759C" w:rsidRPr="00192415">
        <w:t>H</w:t>
      </w:r>
      <w:r w:rsidRPr="00192415">
        <w:t>ero”</w:t>
      </w:r>
      <w:r w:rsidR="00A10553">
        <w:t xml:space="preserve"> in modern popular cultural expressions</w:t>
      </w:r>
      <w:proofErr w:type="gramStart"/>
      <w:r w:rsidR="00245568" w:rsidRPr="00192415">
        <w:t xml:space="preserve">.  </w:t>
      </w:r>
      <w:proofErr w:type="gramEnd"/>
      <w:r w:rsidR="00245568" w:rsidRPr="00192415">
        <w:t xml:space="preserve">If the Heroic is accessible </w:t>
      </w:r>
      <w:r w:rsidR="00245568" w:rsidRPr="00192415">
        <w:rPr>
          <w:i/>
          <w:iCs/>
        </w:rPr>
        <w:t>only</w:t>
      </w:r>
      <w:r w:rsidR="00245568" w:rsidRPr="00192415">
        <w:t xml:space="preserve"> to the mega-rich or the super-smart</w:t>
      </w:r>
      <w:r w:rsidR="005A437C">
        <w:t xml:space="preserve"> (or the alien or semi-divine)</w:t>
      </w:r>
      <w:r w:rsidR="00245568" w:rsidRPr="00192415">
        <w:t xml:space="preserve">, then “the rest of us” must make do with the second choice — the </w:t>
      </w:r>
      <w:r w:rsidR="005A437C">
        <w:t>character</w:t>
      </w:r>
      <w:r w:rsidR="00245568" w:rsidRPr="00192415">
        <w:t xml:space="preserve"> whose heart is in the right place, but whose methods are morally questionable at the best of times</w:t>
      </w:r>
      <w:proofErr w:type="gramStart"/>
      <w:r w:rsidR="00245568" w:rsidRPr="00192415">
        <w:t xml:space="preserve">.  </w:t>
      </w:r>
      <w:proofErr w:type="gramEnd"/>
      <w:r w:rsidR="00245568" w:rsidRPr="00192415">
        <w:t>The inevitable result of this contraversion of the archetype is</w:t>
      </w:r>
      <w:r w:rsidR="00B76B92">
        <w:t>:</w:t>
      </w:r>
      <w:r w:rsidR="00245568" w:rsidRPr="00192415">
        <w:t xml:space="preserve"> if the “everyday person” wishes to defeat the forces of “evil” in their own lives, they must resort to </w:t>
      </w:r>
      <w:r w:rsidR="00B76B92">
        <w:t>villainous</w:t>
      </w:r>
      <w:r w:rsidR="00245568" w:rsidRPr="00192415">
        <w:t xml:space="preserve"> means to do so</w:t>
      </w:r>
      <w:proofErr w:type="gramStart"/>
      <w:r w:rsidR="00245568" w:rsidRPr="00192415">
        <w:t>.</w:t>
      </w:r>
      <w:r w:rsidR="00A10553">
        <w:t xml:space="preserve">  </w:t>
      </w:r>
      <w:proofErr w:type="gramEnd"/>
      <w:r w:rsidR="00A10553">
        <w:t xml:space="preserve">The ends come to justify the means, and success is paramount, regardless of </w:t>
      </w:r>
      <w:r w:rsidR="00B7022A">
        <w:t>the process of its accomplishment.</w:t>
      </w:r>
    </w:p>
    <w:p w14:paraId="5128E74E" w14:textId="77777777" w:rsidR="00245568" w:rsidRPr="00192415" w:rsidRDefault="00245568" w:rsidP="00A67D2A"/>
    <w:p w14:paraId="37AE90E0" w14:textId="7C8D2C16" w:rsidR="00903453" w:rsidRDefault="00B76B92" w:rsidP="00A67D2A">
      <w:r>
        <w:t xml:space="preserve">The gateway to this rationalization is, of course, the Trickster-Heroic, often spoken of by Campbell himself: the Heroic character who is willing to break a </w:t>
      </w:r>
      <w:r w:rsidR="00080E4E">
        <w:t>rule here-and-there</w:t>
      </w:r>
      <w:r>
        <w:t xml:space="preserve"> in order to uphold </w:t>
      </w:r>
      <w:r w:rsidR="00080E4E">
        <w:t>the wider Rule of Law</w:t>
      </w:r>
      <w:proofErr w:type="gramStart"/>
      <w:r>
        <w:t xml:space="preserve">.  </w:t>
      </w:r>
      <w:proofErr w:type="gramEnd"/>
      <w:r>
        <w:t xml:space="preserve">Of course, the Heroic </w:t>
      </w:r>
      <w:r w:rsidRPr="004A1E14">
        <w:rPr>
          <w:i/>
          <w:iCs/>
        </w:rPr>
        <w:t>must</w:t>
      </w:r>
      <w:r>
        <w:t xml:space="preserve"> sometimes engage in distasteful acts in order to achieve their ultimate goal</w:t>
      </w:r>
      <w:proofErr w:type="gramStart"/>
      <w:r>
        <w:t xml:space="preserve">.  </w:t>
      </w:r>
      <w:proofErr w:type="gramEnd"/>
      <w:r w:rsidR="004A1E14">
        <w:t>This actually forms a part of the sacrificial nature of the true Heroic – they sacrifice their morality, their serenity, or even their very humanity, to defeat the “big bad” and put the universe to rights once again</w:t>
      </w:r>
      <w:proofErr w:type="gramStart"/>
      <w:r w:rsidR="004A1E14">
        <w:t xml:space="preserve">.  </w:t>
      </w:r>
      <w:proofErr w:type="gramEnd"/>
      <w:r>
        <w:t>But the difference between the Trickster-Heroic and the Sympathetic Villain is that the former experiences and expresses guilt and shame over having to use such means</w:t>
      </w:r>
      <w:proofErr w:type="gramStart"/>
      <w:r w:rsidR="004A1E14">
        <w:t xml:space="preserve">.  </w:t>
      </w:r>
      <w:proofErr w:type="gramEnd"/>
      <w:r w:rsidR="004A1E14">
        <w:t xml:space="preserve">As Kahlil Gibran wrote, “Oftentimes, I have hated in self-defense, but if I were </w:t>
      </w:r>
      <w:proofErr w:type="gramStart"/>
      <w:r w:rsidR="004A1E14">
        <w:t>stronger</w:t>
      </w:r>
      <w:proofErr w:type="gramEnd"/>
      <w:r w:rsidR="004A1E14">
        <w:t xml:space="preserve"> I would not have used such a weapon.”</w:t>
      </w:r>
      <w:r w:rsidR="004A1E14">
        <w:rPr>
          <w:rStyle w:val="FootnoteReference"/>
        </w:rPr>
        <w:footnoteReference w:id="22"/>
      </w:r>
      <w:r w:rsidR="004A1E14">
        <w:t xml:space="preserve">.  Most crucially, the audience must recognize and acknowledge </w:t>
      </w:r>
      <w:r w:rsidR="004A1E14" w:rsidRPr="004A1E14">
        <w:rPr>
          <w:i/>
          <w:iCs/>
        </w:rPr>
        <w:t>that a terrible price was paid for the success</w:t>
      </w:r>
      <w:r w:rsidR="004A1E14">
        <w:rPr>
          <w:i/>
          <w:iCs/>
        </w:rPr>
        <w:t xml:space="preserve">, </w:t>
      </w:r>
      <w:r w:rsidR="004A1E14" w:rsidRPr="00E66545">
        <w:t xml:space="preserve">and that such solutions should only ever be implemented in the direst of circumstances when all other </w:t>
      </w:r>
      <w:r w:rsidR="00E66545" w:rsidRPr="00E66545">
        <w:t>possibilities have been rendered ineffective or unachievable</w:t>
      </w:r>
      <w:proofErr w:type="gramStart"/>
      <w:r w:rsidR="00E66545" w:rsidRPr="00E66545">
        <w:t>.</w:t>
      </w:r>
      <w:r>
        <w:t xml:space="preserve">  </w:t>
      </w:r>
      <w:proofErr w:type="gramEnd"/>
    </w:p>
    <w:p w14:paraId="659AD104" w14:textId="77777777" w:rsidR="00903453" w:rsidRDefault="00903453" w:rsidP="00A67D2A"/>
    <w:p w14:paraId="1EA57A94" w14:textId="7CF2F4A1" w:rsidR="00245568" w:rsidRPr="00192415" w:rsidRDefault="00903453" w:rsidP="00A67D2A">
      <w:r>
        <w:t>Confusing the dark-but-guilty Trickster-Heroic with the dark-and-impenitent Sympathetic Villain</w:t>
      </w:r>
      <w:r w:rsidR="00245568" w:rsidRPr="00192415">
        <w:t xml:space="preserve"> eclipses the original, fundamental function of the Heroic archetype</w:t>
      </w:r>
      <w:r w:rsidR="002D7C5A">
        <w:t xml:space="preserve"> — </w:t>
      </w:r>
      <w:r w:rsidR="00245568" w:rsidRPr="00192415">
        <w:t xml:space="preserve">which was to prove to the audience that it is possible (and preferable) to succeed against hardship and evil, </w:t>
      </w:r>
      <w:r w:rsidR="00245568" w:rsidRPr="00E66545">
        <w:rPr>
          <w:i/>
          <w:iCs/>
        </w:rPr>
        <w:t>not by adopting the methods of your adversary</w:t>
      </w:r>
      <w:r w:rsidR="00245568" w:rsidRPr="00192415">
        <w:t>, but by holding to a higher moral and ethical standard than theirs.</w:t>
      </w:r>
    </w:p>
    <w:p w14:paraId="6648F622" w14:textId="77777777" w:rsidR="00245568" w:rsidRPr="00192415" w:rsidRDefault="00245568" w:rsidP="00A67D2A"/>
    <w:p w14:paraId="0B8C9A76" w14:textId="325C6631" w:rsidR="002D7C5A" w:rsidRDefault="00502EA1" w:rsidP="00A67D2A">
      <w:r w:rsidRPr="00192415">
        <w:lastRenderedPageBreak/>
        <w:t xml:space="preserve">A perfect example of a </w:t>
      </w:r>
      <w:r w:rsidR="002D7C5A">
        <w:t>S</w:t>
      </w:r>
      <w:r w:rsidRPr="00192415">
        <w:t xml:space="preserve">ympathetic </w:t>
      </w:r>
      <w:r w:rsidR="002D7C5A">
        <w:t>V</w:t>
      </w:r>
      <w:r w:rsidRPr="00192415">
        <w:t xml:space="preserve">illain </w:t>
      </w:r>
      <w:r w:rsidRPr="00192415">
        <w:rPr>
          <w:i/>
          <w:iCs/>
        </w:rPr>
        <w:t>mistaken</w:t>
      </w:r>
      <w:r w:rsidRPr="00192415">
        <w:t xml:space="preserve"> for a Heroic character is Paul </w:t>
      </w:r>
      <w:proofErr w:type="spellStart"/>
      <w:r w:rsidRPr="00192415">
        <w:t>Muad’Dib</w:t>
      </w:r>
      <w:proofErr w:type="spellEnd"/>
      <w:r w:rsidRPr="00192415">
        <w:t xml:space="preserve"> from Frank Herbert’s 1965 novel, </w:t>
      </w:r>
      <w:r w:rsidRPr="00192415">
        <w:rPr>
          <w:i/>
          <w:iCs/>
        </w:rPr>
        <w:t>Dune</w:t>
      </w:r>
      <w:r w:rsidRPr="00192415">
        <w:rPr>
          <w:rStyle w:val="FootnoteReference"/>
          <w:i/>
          <w:iCs/>
        </w:rPr>
        <w:footnoteReference w:id="23"/>
      </w:r>
      <w:r w:rsidRPr="00192415">
        <w:t>, a fact which Herbert, himself, addressed on more than one occasion</w:t>
      </w:r>
      <w:r w:rsidR="00E66545">
        <w:t>:</w:t>
      </w:r>
    </w:p>
    <w:p w14:paraId="3E8F9114" w14:textId="77777777" w:rsidR="002D7C5A" w:rsidRDefault="002D7C5A" w:rsidP="00A67D2A"/>
    <w:p w14:paraId="02FC048C" w14:textId="7CE0B398" w:rsidR="002D7C5A" w:rsidRPr="002D7C5A" w:rsidRDefault="002D7C5A" w:rsidP="00E66545">
      <w:pPr>
        <w:pStyle w:val="BlockQuote"/>
      </w:pPr>
      <w:r w:rsidRPr="002D7C5A">
        <w:rPr>
          <w:rFonts w:eastAsia="Verdana"/>
          <w:i/>
          <w:iCs/>
        </w:rPr>
        <w:t>Dune</w:t>
      </w:r>
      <w:r w:rsidRPr="002D7C5A">
        <w:rPr>
          <w:rFonts w:eastAsia="Verdana"/>
        </w:rPr>
        <w:t xml:space="preserve"> </w:t>
      </w:r>
      <w:proofErr w:type="gramStart"/>
      <w:r w:rsidRPr="002D7C5A">
        <w:rPr>
          <w:rFonts w:eastAsia="Verdana"/>
        </w:rPr>
        <w:t>was aimed</w:t>
      </w:r>
      <w:proofErr w:type="gramEnd"/>
      <w:r w:rsidRPr="002D7C5A">
        <w:rPr>
          <w:rFonts w:eastAsia="Verdana"/>
        </w:rPr>
        <w:t xml:space="preserve"> at this whole [dangerous] idea of the infallible leader, because my view of history says that mistakes made by a leader (or made in a leader's name) are amplified by the numbers who follow </w:t>
      </w:r>
      <w:r w:rsidRPr="002D7C5A">
        <w:rPr>
          <w:rFonts w:eastAsia="Verdana"/>
          <w:i/>
          <w:iCs/>
        </w:rPr>
        <w:t>without question</w:t>
      </w:r>
      <w:r w:rsidRPr="002D7C5A">
        <w:rPr>
          <w:rFonts w:eastAsia="Verdana"/>
        </w:rPr>
        <w:t>.</w:t>
      </w:r>
      <w:r>
        <w:rPr>
          <w:rStyle w:val="FootnoteReference"/>
          <w:rFonts w:eastAsia="Verdana" w:cs="Verdana"/>
          <w:color w:val="000000" w:themeColor="text1"/>
          <w:kern w:val="24"/>
        </w:rPr>
        <w:footnoteReference w:id="24"/>
      </w:r>
    </w:p>
    <w:p w14:paraId="4FE43899" w14:textId="77777777" w:rsidR="002D7C5A" w:rsidRDefault="002D7C5A" w:rsidP="00A67D2A"/>
    <w:p w14:paraId="7A363256" w14:textId="70DC5636" w:rsidR="005B624D" w:rsidRPr="00192415" w:rsidRDefault="00F6759C" w:rsidP="00A67D2A">
      <w:r w:rsidRPr="00192415">
        <w:t xml:space="preserve">The study of mythology, then, must also include the effort to restore the </w:t>
      </w:r>
      <w:r w:rsidR="005B624D" w:rsidRPr="00192415">
        <w:t>true, original character</w:t>
      </w:r>
      <w:r w:rsidR="00060ABC" w:rsidRPr="00192415">
        <w:t>istics</w:t>
      </w:r>
      <w:r w:rsidR="005B624D" w:rsidRPr="00192415">
        <w:t xml:space="preserve"> and example</w:t>
      </w:r>
      <w:r w:rsidR="00060ABC" w:rsidRPr="00192415">
        <w:t>s</w:t>
      </w:r>
      <w:r w:rsidR="005B624D" w:rsidRPr="00192415">
        <w:t xml:space="preserve"> of the Heroic</w:t>
      </w:r>
      <w:r w:rsidRPr="00192415">
        <w:t xml:space="preserve">, which </w:t>
      </w:r>
      <w:r w:rsidR="005B624D" w:rsidRPr="00192415">
        <w:t>needs to be revived in modern society</w:t>
      </w:r>
      <w:proofErr w:type="gramStart"/>
      <w:r w:rsidRPr="00192415">
        <w:t xml:space="preserve">.  </w:t>
      </w:r>
      <w:proofErr w:type="gramEnd"/>
      <w:r w:rsidRPr="00192415">
        <w:t xml:space="preserve">So, the study of mythology must also </w:t>
      </w:r>
      <w:r w:rsidR="0024733B" w:rsidRPr="00192415">
        <w:t xml:space="preserve">address the </w:t>
      </w:r>
      <w:r w:rsidR="0024733B" w:rsidRPr="00192415">
        <w:rPr>
          <w:i/>
          <w:iCs/>
        </w:rPr>
        <w:t>relatability</w:t>
      </w:r>
      <w:r w:rsidR="0024733B" w:rsidRPr="00192415">
        <w:t xml:space="preserve"> of the </w:t>
      </w:r>
      <w:r w:rsidRPr="00192415">
        <w:t>H</w:t>
      </w:r>
      <w:r w:rsidR="0024733B" w:rsidRPr="00192415">
        <w:t>eroic.</w:t>
      </w:r>
    </w:p>
    <w:p w14:paraId="19D1642A" w14:textId="77777777" w:rsidR="00245568" w:rsidRPr="00522F5C" w:rsidRDefault="00245568" w:rsidP="00A67D2A"/>
    <w:p w14:paraId="5B523C0E" w14:textId="013DB58D" w:rsidR="00F6759C" w:rsidRPr="00522F5C" w:rsidRDefault="00F6759C" w:rsidP="00A56E69">
      <w:pPr>
        <w:pStyle w:val="Heading1"/>
      </w:pPr>
      <w:r w:rsidRPr="00522F5C">
        <w:t>The Relatable Heroic</w:t>
      </w:r>
    </w:p>
    <w:p w14:paraId="27E1FD54" w14:textId="77777777" w:rsidR="005B624D" w:rsidRPr="00192415" w:rsidRDefault="0024733B" w:rsidP="00A67D2A">
      <w:r w:rsidRPr="00192415">
        <w:t>This takes the form of a two-fold exploration:</w:t>
      </w:r>
    </w:p>
    <w:p w14:paraId="2000DC7C" w14:textId="77777777" w:rsidR="005B624D" w:rsidRPr="00192415" w:rsidRDefault="005B624D" w:rsidP="00A67D2A"/>
    <w:p w14:paraId="15AC270E" w14:textId="1DC93C45" w:rsidR="005B624D" w:rsidRDefault="00A03F69" w:rsidP="00A659FA">
      <w:pPr>
        <w:pStyle w:val="ListParagraph"/>
        <w:numPr>
          <w:ilvl w:val="0"/>
          <w:numId w:val="5"/>
        </w:numPr>
      </w:pPr>
      <w:r w:rsidRPr="00192415">
        <w:t>Determining w</w:t>
      </w:r>
      <w:r w:rsidR="0024733B" w:rsidRPr="00192415">
        <w:t xml:space="preserve">hether or not particular </w:t>
      </w:r>
      <w:r w:rsidR="005B624D" w:rsidRPr="00192415">
        <w:t>H</w:t>
      </w:r>
      <w:r w:rsidR="0024733B" w:rsidRPr="00192415">
        <w:t xml:space="preserve">eroic characters represent a model of behavior and/or achievement that is actually, realistically attainable by the </w:t>
      </w:r>
      <w:r w:rsidR="005B624D" w:rsidRPr="00192415">
        <w:t>members of the audience</w:t>
      </w:r>
      <w:r w:rsidR="0024733B" w:rsidRPr="00192415">
        <w:t>; and,</w:t>
      </w:r>
    </w:p>
    <w:p w14:paraId="4C19EE12" w14:textId="77777777" w:rsidR="00E66545" w:rsidRPr="00192415" w:rsidRDefault="00E66545" w:rsidP="00E66545"/>
    <w:p w14:paraId="297A7846" w14:textId="07A17919" w:rsidR="0024733B" w:rsidRPr="00192415" w:rsidRDefault="005B624D" w:rsidP="00A659FA">
      <w:pPr>
        <w:pStyle w:val="ListParagraph"/>
        <w:numPr>
          <w:ilvl w:val="0"/>
          <w:numId w:val="5"/>
        </w:numPr>
      </w:pPr>
      <w:r w:rsidRPr="00192415">
        <w:t>Discovery of h</w:t>
      </w:r>
      <w:r w:rsidR="0024733B" w:rsidRPr="00192415">
        <w:t xml:space="preserve">ow the “anti-hero/dark hero/sympathetic villain” has </w:t>
      </w:r>
      <w:r w:rsidR="00E66545">
        <w:t xml:space="preserve">implemented moral </w:t>
      </w:r>
      <w:r w:rsidR="0024733B" w:rsidRPr="00192415">
        <w:t>relativism to justify anti-social actions by both groups and individuals</w:t>
      </w:r>
      <w:r w:rsidR="00A03F69" w:rsidRPr="00192415">
        <w:t xml:space="preserve">, so that these affects may </w:t>
      </w:r>
      <w:proofErr w:type="gramStart"/>
      <w:r w:rsidR="00A03F69" w:rsidRPr="00192415">
        <w:t>be exposed</w:t>
      </w:r>
      <w:proofErr w:type="gramEnd"/>
      <w:r w:rsidR="00A03F69" w:rsidRPr="00192415">
        <w:t xml:space="preserve"> and corrected</w:t>
      </w:r>
      <w:r w:rsidR="0024733B" w:rsidRPr="00192415">
        <w:t>.</w:t>
      </w:r>
    </w:p>
    <w:p w14:paraId="3DA22C42" w14:textId="2D0CF129" w:rsidR="005B624D" w:rsidRPr="00192415" w:rsidRDefault="005B624D" w:rsidP="00A67D2A"/>
    <w:p w14:paraId="648C6E0F" w14:textId="59BDAF9C" w:rsidR="00A03F69" w:rsidRPr="007545BC" w:rsidRDefault="00A03F69" w:rsidP="00A67D2A">
      <w:pPr>
        <w:rPr>
          <w:color w:val="FF0000"/>
        </w:rPr>
      </w:pPr>
      <w:r w:rsidRPr="007545BC">
        <w:rPr>
          <w:color w:val="FF0000"/>
        </w:rPr>
        <w:t>This effort also involves exploring and clarifying the distinction between myths and legends, the conflation of the two having been the root cause of the ascendance of both the superheroic and the sympathetic villain over the true Heroic.</w:t>
      </w:r>
    </w:p>
    <w:p w14:paraId="5D06E0C4" w14:textId="6BE9AB06" w:rsidR="00A03F69" w:rsidRPr="00192415" w:rsidRDefault="00A03F69" w:rsidP="00A67D2A"/>
    <w:p w14:paraId="7E52EDA0" w14:textId="072EEC21" w:rsidR="00A03F69" w:rsidRPr="00192415" w:rsidRDefault="00A03F69" w:rsidP="00A67D2A">
      <w:r w:rsidRPr="00192415">
        <w:t>Legends are, by definition, exaggerated stories about actual, historical figures, but their exploits have been hyperbolized after the fashion of tall tales, to the point where they are not humanly possible actions</w:t>
      </w:r>
      <w:proofErr w:type="gramStart"/>
      <w:r w:rsidRPr="00192415">
        <w:t xml:space="preserve">.  </w:t>
      </w:r>
      <w:proofErr w:type="gramEnd"/>
      <w:r w:rsidRPr="00192415">
        <w:t xml:space="preserve">Abraham Lincoln never walked two miles in a blizzard to return a library book before it could become overdue; </w:t>
      </w:r>
      <w:r w:rsidR="00245568" w:rsidRPr="00192415">
        <w:t>relatability suffers when</w:t>
      </w:r>
      <w:r w:rsidRPr="00192415">
        <w:t xml:space="preserve"> you aren’t able to achieve such a similar feat</w:t>
      </w:r>
      <w:proofErr w:type="gramStart"/>
      <w:r w:rsidR="00245568" w:rsidRPr="00192415">
        <w:t xml:space="preserve">.  </w:t>
      </w:r>
      <w:proofErr w:type="gramEnd"/>
      <w:r w:rsidR="00245568" w:rsidRPr="00192415">
        <w:t>Your societal training tells you that</w:t>
      </w:r>
      <w:r w:rsidRPr="00192415">
        <w:t xml:space="preserve"> you are </w:t>
      </w:r>
      <w:r w:rsidR="00245568" w:rsidRPr="00192415">
        <w:t xml:space="preserve">a </w:t>
      </w:r>
      <w:r w:rsidRPr="00192415">
        <w:t>worthless excuse for a human being as a result</w:t>
      </w:r>
      <w:proofErr w:type="gramStart"/>
      <w:r w:rsidRPr="00192415">
        <w:t xml:space="preserve">.  </w:t>
      </w:r>
      <w:proofErr w:type="gramEnd"/>
      <w:r w:rsidRPr="00192415">
        <w:t xml:space="preserve">Lincoln was a real, flesh-and-blood, historical human being, </w:t>
      </w:r>
      <w:r w:rsidRPr="00192415">
        <w:lastRenderedPageBreak/>
        <w:t>but he was far from superheroically infallible</w:t>
      </w:r>
      <w:proofErr w:type="gramStart"/>
      <w:r w:rsidRPr="00192415">
        <w:t xml:space="preserve">.  </w:t>
      </w:r>
      <w:proofErr w:type="gramEnd"/>
      <w:r w:rsidRPr="00192415">
        <w:t>The same goes for George Washington, Giuseppe Garibaldi, Charlemagne … the list goes on.</w:t>
      </w:r>
    </w:p>
    <w:p w14:paraId="2E255314" w14:textId="68F0FCBB" w:rsidR="00245568" w:rsidRPr="00192415" w:rsidRDefault="00245568" w:rsidP="00A67D2A"/>
    <w:p w14:paraId="001C834E" w14:textId="2AA8C702" w:rsidR="00245568" w:rsidRDefault="00245568" w:rsidP="00A67D2A">
      <w:r w:rsidRPr="00192415">
        <w:t xml:space="preserve">The Heroic isn’t perfect or infallible; the Heroic succeeds </w:t>
      </w:r>
      <w:r w:rsidRPr="00192415">
        <w:rPr>
          <w:i/>
          <w:iCs/>
        </w:rPr>
        <w:t>despite its inabilities</w:t>
      </w:r>
      <w:r w:rsidRPr="00192415">
        <w:t xml:space="preserve"> by overcoming them, not by circumventing them.</w:t>
      </w:r>
    </w:p>
    <w:p w14:paraId="27E7601C" w14:textId="77777777" w:rsidR="00056771" w:rsidRPr="00192415" w:rsidRDefault="00056771" w:rsidP="00A67D2A"/>
    <w:p w14:paraId="0ED5E489" w14:textId="7744FF8E" w:rsidR="00A03F69" w:rsidRPr="00522F5C" w:rsidRDefault="00A03F69" w:rsidP="00A56E69">
      <w:pPr>
        <w:pStyle w:val="Heading1"/>
      </w:pPr>
      <w:r w:rsidRPr="00522F5C">
        <w:t>The Feminine Heroic</w:t>
      </w:r>
    </w:p>
    <w:p w14:paraId="7D3D9E52" w14:textId="63B9CA94" w:rsidR="009A5F8A" w:rsidRPr="00192415" w:rsidRDefault="005B624D" w:rsidP="00A67D2A">
      <w:r w:rsidRPr="00192415">
        <w:t xml:space="preserve">This also informs the study of </w:t>
      </w:r>
      <w:r w:rsidR="0024733B" w:rsidRPr="00192415">
        <w:t xml:space="preserve">the </w:t>
      </w:r>
      <w:r w:rsidR="0024733B" w:rsidRPr="00192415">
        <w:rPr>
          <w:i/>
          <w:iCs/>
        </w:rPr>
        <w:t xml:space="preserve">feminine </w:t>
      </w:r>
      <w:r w:rsidR="00245568" w:rsidRPr="00192415">
        <w:rPr>
          <w:i/>
          <w:iCs/>
        </w:rPr>
        <w:t>He</w:t>
      </w:r>
      <w:r w:rsidR="0024733B" w:rsidRPr="00192415">
        <w:rPr>
          <w:i/>
          <w:iCs/>
        </w:rPr>
        <w:t>roic</w:t>
      </w:r>
      <w:proofErr w:type="gramStart"/>
      <w:r w:rsidR="0024733B" w:rsidRPr="00192415">
        <w:rPr>
          <w:i/>
          <w:iCs/>
        </w:rPr>
        <w:t xml:space="preserve">.  </w:t>
      </w:r>
      <w:proofErr w:type="gramEnd"/>
      <w:r w:rsidR="0024733B" w:rsidRPr="00192415">
        <w:t xml:space="preserve">By discussing the absolute paucity of </w:t>
      </w:r>
      <w:r w:rsidR="00245568" w:rsidRPr="00192415">
        <w:t>H</w:t>
      </w:r>
      <w:r w:rsidR="0024733B" w:rsidRPr="00192415">
        <w:t>eroic female characters in Classical mythologies</w:t>
      </w:r>
      <w:r w:rsidRPr="00192415">
        <w:t xml:space="preserve">, we </w:t>
      </w:r>
      <w:r w:rsidR="0024733B" w:rsidRPr="00192415">
        <w:t xml:space="preserve">draw the circle closed by </w:t>
      </w:r>
      <w:proofErr w:type="gramStart"/>
      <w:r w:rsidR="0024733B" w:rsidRPr="00192415">
        <w:t>referring back</w:t>
      </w:r>
      <w:proofErr w:type="gramEnd"/>
      <w:r w:rsidR="0024733B" w:rsidRPr="00192415">
        <w:t xml:space="preserve"> to the feminine energy of the </w:t>
      </w:r>
      <w:r w:rsidR="00DD72B0" w:rsidRPr="00192415">
        <w:t>P</w:t>
      </w:r>
      <w:r w:rsidR="0024733B" w:rsidRPr="00192415">
        <w:t xml:space="preserve">rimal </w:t>
      </w:r>
      <w:r w:rsidR="00DD72B0" w:rsidRPr="00192415">
        <w:t>G</w:t>
      </w:r>
      <w:r w:rsidR="0024733B" w:rsidRPr="00192415">
        <w:t>oddess</w:t>
      </w:r>
      <w:r w:rsidR="00A03F69" w:rsidRPr="00192415">
        <w:t xml:space="preserve">.  Witness Durga and her </w:t>
      </w:r>
      <w:r w:rsidR="004124BE" w:rsidRPr="00192415">
        <w:t>extreme expression,</w:t>
      </w:r>
      <w:r w:rsidR="00A03F69" w:rsidRPr="00192415">
        <w:t xml:space="preserve"> Kali, slaughtering demon hordes with wild abandon</w:t>
      </w:r>
      <w:proofErr w:type="gramStart"/>
      <w:r w:rsidR="00A03F69" w:rsidRPr="00192415">
        <w:t xml:space="preserve">.  </w:t>
      </w:r>
      <w:proofErr w:type="gramEnd"/>
      <w:r w:rsidR="00A03F69" w:rsidRPr="00192415">
        <w:t xml:space="preserve">To say that the feminine is incapable of violence is just as demeaning as all other restrictions that have </w:t>
      </w:r>
      <w:proofErr w:type="gramStart"/>
      <w:r w:rsidR="00A03F69" w:rsidRPr="00192415">
        <w:t>been placed</w:t>
      </w:r>
      <w:proofErr w:type="gramEnd"/>
      <w:r w:rsidR="00A03F69" w:rsidRPr="00192415">
        <w:t xml:space="preserve"> upon women by male-dominated culture for the past two hundred centuries (or more).</w:t>
      </w:r>
    </w:p>
    <w:p w14:paraId="65C17D2A" w14:textId="77777777" w:rsidR="009A5F8A" w:rsidRPr="00192415" w:rsidRDefault="009A5F8A" w:rsidP="00A67D2A"/>
    <w:p w14:paraId="6D0B1DEF" w14:textId="265D80DA" w:rsidR="0024733B" w:rsidRPr="00192415" w:rsidRDefault="00A03F69" w:rsidP="00A67D2A">
      <w:r w:rsidRPr="00192415">
        <w:t xml:space="preserve">Studying the (admittedly rare) examples of feminine Heroics </w:t>
      </w:r>
      <w:r w:rsidR="009A5F8A" w:rsidRPr="00192415">
        <w:t>in mythology has the effect of e</w:t>
      </w:r>
      <w:r w:rsidR="0024733B" w:rsidRPr="00192415">
        <w:t>mphasizing the loss of the balancing power of the feminine in modern, techno-industrial society</w:t>
      </w:r>
      <w:proofErr w:type="gramStart"/>
      <w:r w:rsidR="009A5F8A" w:rsidRPr="00192415">
        <w:t xml:space="preserve">.  </w:t>
      </w:r>
      <w:proofErr w:type="gramEnd"/>
      <w:r w:rsidR="004F7329" w:rsidRPr="00192415">
        <w:t>T</w:t>
      </w:r>
      <w:r w:rsidR="009A5F8A" w:rsidRPr="00192415">
        <w:t xml:space="preserve">he need to recognize </w:t>
      </w:r>
      <w:r w:rsidR="004F7329" w:rsidRPr="00192415">
        <w:t>the effects of this loss</w:t>
      </w:r>
      <w:r w:rsidR="00DD72B0" w:rsidRPr="00192415">
        <w:t xml:space="preserve"> can </w:t>
      </w:r>
      <w:proofErr w:type="gramStart"/>
      <w:r w:rsidR="00DD72B0" w:rsidRPr="00192415">
        <w:t>be seen</w:t>
      </w:r>
      <w:proofErr w:type="gramEnd"/>
      <w:r w:rsidR="00DD72B0" w:rsidRPr="00192415">
        <w:t xml:space="preserve"> in an exploration of the </w:t>
      </w:r>
      <w:r w:rsidR="0024733B" w:rsidRPr="00192415">
        <w:t xml:space="preserve">relationship of </w:t>
      </w:r>
      <w:r w:rsidR="0024733B" w:rsidRPr="00192415">
        <w:rPr>
          <w:i/>
          <w:iCs/>
        </w:rPr>
        <w:t>mythological</w:t>
      </w:r>
      <w:r w:rsidR="0024733B" w:rsidRPr="00192415">
        <w:t xml:space="preserve"> awareness</w:t>
      </w:r>
      <w:r w:rsidR="004F7329" w:rsidRPr="00192415">
        <w:t xml:space="preserve"> to </w:t>
      </w:r>
      <w:r w:rsidR="0024733B" w:rsidRPr="00192415">
        <w:rPr>
          <w:i/>
          <w:iCs/>
        </w:rPr>
        <w:t>ecological</w:t>
      </w:r>
      <w:r w:rsidR="0024733B" w:rsidRPr="00192415">
        <w:t xml:space="preserve"> awareness, focusing on how the ancient Earth-connectedness of mythology is (or is not) present in modern ecologically minded (green) philosophies and movements.</w:t>
      </w:r>
    </w:p>
    <w:p w14:paraId="6C24FD2A" w14:textId="77777777" w:rsidR="004124BE" w:rsidRPr="00522F5C" w:rsidRDefault="004124BE" w:rsidP="00A67D2A"/>
    <w:p w14:paraId="6F2D5EED" w14:textId="77777777" w:rsidR="00213502" w:rsidRDefault="00213502" w:rsidP="00A67D2A">
      <w:pPr>
        <w:rPr>
          <w:rFonts w:eastAsiaTheme="majorEastAsia"/>
          <w:color w:val="000000" w:themeColor="text1"/>
          <w:szCs w:val="28"/>
        </w:rPr>
      </w:pPr>
      <w:r>
        <w:br w:type="page"/>
      </w:r>
    </w:p>
    <w:p w14:paraId="7E359EF3" w14:textId="4DA2874C" w:rsidR="007156D3" w:rsidRPr="00522F5C" w:rsidRDefault="007156D3" w:rsidP="00A56E69">
      <w:pPr>
        <w:pStyle w:val="Heading1"/>
      </w:pPr>
      <w:r w:rsidRPr="00522F5C">
        <w:lastRenderedPageBreak/>
        <w:t>The Value of Studying Mythology as a Humanities Course</w:t>
      </w:r>
    </w:p>
    <w:p w14:paraId="069FBB4B" w14:textId="02615126" w:rsidR="007156D3" w:rsidRPr="00192415" w:rsidRDefault="007156D3" w:rsidP="00A67D2A">
      <w:r w:rsidRPr="00192415">
        <w:t>In Zen and the Art of Motorcycle Maintenance, Robert M. Pirsig writes:</w:t>
      </w:r>
    </w:p>
    <w:p w14:paraId="6A72DA85" w14:textId="5336179B" w:rsidR="007156D3" w:rsidRPr="00192415" w:rsidRDefault="007156D3" w:rsidP="00A67D2A"/>
    <w:p w14:paraId="5D346661" w14:textId="263DD9D1" w:rsidR="007156D3" w:rsidRPr="00192415" w:rsidRDefault="007156D3" w:rsidP="00A67D2A">
      <w:r w:rsidRPr="00192415">
        <w:t>In the past our common universe of reason has been in the process of escaping and rejecting the romantic, irrational world of prehistoric man</w:t>
      </w:r>
      <w:proofErr w:type="gramStart"/>
      <w:r w:rsidRPr="00192415">
        <w:t>.</w:t>
      </w:r>
      <w:r w:rsidR="00F16836" w:rsidRPr="00192415">
        <w:t xml:space="preserve"> </w:t>
      </w:r>
      <w:r w:rsidRPr="00192415">
        <w:t xml:space="preserve"> It’s</w:t>
      </w:r>
      <w:proofErr w:type="gramEnd"/>
      <w:r w:rsidRPr="00192415">
        <w:t xml:space="preserve"> been necessary since before the time of Socrates to reject the passions and the emotions, in order to free the rational mind for an understanding of nature’s order, which was as yet unknown.  Now it’s time to further an understanding of nature’s order by re-assimilating those passions which were originally fled from</w:t>
      </w:r>
      <w:proofErr w:type="gramStart"/>
      <w:r w:rsidRPr="00192415">
        <w:t xml:space="preserve">.  </w:t>
      </w:r>
      <w:proofErr w:type="gramEnd"/>
      <w:r w:rsidRPr="00192415">
        <w:t>The passions, the emotions — the affective domain* of man’s consciousness — are a part of nature’s order, too: the central part.</w:t>
      </w:r>
      <w:r w:rsidRPr="00192415">
        <w:rPr>
          <w:rStyle w:val="FootnoteReference"/>
          <w:rFonts w:cs="Tahoma"/>
        </w:rPr>
        <w:footnoteReference w:id="25"/>
      </w:r>
    </w:p>
    <w:p w14:paraId="0D4E7EAC" w14:textId="32B13265" w:rsidR="007156D3" w:rsidRPr="00192415" w:rsidRDefault="007156D3" w:rsidP="00A67D2A"/>
    <w:p w14:paraId="750AF009" w14:textId="2FC2FD82" w:rsidR="00F16836" w:rsidRPr="00192415" w:rsidRDefault="00F16836" w:rsidP="00A67D2A">
      <w:r w:rsidRPr="00192415">
        <w:t xml:space="preserve">The European “Enlightenment” left Western thought with the misapprehension that anything not quantifiable and reproducible wasn’t “real”, </w:t>
      </w:r>
      <w:r w:rsidR="004124BE" w:rsidRPr="00192415">
        <w:t>that such experiences and events were</w:t>
      </w:r>
      <w:r w:rsidRPr="00192415">
        <w:t xml:space="preserve"> the realm only of obscure philosophical cogitations, and not only had little to do with everyday </w:t>
      </w:r>
      <w:proofErr w:type="gramStart"/>
      <w:r w:rsidRPr="00192415">
        <w:t>life, but</w:t>
      </w:r>
      <w:proofErr w:type="gramEnd"/>
      <w:r w:rsidRPr="00192415">
        <w:t xml:space="preserve"> w</w:t>
      </w:r>
      <w:r w:rsidR="004124BE" w:rsidRPr="00192415">
        <w:t>ere</w:t>
      </w:r>
      <w:r w:rsidRPr="00192415">
        <w:t xml:space="preserve"> actually detrimental to the average person’s success.</w:t>
      </w:r>
    </w:p>
    <w:p w14:paraId="163B3C32" w14:textId="77777777" w:rsidR="00F16836" w:rsidRPr="00192415" w:rsidRDefault="00F16836" w:rsidP="00A67D2A"/>
    <w:p w14:paraId="3467D1E7" w14:textId="2A8200CC" w:rsidR="00F16836" w:rsidRPr="00192415" w:rsidRDefault="00F16836" w:rsidP="00A67D2A">
      <w:r w:rsidRPr="00192415">
        <w:t>Nothing could be f</w:t>
      </w:r>
      <w:r w:rsidR="00517214" w:rsidRPr="00192415">
        <w:t>u</w:t>
      </w:r>
      <w:r w:rsidRPr="00192415">
        <w:t>rther from the truth</w:t>
      </w:r>
      <w:proofErr w:type="gramStart"/>
      <w:r w:rsidRPr="00192415">
        <w:t xml:space="preserve">.  </w:t>
      </w:r>
      <w:proofErr w:type="gramEnd"/>
      <w:r w:rsidRPr="00192415">
        <w:t>The modern (correctly structure</w:t>
      </w:r>
      <w:r w:rsidR="009A7ED5" w:rsidRPr="00192415">
        <w:t>d</w:t>
      </w:r>
      <w:r w:rsidRPr="00192415">
        <w:t xml:space="preserve">) study of mythology reminds the student that science is </w:t>
      </w:r>
      <w:r w:rsidR="009A7ED5" w:rsidRPr="00192415">
        <w:rPr>
          <w:b/>
          <w:bCs/>
          <w:i/>
          <w:iCs/>
        </w:rPr>
        <w:t>one</w:t>
      </w:r>
      <w:r w:rsidRPr="00192415">
        <w:t xml:space="preserve"> way of understanding “reality” (certainly a way of</w:t>
      </w:r>
      <w:r w:rsidR="009A7ED5" w:rsidRPr="00192415">
        <w:t xml:space="preserve"> attempting to</w:t>
      </w:r>
      <w:r w:rsidRPr="00192415">
        <w:t xml:space="preserve"> control </w:t>
      </w:r>
      <w:r w:rsidRPr="00192415">
        <w:rPr>
          <w:i/>
          <w:iCs/>
        </w:rPr>
        <w:t>physical</w:t>
      </w:r>
      <w:r w:rsidRPr="00192415">
        <w:t xml:space="preserve"> reality), but it is relevant </w:t>
      </w:r>
      <w:r w:rsidRPr="00192415">
        <w:rPr>
          <w:i/>
          <w:iCs/>
        </w:rPr>
        <w:t xml:space="preserve">only to those </w:t>
      </w:r>
      <w:r w:rsidR="009A7ED5" w:rsidRPr="00192415">
        <w:rPr>
          <w:i/>
          <w:iCs/>
        </w:rPr>
        <w:t>matters</w:t>
      </w:r>
      <w:r w:rsidRPr="00192415">
        <w:rPr>
          <w:i/>
          <w:iCs/>
        </w:rPr>
        <w:t xml:space="preserve"> which it embraces</w:t>
      </w:r>
      <w:proofErr w:type="gramStart"/>
      <w:r w:rsidRPr="00192415">
        <w:t xml:space="preserve">.  </w:t>
      </w:r>
      <w:proofErr w:type="gramEnd"/>
      <w:r w:rsidR="004124BE" w:rsidRPr="00192415">
        <w:t>Western science</w:t>
      </w:r>
      <w:r w:rsidRPr="00192415">
        <w:t xml:space="preserve"> ignores (and deplores) all contexts with which it cannot effectively interact</w:t>
      </w:r>
      <w:r w:rsidR="004124BE" w:rsidRPr="00192415">
        <w:t xml:space="preserve"> to create “understanding” and “control</w:t>
      </w:r>
      <w:proofErr w:type="gramStart"/>
      <w:r w:rsidR="004124BE" w:rsidRPr="00192415">
        <w:t>”</w:t>
      </w:r>
      <w:r w:rsidRPr="00192415">
        <w:t>.</w:t>
      </w:r>
      <w:proofErr w:type="gramEnd"/>
      <w:r w:rsidRPr="00192415">
        <w:t xml:space="preserve">  </w:t>
      </w:r>
      <w:r w:rsidR="009A7ED5" w:rsidRPr="00192415">
        <w:t>For example, while m</w:t>
      </w:r>
      <w:r w:rsidRPr="00192415">
        <w:t>ost astrologers readily acknowledge the value and worth of astronomy, you’ll be hard-pressed to find a</w:t>
      </w:r>
      <w:r w:rsidR="009A7ED5" w:rsidRPr="00192415">
        <w:t>ny</w:t>
      </w:r>
      <w:r w:rsidRPr="00192415">
        <w:t xml:space="preserve"> astronom</w:t>
      </w:r>
      <w:r w:rsidR="004F7329" w:rsidRPr="00192415">
        <w:t>er</w:t>
      </w:r>
      <w:r w:rsidRPr="00192415">
        <w:t xml:space="preserve"> who’ll say anything positive about astrology.</w:t>
      </w:r>
    </w:p>
    <w:p w14:paraId="3ED42FD1" w14:textId="2C8D9B0C" w:rsidR="00F16836" w:rsidRPr="00192415" w:rsidRDefault="00F16836" w:rsidP="00A67D2A"/>
    <w:p w14:paraId="43431E42" w14:textId="68EF355F" w:rsidR="007F7AA1" w:rsidRPr="00192415" w:rsidRDefault="00F16836" w:rsidP="00A67D2A">
      <w:r w:rsidRPr="00192415">
        <w:t xml:space="preserve">The human psyche needs </w:t>
      </w:r>
      <w:r w:rsidRPr="00192415">
        <w:rPr>
          <w:i/>
          <w:iCs/>
        </w:rPr>
        <w:t>both</w:t>
      </w:r>
      <w:r w:rsidR="006567E0" w:rsidRPr="00192415">
        <w:rPr>
          <w:i/>
          <w:iCs/>
        </w:rPr>
        <w:t xml:space="preserve"> </w:t>
      </w:r>
      <w:r w:rsidR="006567E0" w:rsidRPr="00192415">
        <w:t xml:space="preserve">mythos </w:t>
      </w:r>
      <w:r w:rsidR="006567E0" w:rsidRPr="00192415">
        <w:rPr>
          <w:i/>
          <w:iCs/>
        </w:rPr>
        <w:t>and</w:t>
      </w:r>
      <w:r w:rsidR="006567E0" w:rsidRPr="00192415">
        <w:t xml:space="preserve"> logos to function fully and successfully in the Cosmos, and the proper study of mythology is the route to that inestimable goal</w:t>
      </w:r>
      <w:proofErr w:type="gramStart"/>
      <w:r w:rsidR="006567E0" w:rsidRPr="00192415">
        <w:t>.</w:t>
      </w:r>
      <w:r w:rsidR="009A7ED5" w:rsidRPr="00192415">
        <w:t xml:space="preserve">  </w:t>
      </w:r>
      <w:proofErr w:type="gramEnd"/>
      <w:r w:rsidR="009A7ED5" w:rsidRPr="00192415">
        <w:t xml:space="preserve">Ignoring the psycho-emotional aspects of human experience shuts one away from fully half of the data one needs to completely encompass </w:t>
      </w:r>
      <w:r w:rsidR="007F7AA1" w:rsidRPr="00192415">
        <w:t xml:space="preserve">a </w:t>
      </w:r>
      <w:r w:rsidR="004124BE" w:rsidRPr="00192415">
        <w:t xml:space="preserve">working </w:t>
      </w:r>
      <w:r w:rsidR="007F7AA1" w:rsidRPr="00192415">
        <w:t xml:space="preserve">theory of </w:t>
      </w:r>
      <w:r w:rsidR="009A7ED5" w:rsidRPr="00192415">
        <w:t>the human condition.</w:t>
      </w:r>
    </w:p>
    <w:p w14:paraId="11441B60" w14:textId="77777777" w:rsidR="007F7AA1" w:rsidRPr="00192415" w:rsidRDefault="007F7AA1" w:rsidP="00A67D2A"/>
    <w:p w14:paraId="10F894B6" w14:textId="77777777" w:rsidR="004124BE" w:rsidRPr="00192415" w:rsidRDefault="009A7ED5" w:rsidP="00A67D2A">
      <w:r w:rsidRPr="00192415">
        <w:lastRenderedPageBreak/>
        <w:t>Logos has “coincidence</w:t>
      </w:r>
      <w:proofErr w:type="gramStart"/>
      <w:r w:rsidRPr="00192415">
        <w:t>”;</w:t>
      </w:r>
      <w:proofErr w:type="gramEnd"/>
      <w:r w:rsidRPr="00192415">
        <w:t xml:space="preserve"> mythos has “synchronicity”.  (Both of these words, by-the-way, mean </w:t>
      </w:r>
      <w:proofErr w:type="gramStart"/>
      <w:r w:rsidR="007F7AA1" w:rsidRPr="00192415">
        <w:rPr>
          <w:i/>
          <w:iCs/>
        </w:rPr>
        <w:t>exactly</w:t>
      </w:r>
      <w:r w:rsidR="007F7AA1" w:rsidRPr="00192415">
        <w:t xml:space="preserve"> </w:t>
      </w:r>
      <w:r w:rsidRPr="00192415">
        <w:t>the same</w:t>
      </w:r>
      <w:proofErr w:type="gramEnd"/>
      <w:r w:rsidRPr="00192415">
        <w:t xml:space="preserve"> thing</w:t>
      </w:r>
      <w:r w:rsidR="007F7AA1" w:rsidRPr="00192415">
        <w:t>:</w:t>
      </w:r>
      <w:r w:rsidRPr="00192415">
        <w:t xml:space="preserve"> “happening at the same time”; the former is from Latin, the latter is from Greek, a fact about which an entire essay in itself could be written.)  It may be that </w:t>
      </w:r>
      <w:r w:rsidRPr="00192415">
        <w:rPr>
          <w:i/>
          <w:iCs/>
        </w:rPr>
        <w:t>scientifically</w:t>
      </w:r>
      <w:r w:rsidRPr="00192415">
        <w:t xml:space="preserve"> </w:t>
      </w:r>
      <w:r w:rsidR="00716F5E" w:rsidRPr="00192415">
        <w:t xml:space="preserve">(logically) </w:t>
      </w:r>
      <w:r w:rsidRPr="00192415">
        <w:t xml:space="preserve">there is no relationship between </w:t>
      </w:r>
      <w:r w:rsidR="00E45668" w:rsidRPr="00192415">
        <w:t xml:space="preserve">your </w:t>
      </w:r>
      <w:r w:rsidRPr="00192415">
        <w:t>thinking of someone you’ve not spoken to in a while and the next phone call you receive being from that very person.</w:t>
      </w:r>
    </w:p>
    <w:p w14:paraId="2E9EA468" w14:textId="77777777" w:rsidR="004124BE" w:rsidRPr="00192415" w:rsidRDefault="004124BE" w:rsidP="00A67D2A"/>
    <w:p w14:paraId="52E70C61" w14:textId="1B7F4A39" w:rsidR="00F16836" w:rsidRPr="00192415" w:rsidRDefault="009A7ED5" w:rsidP="00A67D2A">
      <w:r w:rsidRPr="00192415">
        <w:t xml:space="preserve">However, as Jung </w:t>
      </w:r>
      <w:r w:rsidR="004124BE" w:rsidRPr="00192415">
        <w:t xml:space="preserve">(coiner of the term “synchronicity”) </w:t>
      </w:r>
      <w:r w:rsidRPr="00192415">
        <w:t xml:space="preserve">pointed out, </w:t>
      </w:r>
      <w:proofErr w:type="gramStart"/>
      <w:r w:rsidRPr="00192415">
        <w:t>whether or not</w:t>
      </w:r>
      <w:proofErr w:type="gramEnd"/>
      <w:r w:rsidRPr="00192415">
        <w:t xml:space="preserve"> there’s any </w:t>
      </w:r>
      <w:r w:rsidR="00716F5E" w:rsidRPr="00192415">
        <w:rPr>
          <w:i/>
          <w:iCs/>
        </w:rPr>
        <w:t>scientific, measurable, quantifiable</w:t>
      </w:r>
      <w:r w:rsidRPr="00192415">
        <w:t xml:space="preserve"> connection between the two events, </w:t>
      </w:r>
      <w:r w:rsidRPr="00192415">
        <w:rPr>
          <w:i/>
          <w:iCs/>
        </w:rPr>
        <w:t>you react to them happening close to one another in time as if there were a connection</w:t>
      </w:r>
      <w:r w:rsidRPr="00192415">
        <w:t xml:space="preserve"> — and your subsequent behavior is dependent </w:t>
      </w:r>
      <w:r w:rsidR="00716F5E" w:rsidRPr="00192415">
        <w:t xml:space="preserve">(at least in part) </w:t>
      </w:r>
      <w:r w:rsidRPr="00192415">
        <w:t xml:space="preserve">on that </w:t>
      </w:r>
      <w:r w:rsidRPr="00192415">
        <w:rPr>
          <w:i/>
          <w:iCs/>
        </w:rPr>
        <w:t>perceived relationship</w:t>
      </w:r>
      <w:r w:rsidRPr="00192415">
        <w:t>.  Ignoring this aspect of human reaction to the experience of the world guarantees that any theory you form of human behavior will be incomplete, at best, and dangerously naïve at worst.</w:t>
      </w:r>
    </w:p>
    <w:p w14:paraId="7D4F305D" w14:textId="4A1C6A41" w:rsidR="004124BE" w:rsidRDefault="004124BE" w:rsidP="00A67D2A"/>
    <w:p w14:paraId="5EBE4DB4" w14:textId="77777777" w:rsidR="00192415" w:rsidRDefault="00192415" w:rsidP="00A67D2A">
      <w:pPr>
        <w:rPr>
          <w:rFonts w:eastAsiaTheme="majorEastAsia"/>
          <w:color w:val="000000" w:themeColor="text1"/>
          <w:szCs w:val="28"/>
        </w:rPr>
      </w:pPr>
      <w:r>
        <w:br w:type="page"/>
      </w:r>
    </w:p>
    <w:p w14:paraId="01BB0878" w14:textId="71622F52" w:rsidR="00FD744B" w:rsidRPr="00522F5C" w:rsidRDefault="002E0435" w:rsidP="00A56E69">
      <w:pPr>
        <w:pStyle w:val="Heading1"/>
      </w:pPr>
      <w:r w:rsidRPr="00522F5C">
        <w:lastRenderedPageBreak/>
        <w:t>Bibliography</w:t>
      </w:r>
    </w:p>
    <w:p w14:paraId="5565E4A3" w14:textId="50BF9A56" w:rsidR="00B8524A" w:rsidRDefault="00B8524A" w:rsidP="00A67D2A">
      <w:pPr>
        <w:pStyle w:val="NormalWeb"/>
      </w:pPr>
      <w:r w:rsidRPr="00192415">
        <w:t xml:space="preserve">Csikszentmihalyi, Mihaly. </w:t>
      </w:r>
      <w:r w:rsidRPr="00192415">
        <w:rPr>
          <w:i/>
          <w:iCs/>
        </w:rPr>
        <w:t>Flow: The Psychology of Optimal Experience</w:t>
      </w:r>
      <w:r w:rsidRPr="00192415">
        <w:t xml:space="preserve">. New York, </w:t>
      </w:r>
      <w:r w:rsidRPr="00192415">
        <w:br/>
        <w:t>     NY: Harper &amp; Row, 1990.</w:t>
      </w:r>
    </w:p>
    <w:p w14:paraId="6190AA36" w14:textId="79F5435E" w:rsidR="007C1C14" w:rsidRPr="007C1C14" w:rsidRDefault="007C1C14" w:rsidP="00A67D2A">
      <w:pPr>
        <w:pStyle w:val="NormalWeb"/>
      </w:pPr>
      <w:r>
        <w:t xml:space="preserve">Gibran, Kahlil. </w:t>
      </w:r>
      <w:r>
        <w:rPr>
          <w:i/>
          <w:iCs/>
        </w:rPr>
        <w:t>Sand and Foam</w:t>
      </w:r>
      <w:r>
        <w:t xml:space="preserve">. </w:t>
      </w:r>
      <w:r w:rsidRPr="00192415">
        <w:t>New York, NY: Putnam, 196</w:t>
      </w:r>
      <w:r>
        <w:t>7</w:t>
      </w:r>
      <w:r w:rsidRPr="00192415">
        <w:t>.</w:t>
      </w:r>
    </w:p>
    <w:p w14:paraId="1FBBA321" w14:textId="33CD614B" w:rsidR="00243917" w:rsidRPr="00192415" w:rsidRDefault="00243917" w:rsidP="00A67D2A">
      <w:pPr>
        <w:pStyle w:val="NormalWeb"/>
      </w:pPr>
      <w:r w:rsidRPr="00192415">
        <w:t xml:space="preserve">Herbert, Frank. </w:t>
      </w:r>
      <w:r w:rsidRPr="00192415">
        <w:rPr>
          <w:i/>
          <w:iCs/>
        </w:rPr>
        <w:t>Dune</w:t>
      </w:r>
      <w:r w:rsidRPr="00192415">
        <w:t>. New York, NY: Putnam, 1965.</w:t>
      </w:r>
    </w:p>
    <w:p w14:paraId="691A398F" w14:textId="5878DDF2" w:rsidR="00A047B5" w:rsidRPr="00192415" w:rsidRDefault="00B8524A" w:rsidP="00A67D2A">
      <w:pPr>
        <w:pStyle w:val="NormalWeb"/>
      </w:pPr>
      <w:r w:rsidRPr="00192415">
        <w:rPr>
          <w:i/>
          <w:iCs/>
        </w:rPr>
        <w:t>Mythical Trickster Figures: Contours, Contexts, and Criticisms.</w:t>
      </w:r>
      <w:r w:rsidRPr="00192415">
        <w:t xml:space="preserve"> Edited by </w:t>
      </w:r>
      <w:r w:rsidRPr="00192415">
        <w:br/>
        <w:t xml:space="preserve">     William J. Hynes and William G. Doty. Tuscaloosa, AL: University of Alabama </w:t>
      </w:r>
      <w:r w:rsidRPr="00192415">
        <w:br/>
        <w:t>     Press, 1993.</w:t>
      </w:r>
    </w:p>
    <w:p w14:paraId="1852C939" w14:textId="77777777" w:rsidR="00A60901" w:rsidRPr="00192415" w:rsidRDefault="00A60901" w:rsidP="00A67D2A">
      <w:pPr>
        <w:pStyle w:val="NormalWeb"/>
      </w:pPr>
      <w:r w:rsidRPr="00192415">
        <w:t xml:space="preserve">Pirsig, Robert M. </w:t>
      </w:r>
      <w:r w:rsidRPr="00192415">
        <w:rPr>
          <w:i/>
          <w:iCs/>
        </w:rPr>
        <w:t>Zen and the Art of Motorcycle Maintenance</w:t>
      </w:r>
      <w:r w:rsidRPr="00192415">
        <w:t>. London: Vintage Books, 2014.</w:t>
      </w:r>
    </w:p>
    <w:p w14:paraId="7C6DF197" w14:textId="7B4F700F" w:rsidR="00243917" w:rsidRPr="00192415" w:rsidRDefault="00A60901" w:rsidP="00A67D2A">
      <w:pPr>
        <w:pStyle w:val="NormalWeb"/>
      </w:pPr>
      <w:r w:rsidRPr="00192415">
        <w:rPr>
          <w:i/>
          <w:iCs/>
        </w:rPr>
        <w:t>The Power of Myth</w:t>
      </w:r>
      <w:r w:rsidRPr="00192415">
        <w:t xml:space="preserve">. Performed by Bill Moyers and Joseph Campbell. 1988. San </w:t>
      </w:r>
      <w:r w:rsidRPr="00192415">
        <w:br/>
        <w:t xml:space="preserve">     Francisco: Doubleday, 2013. DVD. </w:t>
      </w:r>
    </w:p>
    <w:p w14:paraId="6D342679" w14:textId="77777777" w:rsidR="00243917" w:rsidRPr="00192415" w:rsidRDefault="00243917" w:rsidP="00A67D2A">
      <w:pPr>
        <w:pStyle w:val="NormalWeb"/>
      </w:pPr>
      <w:r w:rsidRPr="00192415">
        <w:rPr>
          <w:i/>
          <w:iCs/>
        </w:rPr>
        <w:t>Searching for Debra Winger</w:t>
      </w:r>
      <w:r w:rsidRPr="00192415">
        <w:t>, Dir. Rosanna Arquette, DVD, 2002.</w:t>
      </w:r>
    </w:p>
    <w:p w14:paraId="04B4DB1C" w14:textId="4A445CA9" w:rsidR="00243917" w:rsidRPr="00192415" w:rsidRDefault="00A60901" w:rsidP="00A67D2A">
      <w:pPr>
        <w:pStyle w:val="NormalWeb"/>
      </w:pPr>
      <w:r w:rsidRPr="00192415">
        <w:t xml:space="preserve">Vogler, Christopher. </w:t>
      </w:r>
      <w:r w:rsidRPr="00192415">
        <w:rPr>
          <w:i/>
          <w:iCs/>
        </w:rPr>
        <w:t>The Writers Journey: Mythic Structure for Writers</w:t>
      </w:r>
      <w:r w:rsidRPr="00192415">
        <w:t xml:space="preserve">. 3rd ed. </w:t>
      </w:r>
      <w:r w:rsidRPr="00192415">
        <w:br/>
        <w:t xml:space="preserve">     Studio City, CA: Michael Wiese Productions, 2007. </w:t>
      </w:r>
    </w:p>
    <w:p w14:paraId="3C5C3484" w14:textId="7CFC9ABD" w:rsidR="00243917" w:rsidRPr="00192415" w:rsidRDefault="00A60901" w:rsidP="00A67D2A">
      <w:pPr>
        <w:pStyle w:val="NormalWeb"/>
      </w:pPr>
      <w:r w:rsidRPr="00192415">
        <w:t xml:space="preserve">Zukav, Gary. </w:t>
      </w:r>
      <w:r w:rsidRPr="00192415">
        <w:rPr>
          <w:i/>
          <w:iCs/>
        </w:rPr>
        <w:t>The Dancing Wu Li Masters</w:t>
      </w:r>
      <w:r w:rsidRPr="00192415">
        <w:t>. New York, NY: Bantam Books, 1979.</w:t>
      </w:r>
    </w:p>
    <w:p w14:paraId="3FA27B33" w14:textId="77777777" w:rsidR="002E0435" w:rsidRPr="00522F5C" w:rsidRDefault="002E0435" w:rsidP="00A67D2A"/>
    <w:sectPr w:rsidR="002E0435" w:rsidRPr="00522F5C" w:rsidSect="005B624D">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18D8" w14:textId="77777777" w:rsidR="000F7033" w:rsidRDefault="000F7033" w:rsidP="00A67D2A">
      <w:r>
        <w:separator/>
      </w:r>
    </w:p>
  </w:endnote>
  <w:endnote w:type="continuationSeparator" w:id="0">
    <w:p w14:paraId="2A5870B0" w14:textId="77777777" w:rsidR="000F7033" w:rsidRDefault="000F7033" w:rsidP="00A6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782500"/>
      <w:docPartObj>
        <w:docPartGallery w:val="Page Numbers (Bottom of Page)"/>
        <w:docPartUnique/>
      </w:docPartObj>
    </w:sdtPr>
    <w:sdtEndPr>
      <w:rPr>
        <w:rStyle w:val="PageNumber"/>
      </w:rPr>
    </w:sdtEndPr>
    <w:sdtContent>
      <w:p w14:paraId="02E6B445" w14:textId="460904E4" w:rsidR="002C3AF1" w:rsidRDefault="002C3AF1" w:rsidP="00A67D2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42119" w14:textId="77777777" w:rsidR="002C3AF1" w:rsidRDefault="002C3AF1" w:rsidP="00A67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393675"/>
      <w:docPartObj>
        <w:docPartGallery w:val="Page Numbers (Bottom of Page)"/>
        <w:docPartUnique/>
      </w:docPartObj>
    </w:sdtPr>
    <w:sdtEndPr>
      <w:rPr>
        <w:rStyle w:val="PageNumber"/>
      </w:rPr>
    </w:sdtEndPr>
    <w:sdtContent>
      <w:p w14:paraId="47B02B47" w14:textId="64481DD5" w:rsidR="002C3AF1" w:rsidRDefault="002C3AF1" w:rsidP="009009B6">
        <w:pPr>
          <w:pStyle w:val="Footer"/>
          <w:jc w:val="center"/>
          <w:rPr>
            <w:rStyle w:val="PageNumber"/>
          </w:rPr>
        </w:pPr>
        <w:r w:rsidRPr="00192415">
          <w:rPr>
            <w:rStyle w:val="PageNumber"/>
          </w:rPr>
          <w:fldChar w:fldCharType="begin"/>
        </w:r>
        <w:r w:rsidRPr="00192415">
          <w:rPr>
            <w:rStyle w:val="PageNumber"/>
          </w:rPr>
          <w:instrText xml:space="preserve"> PAGE </w:instrText>
        </w:r>
        <w:r w:rsidRPr="00192415">
          <w:rPr>
            <w:rStyle w:val="PageNumber"/>
          </w:rPr>
          <w:fldChar w:fldCharType="separate"/>
        </w:r>
        <w:r w:rsidRPr="00192415">
          <w:rPr>
            <w:rStyle w:val="PageNumber"/>
            <w:noProof/>
          </w:rPr>
          <w:t>1</w:t>
        </w:r>
        <w:r w:rsidRPr="00192415">
          <w:rPr>
            <w:rStyle w:val="PageNumber"/>
          </w:rPr>
          <w:fldChar w:fldCharType="end"/>
        </w:r>
      </w:p>
    </w:sdtContent>
  </w:sdt>
  <w:p w14:paraId="7FBB18B7" w14:textId="77777777" w:rsidR="002C3AF1" w:rsidRDefault="002C3AF1" w:rsidP="00A6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E11C" w14:textId="77777777" w:rsidR="000F7033" w:rsidRDefault="000F7033" w:rsidP="00A67D2A">
      <w:r>
        <w:separator/>
      </w:r>
    </w:p>
  </w:footnote>
  <w:footnote w:type="continuationSeparator" w:id="0">
    <w:p w14:paraId="5B8C8BFA" w14:textId="77777777" w:rsidR="000F7033" w:rsidRDefault="000F7033" w:rsidP="00A67D2A">
      <w:r>
        <w:continuationSeparator/>
      </w:r>
    </w:p>
  </w:footnote>
  <w:footnote w:id="1">
    <w:p w14:paraId="44777820" w14:textId="063AB6DD" w:rsidR="00167FEC" w:rsidRPr="00A67D2A" w:rsidRDefault="00167FEC" w:rsidP="00A67D2A">
      <w:pPr>
        <w:pStyle w:val="FootnoteText"/>
        <w:spacing w:line="240" w:lineRule="auto"/>
        <w:rPr>
          <w:sz w:val="16"/>
          <w:szCs w:val="16"/>
        </w:rPr>
      </w:pPr>
      <w:r w:rsidRPr="00A67D2A">
        <w:rPr>
          <w:rStyle w:val="FootnoteReference"/>
          <w:sz w:val="16"/>
          <w:szCs w:val="16"/>
        </w:rPr>
        <w:footnoteRef/>
      </w:r>
      <w:r w:rsidRPr="00A67D2A">
        <w:rPr>
          <w:sz w:val="16"/>
          <w:szCs w:val="16"/>
        </w:rPr>
        <w:t xml:space="preserve"> ISBN-10: 193290736X; ISBN-13: 978-1932907360</w:t>
      </w:r>
    </w:p>
  </w:footnote>
  <w:footnote w:id="2">
    <w:p w14:paraId="4BD69E9F" w14:textId="391F3BF2" w:rsidR="00532AB6" w:rsidRPr="00A67D2A" w:rsidRDefault="00532AB6" w:rsidP="00A67D2A">
      <w:pPr>
        <w:pStyle w:val="FootnoteText"/>
        <w:spacing w:line="240" w:lineRule="auto"/>
        <w:rPr>
          <w:sz w:val="16"/>
          <w:szCs w:val="16"/>
        </w:rPr>
      </w:pPr>
      <w:r w:rsidRPr="00A67D2A">
        <w:rPr>
          <w:rStyle w:val="FootnoteReference"/>
          <w:sz w:val="16"/>
          <w:szCs w:val="16"/>
        </w:rPr>
        <w:footnoteRef/>
      </w:r>
      <w:r w:rsidRPr="00A67D2A">
        <w:rPr>
          <w:sz w:val="16"/>
          <w:szCs w:val="16"/>
        </w:rPr>
        <w:t xml:space="preserve"> </w:t>
      </w:r>
      <w:r w:rsidR="003D2125" w:rsidRPr="00A67D2A">
        <w:rPr>
          <w:i/>
          <w:iCs/>
          <w:sz w:val="16"/>
          <w:szCs w:val="16"/>
        </w:rPr>
        <w:t>The Power of Myth</w:t>
      </w:r>
      <w:r w:rsidR="003D2125" w:rsidRPr="00A67D2A">
        <w:rPr>
          <w:sz w:val="16"/>
          <w:szCs w:val="16"/>
        </w:rPr>
        <w:t>, performed by Bill Moyers and Joseph Campbell (1988; San Francisco: Doubleday, 2013), DVD.</w:t>
      </w:r>
    </w:p>
  </w:footnote>
  <w:footnote w:id="3">
    <w:p w14:paraId="26A1015C" w14:textId="0F97E663" w:rsidR="00532AB6" w:rsidRPr="00A67D2A" w:rsidRDefault="00532AB6" w:rsidP="00A67D2A">
      <w:pPr>
        <w:pStyle w:val="FootnoteText"/>
        <w:spacing w:line="240" w:lineRule="auto"/>
        <w:rPr>
          <w:sz w:val="16"/>
          <w:szCs w:val="16"/>
        </w:rPr>
      </w:pPr>
      <w:r w:rsidRPr="00A67D2A">
        <w:rPr>
          <w:rStyle w:val="FootnoteReference"/>
          <w:sz w:val="16"/>
          <w:szCs w:val="16"/>
        </w:rPr>
        <w:footnoteRef/>
      </w:r>
      <w:r w:rsidRPr="00A67D2A">
        <w:rPr>
          <w:sz w:val="16"/>
          <w:szCs w:val="16"/>
        </w:rPr>
        <w:t xml:space="preserve"> Ibid.</w:t>
      </w:r>
    </w:p>
  </w:footnote>
  <w:footnote w:id="4">
    <w:p w14:paraId="1434608D" w14:textId="0477CADE" w:rsidR="00532AB6" w:rsidRPr="00A67D2A" w:rsidRDefault="00532AB6" w:rsidP="00A67D2A">
      <w:pPr>
        <w:pStyle w:val="FootnoteText"/>
        <w:spacing w:line="240" w:lineRule="auto"/>
        <w:rPr>
          <w:sz w:val="16"/>
          <w:szCs w:val="16"/>
        </w:rPr>
      </w:pPr>
      <w:r w:rsidRPr="00A67D2A">
        <w:rPr>
          <w:rStyle w:val="FootnoteReference"/>
          <w:sz w:val="16"/>
          <w:szCs w:val="16"/>
        </w:rPr>
        <w:footnoteRef/>
      </w:r>
      <w:r w:rsidRPr="00A67D2A">
        <w:rPr>
          <w:sz w:val="16"/>
          <w:szCs w:val="16"/>
        </w:rPr>
        <w:t xml:space="preserve"> Ibid.</w:t>
      </w:r>
    </w:p>
  </w:footnote>
  <w:footnote w:id="5">
    <w:p w14:paraId="769CF5C3" w14:textId="0A9AA12E" w:rsidR="00532AB6" w:rsidRPr="00A67D2A" w:rsidRDefault="00532AB6" w:rsidP="00A67D2A">
      <w:pPr>
        <w:pStyle w:val="FootnoteText"/>
        <w:spacing w:line="240" w:lineRule="auto"/>
        <w:rPr>
          <w:sz w:val="16"/>
          <w:szCs w:val="16"/>
        </w:rPr>
      </w:pPr>
      <w:r w:rsidRPr="00A67D2A">
        <w:rPr>
          <w:rStyle w:val="FootnoteReference"/>
          <w:sz w:val="16"/>
          <w:szCs w:val="16"/>
        </w:rPr>
        <w:footnoteRef/>
      </w:r>
      <w:r w:rsidRPr="00A67D2A">
        <w:rPr>
          <w:sz w:val="16"/>
          <w:szCs w:val="16"/>
        </w:rPr>
        <w:t xml:space="preserve"> Ibid.</w:t>
      </w:r>
    </w:p>
  </w:footnote>
  <w:footnote w:id="6">
    <w:p w14:paraId="14B21AC5" w14:textId="7A5EFC67" w:rsidR="005B624D" w:rsidRPr="009A283B" w:rsidRDefault="005B624D" w:rsidP="00A67D2A">
      <w:pPr>
        <w:rPr>
          <w:sz w:val="15"/>
          <w:szCs w:val="15"/>
        </w:rPr>
      </w:pPr>
      <w:r w:rsidRPr="009A283B">
        <w:rPr>
          <w:rStyle w:val="FootnoteReference"/>
          <w:sz w:val="15"/>
          <w:szCs w:val="15"/>
        </w:rPr>
        <w:footnoteRef/>
      </w:r>
      <w:r w:rsidRPr="009A283B">
        <w:rPr>
          <w:sz w:val="15"/>
          <w:szCs w:val="15"/>
        </w:rPr>
        <w:t xml:space="preserve"> Gary Zukav, </w:t>
      </w:r>
      <w:r w:rsidRPr="009A283B">
        <w:rPr>
          <w:i/>
          <w:iCs/>
          <w:sz w:val="15"/>
          <w:szCs w:val="15"/>
        </w:rPr>
        <w:t>Dancing Wu Li Masters</w:t>
      </w:r>
      <w:r w:rsidRPr="009A283B">
        <w:rPr>
          <w:sz w:val="15"/>
          <w:szCs w:val="15"/>
        </w:rPr>
        <w:t xml:space="preserve"> (New York, NY: Bantam Books, 1979), 261-3.</w:t>
      </w:r>
    </w:p>
  </w:footnote>
  <w:footnote w:id="7">
    <w:p w14:paraId="0385823D" w14:textId="00AD8A98" w:rsidR="00E70B46" w:rsidRPr="009A283B" w:rsidRDefault="00E70B46" w:rsidP="00A67D2A">
      <w:pPr>
        <w:pStyle w:val="FootnoteText"/>
        <w:rPr>
          <w:sz w:val="15"/>
          <w:szCs w:val="15"/>
        </w:rPr>
      </w:pPr>
      <w:r w:rsidRPr="009A283B">
        <w:rPr>
          <w:rStyle w:val="FootnoteReference"/>
          <w:sz w:val="15"/>
          <w:szCs w:val="15"/>
        </w:rPr>
        <w:footnoteRef/>
      </w:r>
      <w:r w:rsidRPr="009A283B">
        <w:rPr>
          <w:sz w:val="15"/>
          <w:szCs w:val="15"/>
        </w:rPr>
        <w:t xml:space="preserve"> The Power of Myth.</w:t>
      </w:r>
    </w:p>
  </w:footnote>
  <w:footnote w:id="8">
    <w:p w14:paraId="344CEA3F" w14:textId="7666E9B3" w:rsidR="005B624D" w:rsidRPr="00192415" w:rsidRDefault="005B624D" w:rsidP="00A67D2A">
      <w:pPr>
        <w:pStyle w:val="FootnoteText"/>
      </w:pPr>
      <w:r w:rsidRPr="009A283B">
        <w:rPr>
          <w:rStyle w:val="FootnoteReference"/>
          <w:sz w:val="15"/>
          <w:szCs w:val="15"/>
        </w:rPr>
        <w:footnoteRef/>
      </w:r>
      <w:r w:rsidRPr="009A283B">
        <w:rPr>
          <w:sz w:val="15"/>
          <w:szCs w:val="15"/>
        </w:rPr>
        <w:t xml:space="preserve"> </w:t>
      </w:r>
      <w:r w:rsidR="00E70B46" w:rsidRPr="009A283B">
        <w:rPr>
          <w:sz w:val="15"/>
          <w:szCs w:val="15"/>
        </w:rPr>
        <w:t>Ibid.</w:t>
      </w:r>
    </w:p>
    <w:p w14:paraId="2F90EA23" w14:textId="05C33953" w:rsidR="005B624D" w:rsidRDefault="005B624D" w:rsidP="00A67D2A">
      <w:pPr>
        <w:pStyle w:val="FootnoteText"/>
      </w:pPr>
    </w:p>
  </w:footnote>
  <w:footnote w:id="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
        <w:gridCol w:w="9202"/>
      </w:tblGrid>
      <w:tr w:rsidR="009009B6" w:rsidRPr="009009B6" w14:paraId="41BC5628" w14:textId="77777777" w:rsidTr="00C149B5">
        <w:trPr>
          <w:tblCellSpacing w:w="15" w:type="dxa"/>
        </w:trPr>
        <w:tc>
          <w:tcPr>
            <w:tcW w:w="0" w:type="auto"/>
            <w:hideMark/>
          </w:tcPr>
          <w:p w14:paraId="59894E88" w14:textId="00065464" w:rsidR="009009B6" w:rsidRPr="009009B6" w:rsidRDefault="009009B6" w:rsidP="00C149B5">
            <w:pPr>
              <w:spacing w:line="240" w:lineRule="auto"/>
              <w:jc w:val="left"/>
              <w:rPr>
                <w:rFonts w:ascii="Times New Roman" w:hAnsi="Times New Roman" w:cs="Times New Roman"/>
                <w:sz w:val="24"/>
                <w:szCs w:val="24"/>
              </w:rPr>
            </w:pPr>
            <w:r>
              <w:rPr>
                <w:rStyle w:val="FootnoteReference"/>
              </w:rPr>
              <w:footnoteRef/>
            </w:r>
            <w:r>
              <w:t xml:space="preserve"> </w:t>
            </w:r>
          </w:p>
        </w:tc>
        <w:tc>
          <w:tcPr>
            <w:tcW w:w="0" w:type="auto"/>
            <w:hideMark/>
          </w:tcPr>
          <w:p w14:paraId="03968D6E" w14:textId="77777777" w:rsidR="009009B6" w:rsidRPr="009009B6" w:rsidRDefault="009009B6" w:rsidP="00C149B5">
            <w:pPr>
              <w:spacing w:line="240" w:lineRule="auto"/>
              <w:jc w:val="left"/>
              <w:rPr>
                <w:rFonts w:cs="Times New Roman"/>
                <w:sz w:val="15"/>
                <w:szCs w:val="15"/>
              </w:rPr>
            </w:pPr>
            <w:r w:rsidRPr="009009B6">
              <w:rPr>
                <w:rFonts w:cs="Times New Roman"/>
                <w:sz w:val="15"/>
                <w:szCs w:val="15"/>
              </w:rPr>
              <w:t xml:space="preserve">1928 (First edition in 1927), </w:t>
            </w:r>
            <w:r w:rsidRPr="009009B6">
              <w:rPr>
                <w:rFonts w:cs="Times New Roman"/>
                <w:i/>
                <w:iCs/>
                <w:sz w:val="15"/>
                <w:szCs w:val="15"/>
              </w:rPr>
              <w:t>Possible Worlds and Other Papers</w:t>
            </w:r>
            <w:r w:rsidRPr="009009B6">
              <w:rPr>
                <w:rFonts w:cs="Times New Roman"/>
                <w:sz w:val="15"/>
                <w:szCs w:val="15"/>
              </w:rPr>
              <w:t xml:space="preserve"> by J. B. S. Haldane, Essay 34: Possible Worlds, Start Page 272, Quote Page 298 and 299, Harper &amp; Brothers Publishers, New York. (Verified with scans) </w:t>
            </w:r>
          </w:p>
        </w:tc>
      </w:tr>
    </w:tbl>
    <w:p w14:paraId="0EBBF7A6" w14:textId="6B4DEF81" w:rsidR="009009B6" w:rsidRDefault="009009B6">
      <w:pPr>
        <w:pStyle w:val="FootnoteText"/>
      </w:pPr>
    </w:p>
  </w:footnote>
  <w:footnote w:id="10">
    <w:p w14:paraId="156DAC95" w14:textId="074E8B26" w:rsidR="00D10931" w:rsidRDefault="00D10931" w:rsidP="00D10931">
      <w:pPr>
        <w:pStyle w:val="FootnoteText"/>
        <w:spacing w:line="240" w:lineRule="auto"/>
      </w:pPr>
      <w:r>
        <w:rPr>
          <w:rStyle w:val="FootnoteReference"/>
        </w:rPr>
        <w:footnoteRef/>
      </w:r>
      <w:r>
        <w:t xml:space="preserve"> </w:t>
      </w:r>
      <w:r w:rsidRPr="00D10931">
        <w:rPr>
          <w:i/>
          <w:iCs/>
          <w:sz w:val="15"/>
          <w:szCs w:val="15"/>
        </w:rPr>
        <w:t>The Power of Myth</w:t>
      </w:r>
    </w:p>
  </w:footnote>
  <w:footnote w:id="11">
    <w:p w14:paraId="24904C78" w14:textId="77777777" w:rsidR="005B624D" w:rsidRPr="00192415" w:rsidRDefault="005B624D" w:rsidP="00D10931">
      <w:pPr>
        <w:spacing w:line="240" w:lineRule="auto"/>
      </w:pPr>
      <w:r w:rsidRPr="00192415">
        <w:rPr>
          <w:rStyle w:val="FootnoteReference"/>
          <w:sz w:val="15"/>
          <w:szCs w:val="15"/>
        </w:rPr>
        <w:footnoteRef/>
      </w:r>
      <w:r w:rsidRPr="00192415">
        <w:t xml:space="preserve"> </w:t>
      </w:r>
      <w:r w:rsidRPr="00D10931">
        <w:rPr>
          <w:sz w:val="15"/>
          <w:szCs w:val="15"/>
        </w:rPr>
        <w:t xml:space="preserve">Mihaly Csikszentmihalyi, </w:t>
      </w:r>
      <w:r w:rsidRPr="00D10931">
        <w:rPr>
          <w:i/>
          <w:iCs/>
          <w:sz w:val="15"/>
          <w:szCs w:val="15"/>
        </w:rPr>
        <w:t xml:space="preserve">Flow: </w:t>
      </w:r>
      <w:proofErr w:type="gramStart"/>
      <w:r w:rsidRPr="00D10931">
        <w:rPr>
          <w:i/>
          <w:iCs/>
          <w:sz w:val="15"/>
          <w:szCs w:val="15"/>
        </w:rPr>
        <w:t>the</w:t>
      </w:r>
      <w:proofErr w:type="gramEnd"/>
      <w:r w:rsidRPr="00D10931">
        <w:rPr>
          <w:i/>
          <w:iCs/>
          <w:sz w:val="15"/>
          <w:szCs w:val="15"/>
        </w:rPr>
        <w:t xml:space="preserve"> Psychology of Optimal Experience</w:t>
      </w:r>
      <w:r w:rsidRPr="00D10931">
        <w:rPr>
          <w:sz w:val="15"/>
          <w:szCs w:val="15"/>
        </w:rPr>
        <w:t xml:space="preserve"> (New York, NY: Harper &amp; Row, 1990).</w:t>
      </w:r>
    </w:p>
    <w:p w14:paraId="044B434A" w14:textId="4ED26CDD" w:rsidR="005B624D" w:rsidRDefault="005B624D" w:rsidP="00A67D2A">
      <w:pPr>
        <w:pStyle w:val="FootnoteText"/>
      </w:pPr>
    </w:p>
  </w:footnote>
  <w:footnote w:id="12">
    <w:p w14:paraId="0373BA6F" w14:textId="77777777" w:rsidR="001109DB" w:rsidRPr="007B28CF" w:rsidRDefault="001109DB" w:rsidP="00A67D2A">
      <w:pPr>
        <w:pStyle w:val="FootnoteText"/>
        <w:rPr>
          <w:sz w:val="15"/>
          <w:szCs w:val="15"/>
        </w:rPr>
      </w:pPr>
      <w:r w:rsidRPr="007B28CF">
        <w:rPr>
          <w:rStyle w:val="FootnoteReference"/>
          <w:sz w:val="15"/>
          <w:szCs w:val="15"/>
        </w:rPr>
        <w:footnoteRef/>
      </w:r>
      <w:r w:rsidRPr="007B28CF">
        <w:rPr>
          <w:sz w:val="15"/>
          <w:szCs w:val="15"/>
        </w:rPr>
        <w:t xml:space="preserve"> </w:t>
      </w:r>
      <w:r w:rsidRPr="007B28CF">
        <w:rPr>
          <w:i/>
          <w:iCs/>
          <w:sz w:val="15"/>
          <w:szCs w:val="15"/>
        </w:rPr>
        <w:t>The Power of Myth</w:t>
      </w:r>
      <w:r w:rsidRPr="007B28CF">
        <w:rPr>
          <w:sz w:val="15"/>
          <w:szCs w:val="15"/>
        </w:rPr>
        <w:t>.</w:t>
      </w:r>
    </w:p>
  </w:footnote>
  <w:footnote w:id="13">
    <w:p w14:paraId="10752176" w14:textId="3C53C0A5" w:rsidR="007B28CF" w:rsidRDefault="007B28CF">
      <w:pPr>
        <w:pStyle w:val="FootnoteText"/>
      </w:pPr>
      <w:r w:rsidRPr="007B28CF">
        <w:rPr>
          <w:rStyle w:val="FootnoteReference"/>
          <w:sz w:val="15"/>
          <w:szCs w:val="15"/>
        </w:rPr>
        <w:footnoteRef/>
      </w:r>
      <w:r w:rsidRPr="007B28CF">
        <w:rPr>
          <w:sz w:val="15"/>
          <w:szCs w:val="15"/>
        </w:rPr>
        <w:t xml:space="preserve"> Numbers 32:23</w:t>
      </w:r>
    </w:p>
  </w:footnote>
  <w:footnote w:id="14">
    <w:p w14:paraId="7FCB3186" w14:textId="6C3AD9A3" w:rsidR="00897BFD" w:rsidRPr="008666E3" w:rsidRDefault="00897BFD" w:rsidP="008666E3">
      <w:pPr>
        <w:spacing w:line="240" w:lineRule="auto"/>
        <w:rPr>
          <w:sz w:val="15"/>
          <w:szCs w:val="15"/>
        </w:rPr>
      </w:pPr>
      <w:r w:rsidRPr="008666E3">
        <w:rPr>
          <w:rStyle w:val="FootnoteReference"/>
          <w:sz w:val="15"/>
          <w:szCs w:val="15"/>
        </w:rPr>
        <w:footnoteRef/>
      </w:r>
      <w:r w:rsidRPr="008666E3">
        <w:rPr>
          <w:sz w:val="15"/>
          <w:szCs w:val="15"/>
        </w:rPr>
        <w:t xml:space="preserve"> </w:t>
      </w:r>
      <w:r w:rsidR="003D2125" w:rsidRPr="008666E3">
        <w:rPr>
          <w:i/>
          <w:iCs/>
          <w:sz w:val="15"/>
          <w:szCs w:val="15"/>
          <w:shd w:val="clear" w:color="auto" w:fill="FFFFFF"/>
        </w:rPr>
        <w:t>Mythical Trickster Figures: Contours, Contexts, and Criticisms.</w:t>
      </w:r>
      <w:r w:rsidR="003D2125" w:rsidRPr="008666E3">
        <w:rPr>
          <w:sz w:val="15"/>
          <w:szCs w:val="15"/>
          <w:shd w:val="clear" w:color="auto" w:fill="FFFFFF"/>
        </w:rPr>
        <w:t>, ed. William J. Hynes and William G. Doty (Tuscaloosa, AL: University of Alabama Press, 1993), 35.</w:t>
      </w:r>
    </w:p>
  </w:footnote>
  <w:footnote w:id="15">
    <w:p w14:paraId="48B91AB6" w14:textId="52BE5E77" w:rsidR="00A60901" w:rsidRPr="008666E3" w:rsidRDefault="00A60901" w:rsidP="008666E3">
      <w:pPr>
        <w:pStyle w:val="FootnoteText"/>
        <w:spacing w:line="240" w:lineRule="auto"/>
        <w:rPr>
          <w:sz w:val="15"/>
          <w:szCs w:val="15"/>
        </w:rPr>
      </w:pPr>
      <w:r w:rsidRPr="008666E3">
        <w:rPr>
          <w:rStyle w:val="FootnoteReference"/>
          <w:sz w:val="15"/>
          <w:szCs w:val="15"/>
        </w:rPr>
        <w:footnoteRef/>
      </w:r>
      <w:r w:rsidRPr="008666E3">
        <w:rPr>
          <w:sz w:val="15"/>
          <w:szCs w:val="15"/>
        </w:rPr>
        <w:t xml:space="preserve"> Ibid.</w:t>
      </w:r>
    </w:p>
  </w:footnote>
  <w:footnote w:id="16">
    <w:p w14:paraId="7D739FF6" w14:textId="5EAF1A01" w:rsidR="008666E3" w:rsidRPr="008666E3" w:rsidRDefault="008666E3" w:rsidP="008666E3">
      <w:pPr>
        <w:pStyle w:val="FootnoteText"/>
        <w:spacing w:line="240" w:lineRule="auto"/>
        <w:rPr>
          <w:sz w:val="15"/>
          <w:szCs w:val="15"/>
        </w:rPr>
      </w:pPr>
      <w:r w:rsidRPr="008666E3">
        <w:rPr>
          <w:rStyle w:val="FootnoteReference"/>
          <w:sz w:val="15"/>
          <w:szCs w:val="15"/>
        </w:rPr>
        <w:footnoteRef/>
      </w:r>
      <w:r w:rsidRPr="008666E3">
        <w:rPr>
          <w:sz w:val="15"/>
          <w:szCs w:val="15"/>
        </w:rPr>
        <w:t xml:space="preserve"> </w:t>
      </w:r>
      <w:r w:rsidRPr="008666E3">
        <w:rPr>
          <w:i/>
          <w:iCs/>
          <w:sz w:val="15"/>
          <w:szCs w:val="15"/>
        </w:rPr>
        <w:t>The Power of Myth</w:t>
      </w:r>
    </w:p>
  </w:footnote>
  <w:footnote w:id="17">
    <w:p w14:paraId="5A541790" w14:textId="059C8227" w:rsidR="005B624D" w:rsidRPr="00425525" w:rsidRDefault="005B624D" w:rsidP="00425525">
      <w:pPr>
        <w:pStyle w:val="FootnoteText"/>
        <w:spacing w:line="240" w:lineRule="auto"/>
        <w:rPr>
          <w:sz w:val="15"/>
          <w:szCs w:val="15"/>
        </w:rPr>
      </w:pPr>
      <w:r w:rsidRPr="00425525">
        <w:rPr>
          <w:rStyle w:val="FootnoteReference"/>
          <w:sz w:val="15"/>
          <w:szCs w:val="15"/>
        </w:rPr>
        <w:footnoteRef/>
      </w:r>
      <w:r w:rsidRPr="00425525">
        <w:rPr>
          <w:sz w:val="15"/>
          <w:szCs w:val="15"/>
        </w:rPr>
        <w:t xml:space="preserve"> </w:t>
      </w:r>
      <w:r w:rsidR="003D2125" w:rsidRPr="00425525">
        <w:rPr>
          <w:sz w:val="15"/>
          <w:szCs w:val="15"/>
        </w:rPr>
        <w:t>The Power of Myth.</w:t>
      </w:r>
    </w:p>
  </w:footnote>
  <w:footnote w:id="18">
    <w:p w14:paraId="1005FA04" w14:textId="77777777" w:rsidR="005E3532" w:rsidRPr="00425525" w:rsidRDefault="005E3532" w:rsidP="00425525">
      <w:pPr>
        <w:pStyle w:val="FootnoteText"/>
        <w:spacing w:line="240" w:lineRule="auto"/>
        <w:rPr>
          <w:sz w:val="15"/>
          <w:szCs w:val="15"/>
        </w:rPr>
      </w:pPr>
      <w:r w:rsidRPr="00425525">
        <w:rPr>
          <w:rStyle w:val="FootnoteReference"/>
          <w:sz w:val="15"/>
          <w:szCs w:val="15"/>
        </w:rPr>
        <w:footnoteRef/>
      </w:r>
      <w:r w:rsidRPr="00425525">
        <w:rPr>
          <w:sz w:val="15"/>
          <w:szCs w:val="15"/>
        </w:rPr>
        <w:t xml:space="preserve"> Ibid.</w:t>
      </w:r>
    </w:p>
  </w:footnote>
  <w:footnote w:id="19">
    <w:p w14:paraId="5ED39171" w14:textId="7974C816" w:rsidR="003655CA" w:rsidRPr="004F7F4B" w:rsidRDefault="003655CA" w:rsidP="004F7F4B">
      <w:pPr>
        <w:spacing w:line="240" w:lineRule="auto"/>
        <w:rPr>
          <w:sz w:val="15"/>
          <w:szCs w:val="15"/>
        </w:rPr>
      </w:pPr>
      <w:r w:rsidRPr="004F7F4B">
        <w:rPr>
          <w:rStyle w:val="FootnoteReference"/>
          <w:sz w:val="15"/>
          <w:szCs w:val="15"/>
        </w:rPr>
        <w:footnoteRef/>
      </w:r>
      <w:r w:rsidRPr="004F7F4B">
        <w:rPr>
          <w:sz w:val="15"/>
          <w:szCs w:val="15"/>
        </w:rPr>
        <w:t xml:space="preserve"> </w:t>
      </w:r>
      <w:r w:rsidR="003D2125" w:rsidRPr="004F7F4B">
        <w:rPr>
          <w:sz w:val="15"/>
          <w:szCs w:val="15"/>
        </w:rPr>
        <w:t>Christopher Vogler,</w:t>
      </w:r>
      <w:r w:rsidR="004F7F4B" w:rsidRPr="004F7F4B">
        <w:rPr>
          <w:sz w:val="15"/>
          <w:szCs w:val="15"/>
        </w:rPr>
        <w:t xml:space="preserve"> </w:t>
      </w:r>
      <w:r w:rsidR="003D2125" w:rsidRPr="004F7F4B">
        <w:rPr>
          <w:i/>
          <w:iCs/>
          <w:sz w:val="15"/>
          <w:szCs w:val="15"/>
        </w:rPr>
        <w:t>The Writers Journey: Mythic Structure for Writers</w:t>
      </w:r>
      <w:r w:rsidR="003D2125" w:rsidRPr="004F7F4B">
        <w:rPr>
          <w:sz w:val="15"/>
          <w:szCs w:val="15"/>
        </w:rPr>
        <w:t>, 3rd ed. (Studio City, CA: Michael Wiese Productions, 2007)</w:t>
      </w:r>
    </w:p>
  </w:footnote>
  <w:footnote w:id="20">
    <w:p w14:paraId="423B0DD5" w14:textId="158D5C8A" w:rsidR="000D7014" w:rsidRPr="004F7F4B" w:rsidRDefault="000D7014" w:rsidP="004F7F4B">
      <w:pPr>
        <w:pStyle w:val="FootnoteText"/>
        <w:spacing w:line="240" w:lineRule="auto"/>
        <w:rPr>
          <w:sz w:val="15"/>
          <w:szCs w:val="15"/>
        </w:rPr>
      </w:pPr>
      <w:r w:rsidRPr="004F7F4B">
        <w:rPr>
          <w:rStyle w:val="FootnoteReference"/>
          <w:sz w:val="15"/>
          <w:szCs w:val="15"/>
        </w:rPr>
        <w:footnoteRef/>
      </w:r>
      <w:r w:rsidRPr="004F7F4B">
        <w:rPr>
          <w:sz w:val="15"/>
          <w:szCs w:val="15"/>
        </w:rPr>
        <w:t xml:space="preserve"> The Power of Myth.</w:t>
      </w:r>
    </w:p>
  </w:footnote>
  <w:footnote w:id="21">
    <w:p w14:paraId="6BBAE24F" w14:textId="29487CD3" w:rsidR="000D7014" w:rsidRPr="004F7F4B" w:rsidRDefault="000D7014" w:rsidP="004F7F4B">
      <w:pPr>
        <w:pStyle w:val="FootnoteText"/>
        <w:spacing w:line="240" w:lineRule="auto"/>
        <w:rPr>
          <w:sz w:val="15"/>
          <w:szCs w:val="15"/>
        </w:rPr>
      </w:pPr>
      <w:r w:rsidRPr="004F7F4B">
        <w:rPr>
          <w:rStyle w:val="FootnoteReference"/>
          <w:sz w:val="15"/>
          <w:szCs w:val="15"/>
        </w:rPr>
        <w:footnoteRef/>
      </w:r>
      <w:r w:rsidRPr="004F7F4B">
        <w:rPr>
          <w:sz w:val="15"/>
          <w:szCs w:val="15"/>
        </w:rPr>
        <w:t xml:space="preserve"> Ibid.</w:t>
      </w:r>
    </w:p>
  </w:footnote>
  <w:footnote w:id="22">
    <w:p w14:paraId="58DE08DD" w14:textId="77777777" w:rsidR="004A1E14" w:rsidRPr="00B76B92" w:rsidRDefault="004A1E14" w:rsidP="004A1E14">
      <w:pPr>
        <w:pStyle w:val="FootnoteText"/>
      </w:pPr>
      <w:r w:rsidRPr="00B76B92">
        <w:rPr>
          <w:rStyle w:val="FootnoteReference"/>
          <w:sz w:val="15"/>
          <w:szCs w:val="15"/>
        </w:rPr>
        <w:footnoteRef/>
      </w:r>
      <w:r w:rsidRPr="00B76B92">
        <w:t xml:space="preserve"> </w:t>
      </w:r>
      <w:r>
        <w:t>Kahlil Gibran</w:t>
      </w:r>
      <w:r w:rsidRPr="00B76B92">
        <w:t xml:space="preserve">, </w:t>
      </w:r>
      <w:r>
        <w:rPr>
          <w:i/>
          <w:iCs/>
        </w:rPr>
        <w:t>Sand and Foam</w:t>
      </w:r>
      <w:r w:rsidRPr="00B76B92">
        <w:t xml:space="preserve"> (New York, NY: </w:t>
      </w:r>
      <w:r>
        <w:t>Apfred A. Knopf</w:t>
      </w:r>
      <w:r w:rsidRPr="00B76B92">
        <w:t>, 196</w:t>
      </w:r>
      <w:r>
        <w:t>7</w:t>
      </w:r>
      <w:r w:rsidRPr="00B76B92">
        <w:t>).</w:t>
      </w:r>
    </w:p>
  </w:footnote>
  <w:footnote w:id="23">
    <w:p w14:paraId="2988CA46" w14:textId="3C7732F8" w:rsidR="00502EA1" w:rsidRPr="00192415" w:rsidRDefault="00502EA1" w:rsidP="00A67D2A">
      <w:r w:rsidRPr="00192415">
        <w:rPr>
          <w:rStyle w:val="FootnoteReference"/>
          <w:sz w:val="15"/>
          <w:szCs w:val="15"/>
        </w:rPr>
        <w:footnoteRef/>
      </w:r>
      <w:r w:rsidRPr="00192415">
        <w:t xml:space="preserve"> Frank Herbert, </w:t>
      </w:r>
      <w:r w:rsidRPr="00192415">
        <w:rPr>
          <w:i/>
          <w:iCs/>
        </w:rPr>
        <w:t>Dune</w:t>
      </w:r>
      <w:r w:rsidRPr="00192415">
        <w:t xml:space="preserve"> (New York, NY: Putnam, 1965).</w:t>
      </w:r>
    </w:p>
  </w:footnote>
  <w:footnote w:id="24">
    <w:p w14:paraId="5356C102" w14:textId="1B21DF88" w:rsidR="002D7C5A" w:rsidRPr="002D7C5A" w:rsidRDefault="002D7C5A" w:rsidP="00A67D2A">
      <w:pPr>
        <w:pStyle w:val="FootnoteText"/>
      </w:pPr>
      <w:r w:rsidRPr="002D7C5A">
        <w:rPr>
          <w:rStyle w:val="FootnoteReference"/>
          <w:sz w:val="15"/>
          <w:szCs w:val="15"/>
        </w:rPr>
        <w:footnoteRef/>
      </w:r>
      <w:r w:rsidRPr="002D7C5A">
        <w:t xml:space="preserve"> Frank Herbert, </w:t>
      </w:r>
      <w:r>
        <w:rPr>
          <w:i/>
          <w:iCs/>
        </w:rPr>
        <w:t>Eye</w:t>
      </w:r>
      <w:r w:rsidRPr="002D7C5A">
        <w:t xml:space="preserve"> (New York, NY: </w:t>
      </w:r>
      <w:r>
        <w:t>Berkley Books</w:t>
      </w:r>
      <w:r w:rsidRPr="002D7C5A">
        <w:t>, 19</w:t>
      </w:r>
      <w:r>
        <w:t>8</w:t>
      </w:r>
      <w:r w:rsidRPr="002D7C5A">
        <w:t>5).</w:t>
      </w:r>
    </w:p>
  </w:footnote>
  <w:footnote w:id="25">
    <w:p w14:paraId="3D57EBA2" w14:textId="7637A1F2" w:rsidR="007156D3" w:rsidRPr="00192415" w:rsidRDefault="007156D3" w:rsidP="00A67D2A">
      <w:r w:rsidRPr="00192415">
        <w:rPr>
          <w:rStyle w:val="FootnoteReference"/>
          <w:sz w:val="15"/>
          <w:szCs w:val="15"/>
        </w:rPr>
        <w:footnoteRef/>
      </w:r>
      <w:r w:rsidRPr="00192415">
        <w:t xml:space="preserve"> Robert M. Pirsig, </w:t>
      </w:r>
      <w:r w:rsidRPr="00192415">
        <w:rPr>
          <w:i/>
          <w:iCs/>
        </w:rPr>
        <w:t>Zen and the Art of Motorcycle Maintenance</w:t>
      </w:r>
      <w:r w:rsidRPr="00192415">
        <w:t xml:space="preserve"> (London: Vintage Books, 2014).</w:t>
      </w:r>
    </w:p>
    <w:p w14:paraId="4F4CA53F" w14:textId="5120819A" w:rsidR="007156D3" w:rsidRPr="00192415" w:rsidRDefault="007156D3" w:rsidP="00A67D2A">
      <w:r w:rsidRPr="00192415">
        <w:t xml:space="preserve">* </w:t>
      </w:r>
      <w:r w:rsidR="00BE2137" w:rsidRPr="00192415">
        <w:t>The emotional side of human behavior.</w:t>
      </w:r>
    </w:p>
    <w:p w14:paraId="4F6E6392" w14:textId="70F7859B" w:rsidR="007156D3" w:rsidRDefault="007156D3" w:rsidP="00A67D2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B35C" w14:textId="2F3922B8" w:rsidR="005B624D" w:rsidRPr="00E11694" w:rsidRDefault="005B624D" w:rsidP="00A56E69">
    <w:pPr>
      <w:pStyle w:val="Title"/>
    </w:pPr>
    <w:r w:rsidRPr="00E11694">
      <w:t xml:space="preserve">The Four Functions </w:t>
    </w:r>
    <w:proofErr w:type="gramStart"/>
    <w:r w:rsidRPr="00E11694">
      <w:t>And</w:t>
    </w:r>
    <w:proofErr w:type="gramEnd"/>
    <w:r w:rsidRPr="00E11694">
      <w:t xml:space="preserve"> Their Archetypes</w:t>
    </w:r>
  </w:p>
  <w:p w14:paraId="3DF5C389" w14:textId="4B1558E6" w:rsidR="00B72D24" w:rsidRPr="00A67D2A" w:rsidRDefault="004C5BDD" w:rsidP="00A67D2A">
    <w:pPr>
      <w:pStyle w:val="Header"/>
      <w:spacing w:line="240" w:lineRule="auto"/>
      <w:jc w:val="center"/>
      <w:rPr>
        <w:sz w:val="18"/>
        <w:szCs w:val="18"/>
      </w:rPr>
    </w:pPr>
    <w:r w:rsidRPr="00A67D2A">
      <w:rPr>
        <w:sz w:val="18"/>
        <w:szCs w:val="18"/>
      </w:rPr>
      <w:t xml:space="preserve">© </w:t>
    </w:r>
    <w:r w:rsidR="00B72D24" w:rsidRPr="00A67D2A">
      <w:rPr>
        <w:sz w:val="18"/>
        <w:szCs w:val="18"/>
      </w:rPr>
      <w:t>Martin M. Conrad II, MA</w:t>
    </w:r>
  </w:p>
  <w:p w14:paraId="375E95F1" w14:textId="77777777" w:rsidR="00B72D24" w:rsidRPr="00B72D24" w:rsidRDefault="00B72D24" w:rsidP="00A67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342"/>
    <w:multiLevelType w:val="hybridMultilevel"/>
    <w:tmpl w:val="9C305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20F52"/>
    <w:multiLevelType w:val="hybridMultilevel"/>
    <w:tmpl w:val="8F9E1990"/>
    <w:lvl w:ilvl="0" w:tplc="1FDEEB5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3B"/>
    <w:rsid w:val="00005EF9"/>
    <w:rsid w:val="00025BA1"/>
    <w:rsid w:val="000423B1"/>
    <w:rsid w:val="00056771"/>
    <w:rsid w:val="00060ABC"/>
    <w:rsid w:val="00062A44"/>
    <w:rsid w:val="00080E4E"/>
    <w:rsid w:val="0009157E"/>
    <w:rsid w:val="000C3C2A"/>
    <w:rsid w:val="000D127E"/>
    <w:rsid w:val="000D4092"/>
    <w:rsid w:val="000D7014"/>
    <w:rsid w:val="000F1EF5"/>
    <w:rsid w:val="000F5AE7"/>
    <w:rsid w:val="000F7033"/>
    <w:rsid w:val="000F7EE6"/>
    <w:rsid w:val="001109DB"/>
    <w:rsid w:val="001133D1"/>
    <w:rsid w:val="0011701E"/>
    <w:rsid w:val="001216A7"/>
    <w:rsid w:val="0012244C"/>
    <w:rsid w:val="0014636D"/>
    <w:rsid w:val="001548E0"/>
    <w:rsid w:val="001563BC"/>
    <w:rsid w:val="001564FF"/>
    <w:rsid w:val="001574D9"/>
    <w:rsid w:val="00166DAF"/>
    <w:rsid w:val="00167FEC"/>
    <w:rsid w:val="00174949"/>
    <w:rsid w:val="0018659A"/>
    <w:rsid w:val="00192415"/>
    <w:rsid w:val="001D1321"/>
    <w:rsid w:val="001E2FF1"/>
    <w:rsid w:val="001F55F6"/>
    <w:rsid w:val="00213502"/>
    <w:rsid w:val="0022421D"/>
    <w:rsid w:val="0024339B"/>
    <w:rsid w:val="00243917"/>
    <w:rsid w:val="00245568"/>
    <w:rsid w:val="0024733B"/>
    <w:rsid w:val="00285C92"/>
    <w:rsid w:val="002A7A9D"/>
    <w:rsid w:val="002C3AF1"/>
    <w:rsid w:val="002D7C5A"/>
    <w:rsid w:val="002E0435"/>
    <w:rsid w:val="002E0F20"/>
    <w:rsid w:val="002E17E3"/>
    <w:rsid w:val="002E7CE5"/>
    <w:rsid w:val="00310C94"/>
    <w:rsid w:val="00316DD3"/>
    <w:rsid w:val="0033551A"/>
    <w:rsid w:val="00343754"/>
    <w:rsid w:val="003456E1"/>
    <w:rsid w:val="003655CA"/>
    <w:rsid w:val="0036573D"/>
    <w:rsid w:val="00373954"/>
    <w:rsid w:val="00376981"/>
    <w:rsid w:val="003A35C8"/>
    <w:rsid w:val="003A6E11"/>
    <w:rsid w:val="003B0AAE"/>
    <w:rsid w:val="003C4362"/>
    <w:rsid w:val="003C6ED7"/>
    <w:rsid w:val="003D2125"/>
    <w:rsid w:val="003D3BA9"/>
    <w:rsid w:val="003E7980"/>
    <w:rsid w:val="003F5E37"/>
    <w:rsid w:val="00404A81"/>
    <w:rsid w:val="004124BE"/>
    <w:rsid w:val="00425525"/>
    <w:rsid w:val="004459C5"/>
    <w:rsid w:val="00462843"/>
    <w:rsid w:val="00483C96"/>
    <w:rsid w:val="00492DE0"/>
    <w:rsid w:val="00493BC0"/>
    <w:rsid w:val="00496C3F"/>
    <w:rsid w:val="004A1E14"/>
    <w:rsid w:val="004C2E30"/>
    <w:rsid w:val="004C5BDD"/>
    <w:rsid w:val="004C7654"/>
    <w:rsid w:val="004D617E"/>
    <w:rsid w:val="004F7329"/>
    <w:rsid w:val="004F7F4B"/>
    <w:rsid w:val="00502EA1"/>
    <w:rsid w:val="00517214"/>
    <w:rsid w:val="00522F5C"/>
    <w:rsid w:val="00532AB6"/>
    <w:rsid w:val="0055608B"/>
    <w:rsid w:val="005562C8"/>
    <w:rsid w:val="00570B89"/>
    <w:rsid w:val="005813E4"/>
    <w:rsid w:val="00593B5C"/>
    <w:rsid w:val="00597E1D"/>
    <w:rsid w:val="005A437C"/>
    <w:rsid w:val="005B122F"/>
    <w:rsid w:val="005B2E4A"/>
    <w:rsid w:val="005B624D"/>
    <w:rsid w:val="005C1190"/>
    <w:rsid w:val="005C5D1E"/>
    <w:rsid w:val="005D756D"/>
    <w:rsid w:val="005E3532"/>
    <w:rsid w:val="00625966"/>
    <w:rsid w:val="00636DAB"/>
    <w:rsid w:val="00650736"/>
    <w:rsid w:val="006567E0"/>
    <w:rsid w:val="00675ED4"/>
    <w:rsid w:val="0069557B"/>
    <w:rsid w:val="00696B52"/>
    <w:rsid w:val="006A0954"/>
    <w:rsid w:val="006B6677"/>
    <w:rsid w:val="006D385A"/>
    <w:rsid w:val="006E2E5E"/>
    <w:rsid w:val="007156D3"/>
    <w:rsid w:val="00716F5E"/>
    <w:rsid w:val="0072085D"/>
    <w:rsid w:val="00736342"/>
    <w:rsid w:val="00751178"/>
    <w:rsid w:val="007545BC"/>
    <w:rsid w:val="00755ABB"/>
    <w:rsid w:val="00756298"/>
    <w:rsid w:val="00760AA0"/>
    <w:rsid w:val="0077790D"/>
    <w:rsid w:val="00790F20"/>
    <w:rsid w:val="007A1CB2"/>
    <w:rsid w:val="007A3326"/>
    <w:rsid w:val="007B28CF"/>
    <w:rsid w:val="007C1C14"/>
    <w:rsid w:val="007D1021"/>
    <w:rsid w:val="007D1444"/>
    <w:rsid w:val="007D296B"/>
    <w:rsid w:val="007E6E51"/>
    <w:rsid w:val="007F52E8"/>
    <w:rsid w:val="007F7AA1"/>
    <w:rsid w:val="00802424"/>
    <w:rsid w:val="00804BA0"/>
    <w:rsid w:val="0080655F"/>
    <w:rsid w:val="008071B1"/>
    <w:rsid w:val="008072D6"/>
    <w:rsid w:val="00810EC1"/>
    <w:rsid w:val="00835531"/>
    <w:rsid w:val="00837D3D"/>
    <w:rsid w:val="00842E75"/>
    <w:rsid w:val="008433C5"/>
    <w:rsid w:val="008666E3"/>
    <w:rsid w:val="00877F75"/>
    <w:rsid w:val="00897875"/>
    <w:rsid w:val="00897BFD"/>
    <w:rsid w:val="008E4493"/>
    <w:rsid w:val="009009B6"/>
    <w:rsid w:val="00903453"/>
    <w:rsid w:val="00911905"/>
    <w:rsid w:val="00913662"/>
    <w:rsid w:val="00936BF5"/>
    <w:rsid w:val="00952BE5"/>
    <w:rsid w:val="00954FDD"/>
    <w:rsid w:val="0096163A"/>
    <w:rsid w:val="00963C3D"/>
    <w:rsid w:val="009823FA"/>
    <w:rsid w:val="009A283B"/>
    <w:rsid w:val="009A5F8A"/>
    <w:rsid w:val="009A612C"/>
    <w:rsid w:val="009A7ED5"/>
    <w:rsid w:val="009C2C6D"/>
    <w:rsid w:val="009C5900"/>
    <w:rsid w:val="009D59BD"/>
    <w:rsid w:val="009E542F"/>
    <w:rsid w:val="00A03F69"/>
    <w:rsid w:val="00A047B5"/>
    <w:rsid w:val="00A10553"/>
    <w:rsid w:val="00A11A06"/>
    <w:rsid w:val="00A429B5"/>
    <w:rsid w:val="00A56E69"/>
    <w:rsid w:val="00A60901"/>
    <w:rsid w:val="00A659FA"/>
    <w:rsid w:val="00A67D2A"/>
    <w:rsid w:val="00A750BC"/>
    <w:rsid w:val="00A91DC5"/>
    <w:rsid w:val="00AA5D4E"/>
    <w:rsid w:val="00AA6CB0"/>
    <w:rsid w:val="00AB27B6"/>
    <w:rsid w:val="00AB6967"/>
    <w:rsid w:val="00B221CB"/>
    <w:rsid w:val="00B26535"/>
    <w:rsid w:val="00B26A77"/>
    <w:rsid w:val="00B37AE4"/>
    <w:rsid w:val="00B7022A"/>
    <w:rsid w:val="00B72D24"/>
    <w:rsid w:val="00B76B92"/>
    <w:rsid w:val="00B778C3"/>
    <w:rsid w:val="00B8524A"/>
    <w:rsid w:val="00B96A40"/>
    <w:rsid w:val="00BA3703"/>
    <w:rsid w:val="00BC3DA2"/>
    <w:rsid w:val="00BE2137"/>
    <w:rsid w:val="00BE3195"/>
    <w:rsid w:val="00BF34FD"/>
    <w:rsid w:val="00C0024F"/>
    <w:rsid w:val="00C149B5"/>
    <w:rsid w:val="00C17CE5"/>
    <w:rsid w:val="00C35B5D"/>
    <w:rsid w:val="00C35C0E"/>
    <w:rsid w:val="00C468CD"/>
    <w:rsid w:val="00C46D72"/>
    <w:rsid w:val="00C53614"/>
    <w:rsid w:val="00C85C5D"/>
    <w:rsid w:val="00C868C3"/>
    <w:rsid w:val="00C92DD6"/>
    <w:rsid w:val="00C971BC"/>
    <w:rsid w:val="00CD4413"/>
    <w:rsid w:val="00CF7E6E"/>
    <w:rsid w:val="00D105F0"/>
    <w:rsid w:val="00D10931"/>
    <w:rsid w:val="00D11FB4"/>
    <w:rsid w:val="00D25CFD"/>
    <w:rsid w:val="00D32BAF"/>
    <w:rsid w:val="00D334D7"/>
    <w:rsid w:val="00D45329"/>
    <w:rsid w:val="00D606DD"/>
    <w:rsid w:val="00D609CC"/>
    <w:rsid w:val="00D708DF"/>
    <w:rsid w:val="00D76961"/>
    <w:rsid w:val="00D80AA4"/>
    <w:rsid w:val="00DD72B0"/>
    <w:rsid w:val="00DE1779"/>
    <w:rsid w:val="00DF3C93"/>
    <w:rsid w:val="00DF5633"/>
    <w:rsid w:val="00DF5F74"/>
    <w:rsid w:val="00E04116"/>
    <w:rsid w:val="00E054C8"/>
    <w:rsid w:val="00E11694"/>
    <w:rsid w:val="00E13279"/>
    <w:rsid w:val="00E45668"/>
    <w:rsid w:val="00E54559"/>
    <w:rsid w:val="00E5493A"/>
    <w:rsid w:val="00E6469F"/>
    <w:rsid w:val="00E66545"/>
    <w:rsid w:val="00E70B46"/>
    <w:rsid w:val="00E7341D"/>
    <w:rsid w:val="00E751BB"/>
    <w:rsid w:val="00E9134A"/>
    <w:rsid w:val="00E93ED8"/>
    <w:rsid w:val="00ED5AA7"/>
    <w:rsid w:val="00ED68D2"/>
    <w:rsid w:val="00EF7B9A"/>
    <w:rsid w:val="00F16836"/>
    <w:rsid w:val="00F24A5B"/>
    <w:rsid w:val="00F4162D"/>
    <w:rsid w:val="00F4564D"/>
    <w:rsid w:val="00F6759C"/>
    <w:rsid w:val="00F847D9"/>
    <w:rsid w:val="00FA2FBA"/>
    <w:rsid w:val="00FA491F"/>
    <w:rsid w:val="00FB0C88"/>
    <w:rsid w:val="00FC25E2"/>
    <w:rsid w:val="00FC7734"/>
    <w:rsid w:val="00FD744B"/>
    <w:rsid w:val="00FE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C65E"/>
  <w15:chartTrackingRefBased/>
  <w15:docId w15:val="{F0A7A0F9-82CE-6F4A-8A60-48D49E7F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7D2A"/>
    <w:pPr>
      <w:spacing w:line="360" w:lineRule="auto"/>
      <w:jc w:val="both"/>
    </w:pPr>
    <w:rPr>
      <w:rFonts w:ascii="Verdana" w:eastAsia="Times New Roman" w:hAnsi="Verdana" w:cstheme="minorHAnsi"/>
      <w:sz w:val="20"/>
      <w:szCs w:val="20"/>
    </w:rPr>
  </w:style>
  <w:style w:type="paragraph" w:styleId="Heading1">
    <w:name w:val="heading 1"/>
    <w:basedOn w:val="Normal"/>
    <w:next w:val="Normal"/>
    <w:link w:val="Heading1Char"/>
    <w:autoRedefine/>
    <w:uiPriority w:val="9"/>
    <w:qFormat/>
    <w:rsid w:val="00A56E69"/>
    <w:pPr>
      <w:keepNext/>
      <w:keepLines/>
      <w:spacing w:before="60" w:after="120" w:line="276" w:lineRule="auto"/>
      <w:jc w:val="center"/>
      <w:outlineLvl w:val="0"/>
    </w:pPr>
    <w:rPr>
      <w:rFonts w:eastAsiaTheme="majorEastAsia"/>
      <w:b/>
      <w:bCs/>
      <w:color w:val="000000" w:themeColor="text1"/>
      <w:sz w:val="24"/>
      <w:szCs w:val="24"/>
    </w:rPr>
  </w:style>
  <w:style w:type="paragraph" w:styleId="Heading2">
    <w:name w:val="heading 2"/>
    <w:basedOn w:val="Normal"/>
    <w:next w:val="Normal"/>
    <w:link w:val="Heading2Char"/>
    <w:autoRedefine/>
    <w:uiPriority w:val="9"/>
    <w:unhideWhenUsed/>
    <w:qFormat/>
    <w:rsid w:val="00DF3C93"/>
    <w:pPr>
      <w:keepNext/>
      <w:keepLines/>
      <w:spacing w:before="60" w:after="120"/>
      <w:outlineLvl w:val="1"/>
    </w:pPr>
    <w:rPr>
      <w:rFonts w:ascii="Open Sans Semibold" w:eastAsiaTheme="majorEastAsia" w:hAnsi="Open Sans Semibold" w:cstheme="majorBidi"/>
      <w:b/>
      <w:bCs/>
      <w:color w:val="000000" w:themeColor="text1"/>
      <w:szCs w:val="26"/>
    </w:rPr>
  </w:style>
  <w:style w:type="paragraph" w:styleId="Heading3">
    <w:name w:val="heading 3"/>
    <w:basedOn w:val="Normal"/>
    <w:next w:val="Normal"/>
    <w:link w:val="Heading3Char"/>
    <w:autoRedefine/>
    <w:uiPriority w:val="9"/>
    <w:unhideWhenUsed/>
    <w:qFormat/>
    <w:rsid w:val="00DF3C93"/>
    <w:pPr>
      <w:keepNext/>
      <w:keepLines/>
      <w:spacing w:before="60" w:after="120"/>
      <w:outlineLvl w:val="2"/>
    </w:pPr>
    <w:rPr>
      <w:rFonts w:ascii="Open Sans Semibold" w:eastAsiaTheme="majorEastAsia" w:hAnsi="Open Sans Semibold" w:cstheme="majorBidi"/>
      <w:b/>
      <w:bCs/>
      <w:color w:val="000000" w:themeColor="text1"/>
      <w:sz w:val="22"/>
    </w:rPr>
  </w:style>
  <w:style w:type="paragraph" w:styleId="Heading4">
    <w:name w:val="heading 4"/>
    <w:basedOn w:val="Normal"/>
    <w:next w:val="Normal"/>
    <w:link w:val="Heading4Char"/>
    <w:autoRedefine/>
    <w:uiPriority w:val="9"/>
    <w:semiHidden/>
    <w:unhideWhenUsed/>
    <w:qFormat/>
    <w:rsid w:val="00DF3C93"/>
    <w:pPr>
      <w:keepNext/>
      <w:keepLines/>
      <w:spacing w:before="60" w:after="120"/>
      <w:outlineLvl w:val="3"/>
    </w:pPr>
    <w:rPr>
      <w:rFonts w:ascii="Open Sans Semibold" w:eastAsiaTheme="majorEastAsia" w:hAnsi="Open Sans Semibold" w:cstheme="majorBidi"/>
      <w:b/>
      <w:bCs/>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next w:val="Normal"/>
    <w:autoRedefine/>
    <w:qFormat/>
    <w:rsid w:val="00DF3C93"/>
    <w:pPr>
      <w:spacing w:before="60" w:after="60"/>
      <w:ind w:left="180" w:right="180"/>
    </w:pPr>
    <w:rPr>
      <w:sz w:val="18"/>
    </w:rPr>
  </w:style>
  <w:style w:type="paragraph" w:styleId="Title">
    <w:name w:val="Title"/>
    <w:basedOn w:val="Heading1"/>
    <w:next w:val="Normal"/>
    <w:link w:val="TitleChar"/>
    <w:autoRedefine/>
    <w:uiPriority w:val="10"/>
    <w:qFormat/>
    <w:rsid w:val="00E11694"/>
  </w:style>
  <w:style w:type="character" w:customStyle="1" w:styleId="TitleChar">
    <w:name w:val="Title Char"/>
    <w:basedOn w:val="DefaultParagraphFont"/>
    <w:link w:val="Title"/>
    <w:uiPriority w:val="10"/>
    <w:rsid w:val="00E11694"/>
    <w:rPr>
      <w:rFonts w:ascii="Verdana" w:eastAsiaTheme="majorEastAsia" w:hAnsi="Verdana" w:cstheme="minorHAnsi"/>
      <w:b/>
      <w:bCs/>
      <w:color w:val="000000" w:themeColor="text1"/>
      <w:sz w:val="28"/>
      <w:szCs w:val="28"/>
    </w:rPr>
  </w:style>
  <w:style w:type="paragraph" w:styleId="NoSpacing">
    <w:name w:val="No Spacing"/>
    <w:autoRedefine/>
    <w:uiPriority w:val="1"/>
    <w:qFormat/>
    <w:rsid w:val="00DF3C93"/>
    <w:rPr>
      <w:rFonts w:ascii="Open Sans" w:hAnsi="Open Sans"/>
      <w:sz w:val="20"/>
    </w:rPr>
  </w:style>
  <w:style w:type="character" w:customStyle="1" w:styleId="Heading1Char">
    <w:name w:val="Heading 1 Char"/>
    <w:basedOn w:val="DefaultParagraphFont"/>
    <w:link w:val="Heading1"/>
    <w:uiPriority w:val="9"/>
    <w:rsid w:val="00A56E69"/>
    <w:rPr>
      <w:rFonts w:ascii="Verdana" w:eastAsiaTheme="majorEastAsia" w:hAnsi="Verdana" w:cstheme="minorHAnsi"/>
      <w:b/>
      <w:bCs/>
      <w:color w:val="000000" w:themeColor="text1"/>
    </w:rPr>
  </w:style>
  <w:style w:type="paragraph" w:customStyle="1" w:styleId="Heading30">
    <w:name w:val="Heading3"/>
    <w:basedOn w:val="Heading1"/>
    <w:next w:val="Normal"/>
    <w:autoRedefine/>
    <w:qFormat/>
    <w:rsid w:val="00DF3C93"/>
    <w:rPr>
      <w:sz w:val="22"/>
    </w:rPr>
  </w:style>
  <w:style w:type="character" w:customStyle="1" w:styleId="Heading3Char">
    <w:name w:val="Heading 3 Char"/>
    <w:basedOn w:val="DefaultParagraphFont"/>
    <w:link w:val="Heading3"/>
    <w:uiPriority w:val="9"/>
    <w:rsid w:val="00DF3C93"/>
    <w:rPr>
      <w:rFonts w:ascii="Open Sans Semibold" w:eastAsiaTheme="majorEastAsia" w:hAnsi="Open Sans Semibold" w:cstheme="majorBidi"/>
      <w:b/>
      <w:bCs/>
      <w:color w:val="000000" w:themeColor="text1"/>
      <w:sz w:val="22"/>
    </w:rPr>
  </w:style>
  <w:style w:type="character" w:customStyle="1" w:styleId="Heading4Char">
    <w:name w:val="Heading 4 Char"/>
    <w:basedOn w:val="DefaultParagraphFont"/>
    <w:link w:val="Heading4"/>
    <w:uiPriority w:val="9"/>
    <w:semiHidden/>
    <w:rsid w:val="00DF3C93"/>
    <w:rPr>
      <w:rFonts w:ascii="Open Sans Semibold" w:eastAsiaTheme="majorEastAsia" w:hAnsi="Open Sans Semibold" w:cstheme="majorBidi"/>
      <w:b/>
      <w:bCs/>
      <w:color w:val="000000" w:themeColor="text1"/>
      <w:sz w:val="21"/>
    </w:rPr>
  </w:style>
  <w:style w:type="character" w:customStyle="1" w:styleId="Heading2Char">
    <w:name w:val="Heading 2 Char"/>
    <w:basedOn w:val="DefaultParagraphFont"/>
    <w:link w:val="Heading2"/>
    <w:uiPriority w:val="9"/>
    <w:rsid w:val="00DF3C93"/>
    <w:rPr>
      <w:rFonts w:ascii="Open Sans Semibold" w:eastAsiaTheme="majorEastAsia" w:hAnsi="Open Sans Semibold" w:cstheme="majorBidi"/>
      <w:b/>
      <w:bCs/>
      <w:color w:val="000000" w:themeColor="text1"/>
      <w:szCs w:val="26"/>
    </w:rPr>
  </w:style>
  <w:style w:type="paragraph" w:styleId="Subtitle">
    <w:name w:val="Subtitle"/>
    <w:basedOn w:val="Normal"/>
    <w:next w:val="Normal"/>
    <w:link w:val="SubtitleChar"/>
    <w:autoRedefine/>
    <w:uiPriority w:val="11"/>
    <w:qFormat/>
    <w:rsid w:val="00DF3C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3C93"/>
    <w:rPr>
      <w:rFonts w:ascii="Open Sans" w:eastAsiaTheme="minorEastAsia" w:hAnsi="Open Sans"/>
      <w:color w:val="5A5A5A" w:themeColor="text1" w:themeTint="A5"/>
      <w:spacing w:val="15"/>
      <w:sz w:val="22"/>
      <w:szCs w:val="22"/>
    </w:rPr>
  </w:style>
  <w:style w:type="character" w:styleId="SubtleEmphasis">
    <w:name w:val="Subtle Emphasis"/>
    <w:basedOn w:val="DefaultParagraphFont"/>
    <w:uiPriority w:val="19"/>
    <w:qFormat/>
    <w:rsid w:val="00DF3C93"/>
    <w:rPr>
      <w:rFonts w:ascii="Open Sans Light" w:hAnsi="Open Sans Light"/>
      <w:b w:val="0"/>
      <w:bCs w:val="0"/>
      <w:i w:val="0"/>
      <w:iCs w:val="0"/>
      <w:color w:val="404040" w:themeColor="text1" w:themeTint="BF"/>
      <w:sz w:val="20"/>
    </w:rPr>
  </w:style>
  <w:style w:type="character" w:styleId="Emphasis">
    <w:name w:val="Emphasis"/>
    <w:basedOn w:val="DefaultParagraphFont"/>
    <w:uiPriority w:val="20"/>
    <w:qFormat/>
    <w:rsid w:val="00DF3C93"/>
    <w:rPr>
      <w:rFonts w:ascii="Open Sans" w:hAnsi="Open Sans"/>
      <w:b w:val="0"/>
      <w:bCs w:val="0"/>
      <w:i/>
      <w:iCs w:val="0"/>
      <w:sz w:val="20"/>
    </w:rPr>
  </w:style>
  <w:style w:type="character" w:styleId="IntenseEmphasis">
    <w:name w:val="Intense Emphasis"/>
    <w:basedOn w:val="Emphasis"/>
    <w:uiPriority w:val="21"/>
    <w:qFormat/>
    <w:rsid w:val="00DF3C93"/>
    <w:rPr>
      <w:rFonts w:ascii="Open Sans" w:hAnsi="Open Sans"/>
      <w:b/>
      <w:bCs w:val="0"/>
      <w:i/>
      <w:iCs/>
      <w:color w:val="000000" w:themeColor="text1"/>
      <w:sz w:val="20"/>
    </w:rPr>
  </w:style>
  <w:style w:type="character" w:styleId="Strong">
    <w:name w:val="Strong"/>
    <w:basedOn w:val="DefaultParagraphFont"/>
    <w:uiPriority w:val="22"/>
    <w:qFormat/>
    <w:rsid w:val="00DF3C93"/>
    <w:rPr>
      <w:rFonts w:ascii="Open Sans" w:hAnsi="Open Sans"/>
      <w:b/>
      <w:bCs/>
      <w:i w:val="0"/>
      <w:iCs w:val="0"/>
      <w:sz w:val="20"/>
    </w:rPr>
  </w:style>
  <w:style w:type="paragraph" w:styleId="Quote">
    <w:name w:val="Quote"/>
    <w:basedOn w:val="Normal"/>
    <w:next w:val="Normal"/>
    <w:link w:val="QuoteChar"/>
    <w:autoRedefine/>
    <w:uiPriority w:val="29"/>
    <w:qFormat/>
    <w:rsid w:val="00DF3C93"/>
    <w:pPr>
      <w:spacing w:before="200" w:after="160"/>
      <w:ind w:left="864" w:right="864"/>
      <w:jc w:val="center"/>
    </w:pPr>
    <w:rPr>
      <w:i/>
      <w:iCs/>
      <w:color w:val="000000" w:themeColor="text1"/>
    </w:rPr>
  </w:style>
  <w:style w:type="character" w:customStyle="1" w:styleId="QuoteChar">
    <w:name w:val="Quote Char"/>
    <w:basedOn w:val="DefaultParagraphFont"/>
    <w:link w:val="Quote"/>
    <w:uiPriority w:val="29"/>
    <w:rsid w:val="00DF3C93"/>
    <w:rPr>
      <w:rFonts w:ascii="Open Sans" w:hAnsi="Open Sans"/>
      <w:i/>
      <w:iCs/>
      <w:color w:val="000000" w:themeColor="text1"/>
      <w:sz w:val="20"/>
    </w:rPr>
  </w:style>
  <w:style w:type="paragraph" w:styleId="IntenseQuote">
    <w:name w:val="Intense Quote"/>
    <w:basedOn w:val="Normal"/>
    <w:next w:val="Normal"/>
    <w:link w:val="IntenseQuoteChar"/>
    <w:autoRedefine/>
    <w:uiPriority w:val="30"/>
    <w:qFormat/>
    <w:rsid w:val="00DF3C93"/>
    <w:pPr>
      <w:pBdr>
        <w:top w:val="single" w:sz="4" w:space="11"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DF3C93"/>
    <w:rPr>
      <w:rFonts w:ascii="Open Sans" w:hAnsi="Open Sans"/>
      <w:i/>
      <w:iCs/>
      <w:color w:val="000000" w:themeColor="text1"/>
      <w:sz w:val="20"/>
    </w:rPr>
  </w:style>
  <w:style w:type="character" w:styleId="SubtleReference">
    <w:name w:val="Subtle Reference"/>
    <w:basedOn w:val="DefaultParagraphFont"/>
    <w:uiPriority w:val="31"/>
    <w:qFormat/>
    <w:rsid w:val="00DF3C93"/>
    <w:rPr>
      <w:rFonts w:ascii="Open Sans" w:hAnsi="Open Sans"/>
      <w:smallCaps/>
      <w:color w:val="000000" w:themeColor="text1"/>
      <w:sz w:val="18"/>
    </w:rPr>
  </w:style>
  <w:style w:type="paragraph" w:styleId="ListParagraph">
    <w:name w:val="List Paragraph"/>
    <w:basedOn w:val="Normal"/>
    <w:autoRedefine/>
    <w:uiPriority w:val="34"/>
    <w:qFormat/>
    <w:rsid w:val="00A659FA"/>
    <w:pPr>
      <w:numPr>
        <w:numId w:val="1"/>
      </w:numPr>
      <w:spacing w:line="240" w:lineRule="auto"/>
      <w:contextualSpacing/>
    </w:pPr>
    <w:rPr>
      <w:color w:val="000000" w:themeColor="text1"/>
    </w:rPr>
  </w:style>
  <w:style w:type="character" w:styleId="PlaceholderText">
    <w:name w:val="Placeholder Text"/>
    <w:basedOn w:val="DefaultParagraphFont"/>
    <w:uiPriority w:val="99"/>
    <w:semiHidden/>
    <w:rsid w:val="003F5E37"/>
    <w:rPr>
      <w:color w:val="808080"/>
    </w:rPr>
  </w:style>
  <w:style w:type="paragraph" w:styleId="Header">
    <w:name w:val="header"/>
    <w:basedOn w:val="Normal"/>
    <w:link w:val="HeaderChar"/>
    <w:uiPriority w:val="99"/>
    <w:unhideWhenUsed/>
    <w:rsid w:val="0024733B"/>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24733B"/>
  </w:style>
  <w:style w:type="paragraph" w:styleId="Footer">
    <w:name w:val="footer"/>
    <w:basedOn w:val="Normal"/>
    <w:link w:val="FooterChar"/>
    <w:uiPriority w:val="99"/>
    <w:unhideWhenUsed/>
    <w:rsid w:val="0024733B"/>
    <w:pPr>
      <w:tabs>
        <w:tab w:val="center" w:pos="4680"/>
        <w:tab w:val="right" w:pos="9360"/>
      </w:tabs>
    </w:pPr>
  </w:style>
  <w:style w:type="character" w:customStyle="1" w:styleId="FooterChar">
    <w:name w:val="Footer Char"/>
    <w:basedOn w:val="DefaultParagraphFont"/>
    <w:link w:val="Footer"/>
    <w:uiPriority w:val="99"/>
    <w:rsid w:val="0024733B"/>
    <w:rPr>
      <w:rFonts w:ascii="Open Sans" w:hAnsi="Open Sans"/>
      <w:sz w:val="20"/>
    </w:rPr>
  </w:style>
  <w:style w:type="paragraph" w:styleId="FootnoteText">
    <w:name w:val="footnote text"/>
    <w:basedOn w:val="Normal"/>
    <w:link w:val="FootnoteTextChar"/>
    <w:uiPriority w:val="99"/>
    <w:unhideWhenUsed/>
    <w:rsid w:val="00675ED4"/>
  </w:style>
  <w:style w:type="character" w:customStyle="1" w:styleId="FootnoteTextChar">
    <w:name w:val="Footnote Text Char"/>
    <w:basedOn w:val="DefaultParagraphFont"/>
    <w:link w:val="FootnoteText"/>
    <w:uiPriority w:val="99"/>
    <w:rsid w:val="00675ED4"/>
    <w:rPr>
      <w:rFonts w:ascii="Open Sans" w:hAnsi="Open Sans"/>
      <w:sz w:val="20"/>
      <w:szCs w:val="20"/>
    </w:rPr>
  </w:style>
  <w:style w:type="character" w:styleId="FootnoteReference">
    <w:name w:val="footnote reference"/>
    <w:basedOn w:val="DefaultParagraphFont"/>
    <w:uiPriority w:val="99"/>
    <w:semiHidden/>
    <w:unhideWhenUsed/>
    <w:rsid w:val="00675ED4"/>
    <w:rPr>
      <w:vertAlign w:val="superscript"/>
    </w:rPr>
  </w:style>
  <w:style w:type="paragraph" w:styleId="NormalWeb">
    <w:name w:val="Normal (Web)"/>
    <w:basedOn w:val="Normal"/>
    <w:uiPriority w:val="99"/>
    <w:unhideWhenUsed/>
    <w:rsid w:val="002E0435"/>
    <w:pPr>
      <w:spacing w:before="100" w:beforeAutospacing="1" w:after="100" w:afterAutospacing="1"/>
    </w:pPr>
    <w:rPr>
      <w:rFonts w:ascii="Times New Roman" w:hAnsi="Times New Roman"/>
    </w:rPr>
  </w:style>
  <w:style w:type="paragraph" w:customStyle="1" w:styleId="BlockQuote">
    <w:name w:val="Block Quote"/>
    <w:basedOn w:val="Normal"/>
    <w:next w:val="Normal"/>
    <w:qFormat/>
    <w:rsid w:val="00A659FA"/>
    <w:pPr>
      <w:spacing w:line="276" w:lineRule="auto"/>
      <w:ind w:left="720" w:right="720"/>
    </w:pPr>
  </w:style>
  <w:style w:type="character" w:styleId="PageNumber">
    <w:name w:val="page number"/>
    <w:basedOn w:val="DefaultParagraphFont"/>
    <w:uiPriority w:val="99"/>
    <w:semiHidden/>
    <w:unhideWhenUsed/>
    <w:rsid w:val="002C3AF1"/>
  </w:style>
  <w:style w:type="paragraph" w:styleId="Caption">
    <w:name w:val="caption"/>
    <w:basedOn w:val="Normal"/>
    <w:next w:val="Normal"/>
    <w:uiPriority w:val="35"/>
    <w:unhideWhenUsed/>
    <w:qFormat/>
    <w:rsid w:val="004124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620">
      <w:bodyDiv w:val="1"/>
      <w:marLeft w:val="0"/>
      <w:marRight w:val="0"/>
      <w:marTop w:val="0"/>
      <w:marBottom w:val="0"/>
      <w:divBdr>
        <w:top w:val="none" w:sz="0" w:space="0" w:color="auto"/>
        <w:left w:val="none" w:sz="0" w:space="0" w:color="auto"/>
        <w:bottom w:val="none" w:sz="0" w:space="0" w:color="auto"/>
        <w:right w:val="none" w:sz="0" w:space="0" w:color="auto"/>
      </w:divBdr>
    </w:div>
    <w:div w:id="10572660">
      <w:bodyDiv w:val="1"/>
      <w:marLeft w:val="0"/>
      <w:marRight w:val="0"/>
      <w:marTop w:val="0"/>
      <w:marBottom w:val="0"/>
      <w:divBdr>
        <w:top w:val="none" w:sz="0" w:space="0" w:color="auto"/>
        <w:left w:val="none" w:sz="0" w:space="0" w:color="auto"/>
        <w:bottom w:val="none" w:sz="0" w:space="0" w:color="auto"/>
        <w:right w:val="none" w:sz="0" w:space="0" w:color="auto"/>
      </w:divBdr>
    </w:div>
    <w:div w:id="19942859">
      <w:bodyDiv w:val="1"/>
      <w:marLeft w:val="0"/>
      <w:marRight w:val="0"/>
      <w:marTop w:val="0"/>
      <w:marBottom w:val="0"/>
      <w:divBdr>
        <w:top w:val="none" w:sz="0" w:space="0" w:color="auto"/>
        <w:left w:val="none" w:sz="0" w:space="0" w:color="auto"/>
        <w:bottom w:val="none" w:sz="0" w:space="0" w:color="auto"/>
        <w:right w:val="none" w:sz="0" w:space="0" w:color="auto"/>
      </w:divBdr>
    </w:div>
    <w:div w:id="100422412">
      <w:bodyDiv w:val="1"/>
      <w:marLeft w:val="0"/>
      <w:marRight w:val="0"/>
      <w:marTop w:val="0"/>
      <w:marBottom w:val="0"/>
      <w:divBdr>
        <w:top w:val="none" w:sz="0" w:space="0" w:color="auto"/>
        <w:left w:val="none" w:sz="0" w:space="0" w:color="auto"/>
        <w:bottom w:val="none" w:sz="0" w:space="0" w:color="auto"/>
        <w:right w:val="none" w:sz="0" w:space="0" w:color="auto"/>
      </w:divBdr>
    </w:div>
    <w:div w:id="104858769">
      <w:bodyDiv w:val="1"/>
      <w:marLeft w:val="0"/>
      <w:marRight w:val="0"/>
      <w:marTop w:val="0"/>
      <w:marBottom w:val="0"/>
      <w:divBdr>
        <w:top w:val="none" w:sz="0" w:space="0" w:color="auto"/>
        <w:left w:val="none" w:sz="0" w:space="0" w:color="auto"/>
        <w:bottom w:val="none" w:sz="0" w:space="0" w:color="auto"/>
        <w:right w:val="none" w:sz="0" w:space="0" w:color="auto"/>
      </w:divBdr>
    </w:div>
    <w:div w:id="369767982">
      <w:bodyDiv w:val="1"/>
      <w:marLeft w:val="0"/>
      <w:marRight w:val="0"/>
      <w:marTop w:val="0"/>
      <w:marBottom w:val="0"/>
      <w:divBdr>
        <w:top w:val="none" w:sz="0" w:space="0" w:color="auto"/>
        <w:left w:val="none" w:sz="0" w:space="0" w:color="auto"/>
        <w:bottom w:val="none" w:sz="0" w:space="0" w:color="auto"/>
        <w:right w:val="none" w:sz="0" w:space="0" w:color="auto"/>
      </w:divBdr>
    </w:div>
    <w:div w:id="391391167">
      <w:bodyDiv w:val="1"/>
      <w:marLeft w:val="0"/>
      <w:marRight w:val="0"/>
      <w:marTop w:val="0"/>
      <w:marBottom w:val="0"/>
      <w:divBdr>
        <w:top w:val="none" w:sz="0" w:space="0" w:color="auto"/>
        <w:left w:val="none" w:sz="0" w:space="0" w:color="auto"/>
        <w:bottom w:val="none" w:sz="0" w:space="0" w:color="auto"/>
        <w:right w:val="none" w:sz="0" w:space="0" w:color="auto"/>
      </w:divBdr>
    </w:div>
    <w:div w:id="472721780">
      <w:bodyDiv w:val="1"/>
      <w:marLeft w:val="0"/>
      <w:marRight w:val="0"/>
      <w:marTop w:val="0"/>
      <w:marBottom w:val="0"/>
      <w:divBdr>
        <w:top w:val="none" w:sz="0" w:space="0" w:color="auto"/>
        <w:left w:val="none" w:sz="0" w:space="0" w:color="auto"/>
        <w:bottom w:val="none" w:sz="0" w:space="0" w:color="auto"/>
        <w:right w:val="none" w:sz="0" w:space="0" w:color="auto"/>
      </w:divBdr>
    </w:div>
    <w:div w:id="500589632">
      <w:bodyDiv w:val="1"/>
      <w:marLeft w:val="0"/>
      <w:marRight w:val="0"/>
      <w:marTop w:val="0"/>
      <w:marBottom w:val="0"/>
      <w:divBdr>
        <w:top w:val="none" w:sz="0" w:space="0" w:color="auto"/>
        <w:left w:val="none" w:sz="0" w:space="0" w:color="auto"/>
        <w:bottom w:val="none" w:sz="0" w:space="0" w:color="auto"/>
        <w:right w:val="none" w:sz="0" w:space="0" w:color="auto"/>
      </w:divBdr>
    </w:div>
    <w:div w:id="504781397">
      <w:bodyDiv w:val="1"/>
      <w:marLeft w:val="0"/>
      <w:marRight w:val="0"/>
      <w:marTop w:val="0"/>
      <w:marBottom w:val="0"/>
      <w:divBdr>
        <w:top w:val="none" w:sz="0" w:space="0" w:color="auto"/>
        <w:left w:val="none" w:sz="0" w:space="0" w:color="auto"/>
        <w:bottom w:val="none" w:sz="0" w:space="0" w:color="auto"/>
        <w:right w:val="none" w:sz="0" w:space="0" w:color="auto"/>
      </w:divBdr>
    </w:div>
    <w:div w:id="530414021">
      <w:bodyDiv w:val="1"/>
      <w:marLeft w:val="0"/>
      <w:marRight w:val="0"/>
      <w:marTop w:val="0"/>
      <w:marBottom w:val="0"/>
      <w:divBdr>
        <w:top w:val="none" w:sz="0" w:space="0" w:color="auto"/>
        <w:left w:val="none" w:sz="0" w:space="0" w:color="auto"/>
        <w:bottom w:val="none" w:sz="0" w:space="0" w:color="auto"/>
        <w:right w:val="none" w:sz="0" w:space="0" w:color="auto"/>
      </w:divBdr>
      <w:divsChild>
        <w:div w:id="1746341630">
          <w:marLeft w:val="0"/>
          <w:marRight w:val="0"/>
          <w:marTop w:val="120"/>
          <w:marBottom w:val="60"/>
          <w:divBdr>
            <w:top w:val="none" w:sz="0" w:space="0" w:color="auto"/>
            <w:left w:val="none" w:sz="0" w:space="0" w:color="auto"/>
            <w:bottom w:val="none" w:sz="0" w:space="0" w:color="auto"/>
            <w:right w:val="none" w:sz="0" w:space="0" w:color="auto"/>
          </w:divBdr>
        </w:div>
        <w:div w:id="891387767">
          <w:marLeft w:val="0"/>
          <w:marRight w:val="0"/>
          <w:marTop w:val="120"/>
          <w:marBottom w:val="60"/>
          <w:divBdr>
            <w:top w:val="none" w:sz="0" w:space="0" w:color="auto"/>
            <w:left w:val="none" w:sz="0" w:space="0" w:color="auto"/>
            <w:bottom w:val="none" w:sz="0" w:space="0" w:color="auto"/>
            <w:right w:val="none" w:sz="0" w:space="0" w:color="auto"/>
          </w:divBdr>
        </w:div>
      </w:divsChild>
    </w:div>
    <w:div w:id="535120197">
      <w:bodyDiv w:val="1"/>
      <w:marLeft w:val="0"/>
      <w:marRight w:val="0"/>
      <w:marTop w:val="0"/>
      <w:marBottom w:val="0"/>
      <w:divBdr>
        <w:top w:val="none" w:sz="0" w:space="0" w:color="auto"/>
        <w:left w:val="none" w:sz="0" w:space="0" w:color="auto"/>
        <w:bottom w:val="none" w:sz="0" w:space="0" w:color="auto"/>
        <w:right w:val="none" w:sz="0" w:space="0" w:color="auto"/>
      </w:divBdr>
    </w:div>
    <w:div w:id="570892978">
      <w:bodyDiv w:val="1"/>
      <w:marLeft w:val="0"/>
      <w:marRight w:val="0"/>
      <w:marTop w:val="0"/>
      <w:marBottom w:val="0"/>
      <w:divBdr>
        <w:top w:val="none" w:sz="0" w:space="0" w:color="auto"/>
        <w:left w:val="none" w:sz="0" w:space="0" w:color="auto"/>
        <w:bottom w:val="none" w:sz="0" w:space="0" w:color="auto"/>
        <w:right w:val="none" w:sz="0" w:space="0" w:color="auto"/>
      </w:divBdr>
    </w:div>
    <w:div w:id="588001031">
      <w:bodyDiv w:val="1"/>
      <w:marLeft w:val="0"/>
      <w:marRight w:val="0"/>
      <w:marTop w:val="0"/>
      <w:marBottom w:val="0"/>
      <w:divBdr>
        <w:top w:val="none" w:sz="0" w:space="0" w:color="auto"/>
        <w:left w:val="none" w:sz="0" w:space="0" w:color="auto"/>
        <w:bottom w:val="none" w:sz="0" w:space="0" w:color="auto"/>
        <w:right w:val="none" w:sz="0" w:space="0" w:color="auto"/>
      </w:divBdr>
    </w:div>
    <w:div w:id="809320928">
      <w:bodyDiv w:val="1"/>
      <w:marLeft w:val="0"/>
      <w:marRight w:val="0"/>
      <w:marTop w:val="0"/>
      <w:marBottom w:val="0"/>
      <w:divBdr>
        <w:top w:val="none" w:sz="0" w:space="0" w:color="auto"/>
        <w:left w:val="none" w:sz="0" w:space="0" w:color="auto"/>
        <w:bottom w:val="none" w:sz="0" w:space="0" w:color="auto"/>
        <w:right w:val="none" w:sz="0" w:space="0" w:color="auto"/>
      </w:divBdr>
    </w:div>
    <w:div w:id="821627143">
      <w:bodyDiv w:val="1"/>
      <w:marLeft w:val="0"/>
      <w:marRight w:val="0"/>
      <w:marTop w:val="0"/>
      <w:marBottom w:val="0"/>
      <w:divBdr>
        <w:top w:val="none" w:sz="0" w:space="0" w:color="auto"/>
        <w:left w:val="none" w:sz="0" w:space="0" w:color="auto"/>
        <w:bottom w:val="none" w:sz="0" w:space="0" w:color="auto"/>
        <w:right w:val="none" w:sz="0" w:space="0" w:color="auto"/>
      </w:divBdr>
    </w:div>
    <w:div w:id="1100417897">
      <w:bodyDiv w:val="1"/>
      <w:marLeft w:val="0"/>
      <w:marRight w:val="0"/>
      <w:marTop w:val="0"/>
      <w:marBottom w:val="0"/>
      <w:divBdr>
        <w:top w:val="none" w:sz="0" w:space="0" w:color="auto"/>
        <w:left w:val="none" w:sz="0" w:space="0" w:color="auto"/>
        <w:bottom w:val="none" w:sz="0" w:space="0" w:color="auto"/>
        <w:right w:val="none" w:sz="0" w:space="0" w:color="auto"/>
      </w:divBdr>
    </w:div>
    <w:div w:id="1153988042">
      <w:bodyDiv w:val="1"/>
      <w:marLeft w:val="0"/>
      <w:marRight w:val="0"/>
      <w:marTop w:val="0"/>
      <w:marBottom w:val="0"/>
      <w:divBdr>
        <w:top w:val="none" w:sz="0" w:space="0" w:color="auto"/>
        <w:left w:val="none" w:sz="0" w:space="0" w:color="auto"/>
        <w:bottom w:val="none" w:sz="0" w:space="0" w:color="auto"/>
        <w:right w:val="none" w:sz="0" w:space="0" w:color="auto"/>
      </w:divBdr>
    </w:div>
    <w:div w:id="1224367743">
      <w:bodyDiv w:val="1"/>
      <w:marLeft w:val="0"/>
      <w:marRight w:val="0"/>
      <w:marTop w:val="0"/>
      <w:marBottom w:val="0"/>
      <w:divBdr>
        <w:top w:val="none" w:sz="0" w:space="0" w:color="auto"/>
        <w:left w:val="none" w:sz="0" w:space="0" w:color="auto"/>
        <w:bottom w:val="none" w:sz="0" w:space="0" w:color="auto"/>
        <w:right w:val="none" w:sz="0" w:space="0" w:color="auto"/>
      </w:divBdr>
    </w:div>
    <w:div w:id="1229145153">
      <w:bodyDiv w:val="1"/>
      <w:marLeft w:val="0"/>
      <w:marRight w:val="0"/>
      <w:marTop w:val="0"/>
      <w:marBottom w:val="0"/>
      <w:divBdr>
        <w:top w:val="none" w:sz="0" w:space="0" w:color="auto"/>
        <w:left w:val="none" w:sz="0" w:space="0" w:color="auto"/>
        <w:bottom w:val="none" w:sz="0" w:space="0" w:color="auto"/>
        <w:right w:val="none" w:sz="0" w:space="0" w:color="auto"/>
      </w:divBdr>
      <w:divsChild>
        <w:div w:id="1920673990">
          <w:marLeft w:val="0"/>
          <w:marRight w:val="0"/>
          <w:marTop w:val="120"/>
          <w:marBottom w:val="60"/>
          <w:divBdr>
            <w:top w:val="none" w:sz="0" w:space="0" w:color="auto"/>
            <w:left w:val="none" w:sz="0" w:space="0" w:color="auto"/>
            <w:bottom w:val="none" w:sz="0" w:space="0" w:color="auto"/>
            <w:right w:val="none" w:sz="0" w:space="0" w:color="auto"/>
          </w:divBdr>
        </w:div>
        <w:div w:id="1398288252">
          <w:marLeft w:val="0"/>
          <w:marRight w:val="0"/>
          <w:marTop w:val="120"/>
          <w:marBottom w:val="60"/>
          <w:divBdr>
            <w:top w:val="none" w:sz="0" w:space="0" w:color="auto"/>
            <w:left w:val="none" w:sz="0" w:space="0" w:color="auto"/>
            <w:bottom w:val="none" w:sz="0" w:space="0" w:color="auto"/>
            <w:right w:val="none" w:sz="0" w:space="0" w:color="auto"/>
          </w:divBdr>
        </w:div>
      </w:divsChild>
    </w:div>
    <w:div w:id="1340081550">
      <w:bodyDiv w:val="1"/>
      <w:marLeft w:val="0"/>
      <w:marRight w:val="0"/>
      <w:marTop w:val="0"/>
      <w:marBottom w:val="0"/>
      <w:divBdr>
        <w:top w:val="none" w:sz="0" w:space="0" w:color="auto"/>
        <w:left w:val="none" w:sz="0" w:space="0" w:color="auto"/>
        <w:bottom w:val="none" w:sz="0" w:space="0" w:color="auto"/>
        <w:right w:val="none" w:sz="0" w:space="0" w:color="auto"/>
      </w:divBdr>
    </w:div>
    <w:div w:id="1372145767">
      <w:bodyDiv w:val="1"/>
      <w:marLeft w:val="0"/>
      <w:marRight w:val="0"/>
      <w:marTop w:val="0"/>
      <w:marBottom w:val="0"/>
      <w:divBdr>
        <w:top w:val="none" w:sz="0" w:space="0" w:color="auto"/>
        <w:left w:val="none" w:sz="0" w:space="0" w:color="auto"/>
        <w:bottom w:val="none" w:sz="0" w:space="0" w:color="auto"/>
        <w:right w:val="none" w:sz="0" w:space="0" w:color="auto"/>
      </w:divBdr>
    </w:div>
    <w:div w:id="1404134815">
      <w:bodyDiv w:val="1"/>
      <w:marLeft w:val="0"/>
      <w:marRight w:val="0"/>
      <w:marTop w:val="0"/>
      <w:marBottom w:val="0"/>
      <w:divBdr>
        <w:top w:val="none" w:sz="0" w:space="0" w:color="auto"/>
        <w:left w:val="none" w:sz="0" w:space="0" w:color="auto"/>
        <w:bottom w:val="none" w:sz="0" w:space="0" w:color="auto"/>
        <w:right w:val="none" w:sz="0" w:space="0" w:color="auto"/>
      </w:divBdr>
    </w:div>
    <w:div w:id="1471359017">
      <w:bodyDiv w:val="1"/>
      <w:marLeft w:val="0"/>
      <w:marRight w:val="0"/>
      <w:marTop w:val="0"/>
      <w:marBottom w:val="0"/>
      <w:divBdr>
        <w:top w:val="none" w:sz="0" w:space="0" w:color="auto"/>
        <w:left w:val="none" w:sz="0" w:space="0" w:color="auto"/>
        <w:bottom w:val="none" w:sz="0" w:space="0" w:color="auto"/>
        <w:right w:val="none" w:sz="0" w:space="0" w:color="auto"/>
      </w:divBdr>
    </w:div>
    <w:div w:id="1475217709">
      <w:bodyDiv w:val="1"/>
      <w:marLeft w:val="0"/>
      <w:marRight w:val="0"/>
      <w:marTop w:val="0"/>
      <w:marBottom w:val="0"/>
      <w:divBdr>
        <w:top w:val="none" w:sz="0" w:space="0" w:color="auto"/>
        <w:left w:val="none" w:sz="0" w:space="0" w:color="auto"/>
        <w:bottom w:val="none" w:sz="0" w:space="0" w:color="auto"/>
        <w:right w:val="none" w:sz="0" w:space="0" w:color="auto"/>
      </w:divBdr>
    </w:div>
    <w:div w:id="1499465845">
      <w:bodyDiv w:val="1"/>
      <w:marLeft w:val="0"/>
      <w:marRight w:val="0"/>
      <w:marTop w:val="0"/>
      <w:marBottom w:val="0"/>
      <w:divBdr>
        <w:top w:val="none" w:sz="0" w:space="0" w:color="auto"/>
        <w:left w:val="none" w:sz="0" w:space="0" w:color="auto"/>
        <w:bottom w:val="none" w:sz="0" w:space="0" w:color="auto"/>
        <w:right w:val="none" w:sz="0" w:space="0" w:color="auto"/>
      </w:divBdr>
    </w:div>
    <w:div w:id="1535456535">
      <w:bodyDiv w:val="1"/>
      <w:marLeft w:val="0"/>
      <w:marRight w:val="0"/>
      <w:marTop w:val="0"/>
      <w:marBottom w:val="0"/>
      <w:divBdr>
        <w:top w:val="none" w:sz="0" w:space="0" w:color="auto"/>
        <w:left w:val="none" w:sz="0" w:space="0" w:color="auto"/>
        <w:bottom w:val="none" w:sz="0" w:space="0" w:color="auto"/>
        <w:right w:val="none" w:sz="0" w:space="0" w:color="auto"/>
      </w:divBdr>
    </w:div>
    <w:div w:id="1662152854">
      <w:bodyDiv w:val="1"/>
      <w:marLeft w:val="0"/>
      <w:marRight w:val="0"/>
      <w:marTop w:val="0"/>
      <w:marBottom w:val="0"/>
      <w:divBdr>
        <w:top w:val="none" w:sz="0" w:space="0" w:color="auto"/>
        <w:left w:val="none" w:sz="0" w:space="0" w:color="auto"/>
        <w:bottom w:val="none" w:sz="0" w:space="0" w:color="auto"/>
        <w:right w:val="none" w:sz="0" w:space="0" w:color="auto"/>
      </w:divBdr>
    </w:div>
    <w:div w:id="1673485483">
      <w:bodyDiv w:val="1"/>
      <w:marLeft w:val="0"/>
      <w:marRight w:val="0"/>
      <w:marTop w:val="0"/>
      <w:marBottom w:val="0"/>
      <w:divBdr>
        <w:top w:val="none" w:sz="0" w:space="0" w:color="auto"/>
        <w:left w:val="none" w:sz="0" w:space="0" w:color="auto"/>
        <w:bottom w:val="none" w:sz="0" w:space="0" w:color="auto"/>
        <w:right w:val="none" w:sz="0" w:space="0" w:color="auto"/>
      </w:divBdr>
    </w:div>
    <w:div w:id="1740444261">
      <w:bodyDiv w:val="1"/>
      <w:marLeft w:val="0"/>
      <w:marRight w:val="0"/>
      <w:marTop w:val="0"/>
      <w:marBottom w:val="0"/>
      <w:divBdr>
        <w:top w:val="none" w:sz="0" w:space="0" w:color="auto"/>
        <w:left w:val="none" w:sz="0" w:space="0" w:color="auto"/>
        <w:bottom w:val="none" w:sz="0" w:space="0" w:color="auto"/>
        <w:right w:val="none" w:sz="0" w:space="0" w:color="auto"/>
      </w:divBdr>
    </w:div>
    <w:div w:id="1766606707">
      <w:bodyDiv w:val="1"/>
      <w:marLeft w:val="0"/>
      <w:marRight w:val="0"/>
      <w:marTop w:val="0"/>
      <w:marBottom w:val="0"/>
      <w:divBdr>
        <w:top w:val="none" w:sz="0" w:space="0" w:color="auto"/>
        <w:left w:val="none" w:sz="0" w:space="0" w:color="auto"/>
        <w:bottom w:val="none" w:sz="0" w:space="0" w:color="auto"/>
        <w:right w:val="none" w:sz="0" w:space="0" w:color="auto"/>
      </w:divBdr>
    </w:div>
    <w:div w:id="1771006275">
      <w:bodyDiv w:val="1"/>
      <w:marLeft w:val="0"/>
      <w:marRight w:val="0"/>
      <w:marTop w:val="0"/>
      <w:marBottom w:val="0"/>
      <w:divBdr>
        <w:top w:val="none" w:sz="0" w:space="0" w:color="auto"/>
        <w:left w:val="none" w:sz="0" w:space="0" w:color="auto"/>
        <w:bottom w:val="none" w:sz="0" w:space="0" w:color="auto"/>
        <w:right w:val="none" w:sz="0" w:space="0" w:color="auto"/>
      </w:divBdr>
    </w:div>
    <w:div w:id="1834490480">
      <w:bodyDiv w:val="1"/>
      <w:marLeft w:val="0"/>
      <w:marRight w:val="0"/>
      <w:marTop w:val="0"/>
      <w:marBottom w:val="0"/>
      <w:divBdr>
        <w:top w:val="none" w:sz="0" w:space="0" w:color="auto"/>
        <w:left w:val="none" w:sz="0" w:space="0" w:color="auto"/>
        <w:bottom w:val="none" w:sz="0" w:space="0" w:color="auto"/>
        <w:right w:val="none" w:sz="0" w:space="0" w:color="auto"/>
      </w:divBdr>
    </w:div>
    <w:div w:id="1834641710">
      <w:bodyDiv w:val="1"/>
      <w:marLeft w:val="0"/>
      <w:marRight w:val="0"/>
      <w:marTop w:val="0"/>
      <w:marBottom w:val="0"/>
      <w:divBdr>
        <w:top w:val="none" w:sz="0" w:space="0" w:color="auto"/>
        <w:left w:val="none" w:sz="0" w:space="0" w:color="auto"/>
        <w:bottom w:val="none" w:sz="0" w:space="0" w:color="auto"/>
        <w:right w:val="none" w:sz="0" w:space="0" w:color="auto"/>
      </w:divBdr>
    </w:div>
    <w:div w:id="1871450350">
      <w:bodyDiv w:val="1"/>
      <w:marLeft w:val="0"/>
      <w:marRight w:val="0"/>
      <w:marTop w:val="0"/>
      <w:marBottom w:val="0"/>
      <w:divBdr>
        <w:top w:val="none" w:sz="0" w:space="0" w:color="auto"/>
        <w:left w:val="none" w:sz="0" w:space="0" w:color="auto"/>
        <w:bottom w:val="none" w:sz="0" w:space="0" w:color="auto"/>
        <w:right w:val="none" w:sz="0" w:space="0" w:color="auto"/>
      </w:divBdr>
    </w:div>
    <w:div w:id="1934626908">
      <w:bodyDiv w:val="1"/>
      <w:marLeft w:val="0"/>
      <w:marRight w:val="0"/>
      <w:marTop w:val="0"/>
      <w:marBottom w:val="0"/>
      <w:divBdr>
        <w:top w:val="none" w:sz="0" w:space="0" w:color="auto"/>
        <w:left w:val="none" w:sz="0" w:space="0" w:color="auto"/>
        <w:bottom w:val="none" w:sz="0" w:space="0" w:color="auto"/>
        <w:right w:val="none" w:sz="0" w:space="0" w:color="auto"/>
      </w:divBdr>
    </w:div>
    <w:div w:id="1949851103">
      <w:bodyDiv w:val="1"/>
      <w:marLeft w:val="0"/>
      <w:marRight w:val="0"/>
      <w:marTop w:val="0"/>
      <w:marBottom w:val="0"/>
      <w:divBdr>
        <w:top w:val="none" w:sz="0" w:space="0" w:color="auto"/>
        <w:left w:val="none" w:sz="0" w:space="0" w:color="auto"/>
        <w:bottom w:val="none" w:sz="0" w:space="0" w:color="auto"/>
        <w:right w:val="none" w:sz="0" w:space="0" w:color="auto"/>
      </w:divBdr>
    </w:div>
    <w:div w:id="2001542848">
      <w:bodyDiv w:val="1"/>
      <w:marLeft w:val="0"/>
      <w:marRight w:val="0"/>
      <w:marTop w:val="0"/>
      <w:marBottom w:val="0"/>
      <w:divBdr>
        <w:top w:val="none" w:sz="0" w:space="0" w:color="auto"/>
        <w:left w:val="none" w:sz="0" w:space="0" w:color="auto"/>
        <w:bottom w:val="none" w:sz="0" w:space="0" w:color="auto"/>
        <w:right w:val="none" w:sz="0" w:space="0" w:color="auto"/>
      </w:divBdr>
      <w:divsChild>
        <w:div w:id="1562208910">
          <w:marLeft w:val="720"/>
          <w:marRight w:val="0"/>
          <w:marTop w:val="400"/>
          <w:marBottom w:val="0"/>
          <w:divBdr>
            <w:top w:val="none" w:sz="0" w:space="0" w:color="auto"/>
            <w:left w:val="none" w:sz="0" w:space="0" w:color="auto"/>
            <w:bottom w:val="none" w:sz="0" w:space="0" w:color="auto"/>
            <w:right w:val="none" w:sz="0" w:space="0" w:color="auto"/>
          </w:divBdr>
        </w:div>
      </w:divsChild>
    </w:div>
    <w:div w:id="2009206536">
      <w:bodyDiv w:val="1"/>
      <w:marLeft w:val="0"/>
      <w:marRight w:val="0"/>
      <w:marTop w:val="0"/>
      <w:marBottom w:val="0"/>
      <w:divBdr>
        <w:top w:val="none" w:sz="0" w:space="0" w:color="auto"/>
        <w:left w:val="none" w:sz="0" w:space="0" w:color="auto"/>
        <w:bottom w:val="none" w:sz="0" w:space="0" w:color="auto"/>
        <w:right w:val="none" w:sz="0" w:space="0" w:color="auto"/>
      </w:divBdr>
    </w:div>
    <w:div w:id="2104062889">
      <w:bodyDiv w:val="1"/>
      <w:marLeft w:val="0"/>
      <w:marRight w:val="0"/>
      <w:marTop w:val="0"/>
      <w:marBottom w:val="0"/>
      <w:divBdr>
        <w:top w:val="none" w:sz="0" w:space="0" w:color="auto"/>
        <w:left w:val="none" w:sz="0" w:space="0" w:color="auto"/>
        <w:bottom w:val="none" w:sz="0" w:space="0" w:color="auto"/>
        <w:right w:val="none" w:sz="0" w:space="0" w:color="auto"/>
      </w:divBdr>
    </w:div>
    <w:div w:id="2107185790">
      <w:bodyDiv w:val="1"/>
      <w:marLeft w:val="0"/>
      <w:marRight w:val="0"/>
      <w:marTop w:val="0"/>
      <w:marBottom w:val="0"/>
      <w:divBdr>
        <w:top w:val="none" w:sz="0" w:space="0" w:color="auto"/>
        <w:left w:val="none" w:sz="0" w:space="0" w:color="auto"/>
        <w:bottom w:val="none" w:sz="0" w:space="0" w:color="auto"/>
        <w:right w:val="none" w:sz="0" w:space="0" w:color="auto"/>
      </w:divBdr>
    </w:div>
    <w:div w:id="21437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90A6-0FE6-4075-B464-E9850DAB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18</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Conrad</dc:creator>
  <cp:keywords/>
  <dc:description/>
  <cp:lastModifiedBy>Conrad, Martin</cp:lastModifiedBy>
  <cp:revision>78</cp:revision>
  <cp:lastPrinted>2022-03-28T16:32:00Z</cp:lastPrinted>
  <dcterms:created xsi:type="dcterms:W3CDTF">2021-06-01T18:56:00Z</dcterms:created>
  <dcterms:modified xsi:type="dcterms:W3CDTF">2022-03-30T15:19:00Z</dcterms:modified>
</cp:coreProperties>
</file>