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7365D"/>
          <w:sz w:val="56"/>
        </w:rPr>
        <w:t>PLATAFORMA DE</w:t>
        <w:br/>
        <w:t>GOVERNANÇA EDUCACIONAL</w:t>
        <w:br/>
        <w:t>MUNICIPAL</w:t>
      </w:r>
    </w:p>
    <w:p>
      <w:pPr>
        <w:jc w:val="center"/>
      </w:pPr>
      <w:r>
        <w:rPr>
          <w:b/>
          <w:color w:val="0F6B6D"/>
          <w:sz w:val="32"/>
        </w:rPr>
        <w:t>Documento-Mãe — Volume 3</w:t>
      </w:r>
    </w:p>
    <w:p>
      <w:pPr>
        <w:jc w:val="center"/>
      </w:pPr>
      <w:r>
        <w:rPr>
          <w:b/>
          <w:color w:val="2F5597"/>
          <w:sz w:val="48"/>
        </w:rPr>
        <w:t>BNCC Computação</w:t>
      </w:r>
    </w:p>
    <w:p>
      <w:pPr>
        <w:jc w:val="center"/>
      </w:pPr>
      <w:r>
        <w:rPr>
          <w:color w:val="4B5563"/>
          <w:sz w:val="25"/>
        </w:rPr>
        <w:t>Projeto municipal de adequação curricular, formação docente, implementação nas escolas, evidências e monitoramento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859"/>
            <w:shd w:fill="EEF4FA"/>
            <w:tcMar>
              <w:top w:w="230" w:type="dxa"/>
              <w:start w:w="300" w:type="dxa"/>
              <w:bottom w:w="23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Porta de entrada prioritária do ecossistema</w:t>
            </w:r>
          </w:p>
          <w:p>
            <w:pPr>
              <w:jc w:val="center"/>
            </w:pPr>
            <w:r>
              <w:t>A BNCC Computação é tratada neste volume como política curricular municipal completa — não como curso isolado. O projeto conecta conformidade normativa, decisão curricular, formação, prática pedagógica, infraestrutura, evidências, indicadores, reconhecimento e inteligência de gestão.</w:t>
            </w:r>
          </w:p>
          <w:p>
            <w:pPr>
              <w:jc w:val="center"/>
            </w:pPr>
            <w:r>
              <w:t>Aplicável a redes municipais de diferentes portes, com parametrização após diagnóstico local.</w:t>
            </w:r>
          </w:p>
        </w:tc>
      </w:tr>
    </w:tbl>
    <w:p>
      <w:pPr>
        <w:spacing w:before="960"/>
        <w:jc w:val="center"/>
      </w:pPr>
      <w:r>
        <w:rPr>
          <w:color w:val="6B7280"/>
          <w:sz w:val="19"/>
        </w:rPr>
        <w:t>Versão 1.0  •  Atualização regulatória: 1º de setembro de 2026</w:t>
      </w:r>
    </w:p>
    <w:p>
      <w:r>
        <w:br w:type="page"/>
      </w:r>
    </w:p>
    <w:p>
      <w:pPr>
        <w:pStyle w:val="Heading1"/>
      </w:pPr>
      <w:r>
        <w:t>Ficha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Natureza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Projeto-referência modular para implementação municipal da BNCC Computação e da educação digital associada.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Função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Servir como base técnica, pedagógica, operacional e comercial para propostas a prefeituras e secretarias municipais de educação.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Vínculo com o Volume 1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Aplica a estratégia da Plataforma de Governança Educacional Municipal e o Método IMPACTA.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Vínculo com o Volume 2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Aprofunda a Solução 01 — BNCC Computação, transformando o item de catálogo em projeto completo.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decisor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Prefeito, secretário municipal de educação, conselho municipal de educação, equipes de currículo, formação, tecnologia, avaliação e gestão.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executor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Gestores escolares, coordenadores pedagógicos, professores e equipes técnicas da rede.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Horizonte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Implantação inicial em até 12 meses, com ciclo contínuo de monitoramento, revisão curricular e formação.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Salvaguarda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O projeto apoia conformidade e organização de evidências, mas não garante habilitação ou repasse financeiro. Regras oficiais devem ser verificadas no ciclo vigente e no Simec.</w:t>
            </w:r>
          </w:p>
        </w:tc>
      </w:tr>
    </w:tbl>
    <w:p>
      <w:pPr>
        <w:pStyle w:val="Heading2"/>
      </w:pPr>
      <w:r>
        <w:t>Como ler este volume</w:t>
      </w:r>
    </w:p>
    <w:p>
      <w:r>
        <w:t>O documento está organizado em três camadas. A primeira explica por que a BNCC Computação se tornou uma prioridade municipal. A segunda apresenta o desenho completo da política: currículo, formação, escola, tecnologia, dados e governança. A terceira converte o desenho em implantação, indicadores, entregáveis e instrumentos reutilizáveis em propostas comerciais.</w:t>
      </w:r>
    </w:p>
    <w:p>
      <w:pPr>
        <w:pStyle w:val="QuoteBox"/>
      </w:pPr>
      <w:r>
        <w:t>Mensagem central: adequar o currículo é o ponto de partida; implementar, formar, evidenciar e medir é o que transforma a norma em política pública real.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A Computação passou a integrar de forma explícita o marco curricular da Educação Básica. A Resolução CNE/CEB nº 1/2022 definiu as Normas sobre Computação na Educação Básica como complemento à BNCC; a Lei nº 14.533/2023 inseriu a educação digital na LDB; e a Resolução CNE/CEB nº 2/2025 consolidou diretrizes de integração curricular da educação digital e midiática. Em 2026, a atualização curricular ganhou também uma dimensão financeira: para o VAAR 2027, a Condicionalidade V exige referenciais curriculares alinhados à BNCC e às normas de Computação, com comprovação no Simec segundo a Resolução CIF nº 24/2026.</w:t>
      </w:r>
    </w:p>
    <w:p>
      <w:r>
        <w:t>O novo Plano Nacional de Educação, aprovado pela Lei nº 15.388/2026, eleva o tema a uma agenda de resultado: o Objetivo 7 trata de conectividade e educação digital e a Meta 7.b estabelece metas de aprendizagem nas três dimensões — pensamento computacional, mundo digital e cultura digital. O PNE também prevê que o Inep defina padrões e indicadores para essas dimensões e avance na incorporação da educação digital à avaliação nacional.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Currículo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Referencial municipal ou adesão estadual formalizada e aprovada.</w:t>
            </w:r>
          </w:p>
        </w:tc>
        <w:tc>
          <w:tcPr>
            <w:tcW w:type="dxa" w:w="2268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Pessoas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Formação docente progressiva, aplicada e certificada.</w:t>
            </w:r>
          </w:p>
        </w:tc>
        <w:tc>
          <w:tcPr>
            <w:tcW w:type="dxa" w:w="2268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Escola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PPP, planejamento, atividades, projetos e evidências.</w:t>
            </w:r>
          </w:p>
        </w:tc>
        <w:tc>
          <w:tcPr>
            <w:tcW w:type="dxa" w:w="2268"/>
            <w:shd w:fill="D9EAF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Gestão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Dashboard, alertas, indicadores e relatório anual.</w:t>
            </w:r>
          </w:p>
        </w:tc>
      </w:tr>
    </w:tbl>
    <w:p>
      <w:pPr>
        <w:pStyle w:val="Heading2"/>
      </w:pPr>
      <w:r>
        <w:t>Tese de valor do produto</w:t>
      </w:r>
    </w:p>
    <w:p>
      <w:pPr>
        <w:pStyle w:val="ListBullet"/>
      </w:pPr>
      <w:r>
        <w:t>O município não compra apenas formação; contrata uma rota de implementação da política.</w:t>
      </w:r>
    </w:p>
    <w:p>
      <w:pPr>
        <w:pStyle w:val="ListBullet"/>
      </w:pPr>
      <w:r>
        <w:t>A adequação normativa é tratada junto com capacidade de execução, reduzindo o risco de “currículo no papel”.</w:t>
      </w:r>
    </w:p>
    <w:p>
      <w:pPr>
        <w:pStyle w:val="ListBullet"/>
      </w:pPr>
      <w:r>
        <w:t>A formação é conectada à prática e gera evidências por escola, professor, etapa e eixo da BNCC Computação.</w:t>
      </w:r>
    </w:p>
    <w:p>
      <w:pPr>
        <w:pStyle w:val="ListBullet"/>
      </w:pPr>
      <w:r>
        <w:t>O monitoramento bimestral é uma camada própria de gestão municipal; a comprovação oficial do VAAR segue o ciclo e as regras do Simec.</w:t>
      </w:r>
    </w:p>
    <w:p>
      <w:pPr>
        <w:pStyle w:val="ListBullet"/>
      </w:pPr>
      <w:r>
        <w:t>A arquitetura é preparada para acompanhar futuras métricas nacionais de aprendizagem em educação digital previstas no PNE 2026-2036.</w:t>
      </w:r>
    </w:p>
    <w:p>
      <w:r>
        <w:br w:type="page"/>
      </w:r>
    </w:p>
    <w:p>
      <w:pPr>
        <w:pStyle w:val="Heading1"/>
      </w:pPr>
      <w:r>
        <w:t>Estrutura do Volume 3</w:t>
      </w:r>
    </w:p>
    <w:p>
      <w:r>
        <w:t>1. Por que BNCC Computação é uma prioridade municipal</w:t>
      </w:r>
    </w:p>
    <w:p>
      <w:r>
        <w:t>2. Marco legal e regulatório vigente</w:t>
      </w:r>
    </w:p>
    <w:p>
      <w:r>
        <w:t>3. VAAR 2027 e a Condicionalidade V: o que o município comprova</w:t>
      </w:r>
    </w:p>
    <w:p>
      <w:r>
        <w:t>4. Visão, objetivos e resultados do projeto</w:t>
      </w:r>
    </w:p>
    <w:p>
      <w:r>
        <w:t>5. Escopo e fronteiras da solução</w:t>
      </w:r>
    </w:p>
    <w:p>
      <w:r>
        <w:t>6. Método IMPACTA aplicado à BNCC Computação</w:t>
      </w:r>
    </w:p>
    <w:p>
      <w:r>
        <w:t>7. Diagnóstico municipal de prontidão</w:t>
      </w:r>
    </w:p>
    <w:p>
      <w:r>
        <w:t>8. Arquitetura curricular: três eixos e formas de oferta</w:t>
      </w:r>
    </w:p>
    <w:p>
      <w:r>
        <w:t>9. Desenho por etapa de ensino</w:t>
      </w:r>
    </w:p>
    <w:p>
      <w:r>
        <w:t>10. Pacote normativo e documental municipal</w:t>
      </w:r>
    </w:p>
    <w:p>
      <w:r>
        <w:t>11. Governança e responsabilidades</w:t>
      </w:r>
    </w:p>
    <w:p>
      <w:r>
        <w:t>12. Estratégia de formação continuada</w:t>
      </w:r>
    </w:p>
    <w:p>
      <w:r>
        <w:t>13. Trilha formativa recomendada</w:t>
      </w:r>
    </w:p>
    <w:p>
      <w:r>
        <w:t>14. Certificação, reconhecimento e gamificação</w:t>
      </w:r>
    </w:p>
    <w:p>
      <w:r>
        <w:t>15. Implementação na escola e no PPP</w:t>
      </w:r>
    </w:p>
    <w:p>
      <w:r>
        <w:t>16. Planejamento pedagógico e banco de práticas</w:t>
      </w:r>
    </w:p>
    <w:p>
      <w:r>
        <w:t>17. Infraestrutura, conectividade e computação desplugada</w:t>
      </w:r>
    </w:p>
    <w:p>
      <w:r>
        <w:t>18. Plataforma digital e perfis de acesso</w:t>
      </w:r>
    </w:p>
    <w:p>
      <w:r>
        <w:t>19. Arquitetura de dados e evidências</w:t>
      </w:r>
    </w:p>
    <w:p>
      <w:r>
        <w:t>20. Sistema de indicadores</w:t>
      </w:r>
    </w:p>
    <w:p>
      <w:r>
        <w:t>21. Monitoramento bimestral e ciclo anual</w:t>
      </w:r>
    </w:p>
    <w:p>
      <w:r>
        <w:t>22. Avaliação da aprendizagem dos estudantes</w:t>
      </w:r>
    </w:p>
    <w:p>
      <w:r>
        <w:t>23. Relatórios, transparência e memória institucional</w:t>
      </w:r>
    </w:p>
    <w:p>
      <w:r>
        <w:t>24. Cronograma de implantação — 12 meses</w:t>
      </w:r>
    </w:p>
    <w:p>
      <w:r>
        <w:t>25. Níveis de serviço e composição comercial</w:t>
      </w:r>
    </w:p>
    <w:p>
      <w:r>
        <w:t>26. Entregáveis consolidados</w:t>
      </w:r>
    </w:p>
    <w:p>
      <w:r>
        <w:t>27. Riscos, premissas e respostas</w:t>
      </w:r>
    </w:p>
    <w:p>
      <w:r>
        <w:t>28. Sustentabilidade, escala e evolução</w:t>
      </w:r>
    </w:p>
    <w:p>
      <w:r>
        <w:t>29. Roteiro de diagnóstico comercial</w:t>
      </w:r>
    </w:p>
    <w:p>
      <w:r>
        <w:t>30. Transição para instrumentos operacionais</w:t>
      </w:r>
    </w:p>
    <w:p>
      <w:r>
        <w:t>Anexos — checklists, matrizes e referências oficiais.</w:t>
      </w:r>
    </w:p>
    <w:p>
      <w:r>
        <w:br w:type="page"/>
      </w:r>
    </w:p>
    <w:p>
      <w:pPr>
        <w:pStyle w:val="Heading1"/>
      </w:pPr>
      <w:r>
        <w:t>1. Por que BNCC Computação é uma prioridade municipal</w:t>
      </w:r>
    </w:p>
    <w:p>
      <w:pPr>
        <w:pStyle w:val="Heading2"/>
      </w:pPr>
      <w:r>
        <w:t>1.1 Da recomendação tecnológica à política curricular</w:t>
      </w:r>
    </w:p>
    <w:p>
      <w:r>
        <w:t>O debate municipal sobre tecnologia educacional mudou de natureza. A questão já não é apenas disponibilizar laboratório, internet, tablets ou plataformas. A política nacional passou a estabelecer aprendizagens de Computação e educação digital que precisam ser traduzidas em currículo, formação, planejamento, práticas e acompanhamento. Isso desloca a agenda do setor de tecnologia para o núcleo pedagógico e estratégico da Secretaria de Educação.</w:t>
      </w:r>
    </w:p>
    <w:p>
      <w:pPr>
        <w:pStyle w:val="Heading2"/>
      </w:pPr>
      <w:r>
        <w:t>1.2 Cinco pressões convergentes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Pressão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O que mudou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Risco municipal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Resposta do projeto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Curricular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 nacionais definem competências e habilidades de Computação.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 desatualizado ou sem aprovação formal.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Adequação/adesão, matriz curricular e ato normativo.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Financeira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BNCC Computação passou a integrar a Condicionalidade V do VAAR 2027.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Inabilitação na condicionalidade por ausência de alinhamento/comprovação.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Checklist Simec, repositório de documentos e prontidão para diligências.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Pedagógica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rede precisa transformar habilidade curricular em experiência de aprendizagem.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superficial e baixa aplicação em sala.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Trilhas, planos, banco de práticas e acompanhamento.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Avaliação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 PNE 2026-2036 cria metas de aprendizagem em educação digital.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rede chegar atrasada à futura medição nacional.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de aprendizagem e indicadores próprios desde já.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Governança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execução depende de currículo, conselho, formação, escola, tecnologia e dados.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Responsabilidade fragmentada e perda de memória institucional.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RACI, calendário, painel e trilha de evidências.</w:t>
            </w:r>
          </w:p>
        </w:tc>
      </w:tr>
    </w:tbl>
    <w:p>
      <w:pPr>
        <w:pStyle w:val="Heading2"/>
      </w:pPr>
      <w:r>
        <w:t>1.3 O problema comercial que o projeto resolve</w:t>
      </w:r>
    </w:p>
    <w:p>
      <w:pPr>
        <w:pStyle w:val="QuoteBox"/>
      </w:pPr>
      <w:r>
        <w:t>A prefeitura precisa saber: “estamos formalmente adequados?”, “nossos professores sabem implementar?”, “as escolas estão executando?”, “temos evidências?” e “os estudantes estão aprendendo?”. O produto responde às cinco perguntas em uma única arquitetura.</w:t>
      </w:r>
    </w:p>
    <w:p>
      <w:r>
        <w:br w:type="page"/>
      </w:r>
    </w:p>
    <w:p>
      <w:pPr>
        <w:pStyle w:val="Heading1"/>
      </w:pPr>
      <w:r>
        <w:t>2. Marco legal e regulatório vigente</w:t>
      </w:r>
    </w:p>
    <w:p>
      <w:r>
        <w:t>A implementação municipal deve ser orientada por um núcleo normativo nacional e pelas regras do sistema de ensino ao qual o município pertence. O quadro abaixo sintetiza os marcos mais relevantes para o desenho deste produto na data de atualização deste volume.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Norma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Efeito principal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Implicação municipal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Uso no projeto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Resolução CNE/CEB nº 1/2022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Define Normas sobre Computação na Educação Básica como complemento à BNCC.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Currículos e formação docente devem considerar competências e habilidades de Computação.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Base curricular e matriz de habilidades.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Lei nº 14.533/2023 — PNED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Institui a Política Nacional de Educação Digital e inclui educação digital na LDB.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Fortalece a educação digital, computação, programação, robótica e competências digitais no currículo.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Justificativa institucional e integração com estratégia digital.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Resolução CNE/CEB nº 2/2025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Institui diretrizes sobre dispositivos digitais e integração curricular da educação digital e midiática.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Exige abordagem pedagógica, segura, crítica e articulada às etapas da Educação Básica.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Integração curricular e política de uso pedagógico.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Lei nº 15.100/2025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Disciplina o uso de aparelhos eletrônicos portáteis pessoais em estabelecimentos de ensino.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Uso de dispositivos precisa ser intencionalmente pedagógico e compatível com as regras escolares.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Política de uso, segurança e intencionalidade.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Resolução CIF nº 24/2026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Regula Condicionalidades I, IV e V do VAAR para 2027.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Condicionalidade V inclui alinhamento às normas de Computação e comprovação no Simec.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Módulo de conformidade e evidências.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Lei nº 15.388/2026 — PNE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Aprova o PNE por dez anos; Objetivo 7 e Meta 7.b tratam de educação digital e aprendizagem nas três dimensões.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Redes precisarão planejar e monitorar metas de aprendizagem e conectividade no horizonte decenal.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Indicadores de resultado e roadmap de longo prazo.</w:t>
            </w:r>
          </w:p>
        </w:tc>
      </w:tr>
    </w:tbl>
    <w:p>
      <w:pPr>
        <w:pStyle w:val="Heading2"/>
      </w:pPr>
      <w:r>
        <w:t>2.1 Os três eixos estruturantes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024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Pensamento computacional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Resolver e modelar problemas; reconhecer padrões; formular algoritmos; programar e automatizar.</w:t>
            </w:r>
          </w:p>
        </w:tc>
        <w:tc>
          <w:tcPr>
            <w:tcW w:type="dxa" w:w="3024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Mundo digital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Compreender informação, hardware, software, redes, dados, segurança e funcionamento dos artefatos digitais.</w:t>
            </w:r>
          </w:p>
        </w:tc>
        <w:tc>
          <w:tcPr>
            <w:tcW w:type="dxa" w:w="3024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Cultura digital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Atuar de modo crítico, ético, seguro, responsável e criativo nos ambientes e práticas digitais.</w:t>
            </w:r>
          </w:p>
        </w:tc>
      </w:tr>
    </w:tbl>
    <w:p>
      <w:pPr>
        <w:pStyle w:val="Heading2"/>
      </w:pPr>
      <w:r>
        <w:t>2.2 Regra de prudência regulatória</w:t>
      </w:r>
    </w:p>
    <w:p>
      <w:r>
        <w:t>O projeto deve registrar a versão normativa utilizada em cada implantação. Mudanças de resolução, formulário do Simec, calendário do VAAR ou regras do sistema estadual/municipal exigem revisão do checklist. Por isso, a plataforma deve guardar “versão da regra”, “data de verificação” e “fonte oficial”.</w:t>
      </w:r>
    </w:p>
    <w:p>
      <w:r>
        <w:br w:type="page"/>
      </w:r>
    </w:p>
    <w:p>
      <w:pPr>
        <w:pStyle w:val="Heading1"/>
      </w:pPr>
      <w:r>
        <w:t>3. VAAR 2027 e a Condicionalidade V: o que o município comprova</w:t>
      </w:r>
    </w:p>
    <w:p>
      <w:r>
        <w:t>A Resolução CIF nº 24/2026 tornou explícito que, para a Condicionalidade V do VAAR 2027, a rede deve possuir referenciais curriculares alinhados à BNCC e às normas de Computação. A comprovação não é um “projeto futuro”: ela se apoia em referencial adotado, ato de aprovação/adesão e informações registradas no Simec.</w:t>
      </w:r>
    </w:p>
    <w:p>
      <w:pPr>
        <w:pStyle w:val="Heading2"/>
      </w:pPr>
      <w:r>
        <w:t>3.1 Fluxo de habilitação curricular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1. Decisão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2. Documento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3. Aprovação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4. Simec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5. Análise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6. Diligência</w:t>
            </w:r>
          </w:p>
        </w:tc>
      </w:tr>
      <w:tr>
        <w:trPr>
          <w:cantSplit/>
        </w:trPr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Referencial próprio, adesão ao estado ou modelo por etapa.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Currículo/referencial contempla BNCC e Computação.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Ato válido no sistema de ensino competente.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Registro e uploads no ciclo oficial.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MEC/SEB analisa a documentação.</w:t>
            </w:r>
          </w:p>
        </w:tc>
        <w:tc>
          <w:tcPr>
            <w:tcW w:type="dxa" w:w="15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solicitada, resposta no prazo oficial.</w:t>
            </w:r>
          </w:p>
        </w:tc>
      </w:tr>
    </w:tbl>
    <w:p>
      <w:pPr>
        <w:pStyle w:val="Heading2"/>
      </w:pPr>
      <w:r>
        <w:t>3.2 O que o Simec perguntou no ciclo 2026/2027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Exigência / alternativa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Risco de inabilitação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geral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 possui referencial alinhado à BNCC; informa se é próprio ou adesão ao estado.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quando inexistente ou não aprovado nos termos exigidos.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Aprovação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 alinhado à BNCC aprovado no respectivo sistema de ensino.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Computação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 adotado contempla as Normas sobre Computação na Educação Básica.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se a resposta for “não”.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 de adoção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Adesão ao estado; referencial próprio; ou adesão estadual para uma etapa e referencial próprio para outra.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Depende da consistência e habilitação correspondente.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 próprio de Computação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Upload do documento e do ato de aprovação; data de aprovação posterior a 4/10/2022.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se ausente, não aprovado ou com data incompatível.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Prazo do ciclo 2026</w:t>
            </w:r>
          </w:p>
        </w:tc>
        <w:tc>
          <w:tcPr>
            <w:tcW w:type="dxa" w:w="464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Registro até 31/08/2026.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ausência de registro no prazo compromete a habilitação; verificar situação oficial e eventuais diligências.</w:t>
            </w:r>
          </w:p>
        </w:tc>
      </w:tr>
    </w:tbl>
    <w:p>
      <w:pPr>
        <w:pStyle w:val="Heading2"/>
      </w:pPr>
      <w:r>
        <w:t>3.3 Situação na data deste documento</w:t>
      </w:r>
    </w:p>
    <w:p>
      <w:pPr>
        <w:pStyle w:val="QuoteBox"/>
      </w:pPr>
      <w:r>
        <w:t>Em 1º de setembro de 2026, o prazo ordinário de registro previsto na Resolução CIF nº 24/2026 (31 de agosto) já terminou. Para novas propostas comerciais, o primeiro passo é verificar a situação real do ente no Simec. O projeto não deve prometer regularização retroativa nem habilitação automática. Se houver diligência oficial, a resposta deve observar o prazo aplicável; se a rede não se habilitou, a solução pode estruturar a implementação pedagógica e preparar o próximo ciclo.</w:t>
      </w:r>
    </w:p>
    <w:p>
      <w:pPr>
        <w:pStyle w:val="Heading2"/>
      </w:pPr>
      <w:r>
        <w:t>3.4 O que a BNCC Computação “vale” no VAAR</w:t>
      </w:r>
    </w:p>
    <w:p>
      <w:r>
        <w:t>Não existe uma fatia financeira própria da BNCC Computação dentro dos 2,5% do VAAR. O alinhamento curricular atua como requisito de habilitação na Condicionalidade V. Portanto, o argumento comercial correto é proteção de conformidade e capacidade de execução, e não “geração garantida de receita”.</w:t>
      </w:r>
    </w:p>
    <w:p>
      <w:r>
        <w:br w:type="page"/>
      </w:r>
    </w:p>
    <w:p>
      <w:pPr>
        <w:pStyle w:val="Heading1"/>
      </w:pPr>
      <w:r>
        <w:t>4. Visão, objetivos e resultados do projeto</w:t>
      </w:r>
    </w:p>
    <w:p>
      <w:pPr>
        <w:pStyle w:val="Heading2"/>
      </w:pPr>
      <w:r>
        <w:t>4.1 Visão</w:t>
      </w:r>
    </w:p>
    <w:p>
      <w:r>
        <w:t>Transformar a BNCC Computação em uma política municipal viva, integrada ao currículo e à rotina escolar, com profissionais preparados, evidências organizadas e capacidade de acompanhar progressivamente a aprendizagem dos estudantes.</w:t>
      </w:r>
    </w:p>
    <w:p>
      <w:pPr>
        <w:pStyle w:val="Heading2"/>
      </w:pPr>
      <w:r>
        <w:t>4.2 Objetivo geral</w:t>
      </w:r>
    </w:p>
    <w:p>
      <w:r>
        <w:t>Implantar uma estrutura municipal de governança para adequar, implementar, monitorar e aprimorar a BNCC Computação, articulando currículo, formação continuada, gestão escolar, infraestrutura, práticas pedagógicas, avaliação, dados e reconhecimento.</w:t>
      </w:r>
    </w:p>
    <w:p>
      <w:pPr>
        <w:pStyle w:val="Heading2"/>
      </w:pPr>
      <w:r>
        <w:t>4.3 Objetivos específicos</w:t>
      </w:r>
    </w:p>
    <w:p>
      <w:pPr>
        <w:pStyle w:val="ListBullet"/>
      </w:pPr>
      <w:r>
        <w:t>Diagnosticar a situação normativa, curricular, pedagógica, tecnológica e de dados da rede.</w:t>
      </w:r>
    </w:p>
    <w:p>
      <w:pPr>
        <w:pStyle w:val="ListBullet"/>
      </w:pPr>
      <w:r>
        <w:t>Definir ou revisar a estratégia de adoção curricular da Computação nas etapas ofertadas pelo município.</w:t>
      </w:r>
    </w:p>
    <w:p>
      <w:pPr>
        <w:pStyle w:val="ListBullet"/>
      </w:pPr>
      <w:r>
        <w:t>Apoiar a elaboração e aprovação dos documentos necessários no sistema de ensino competente.</w:t>
      </w:r>
    </w:p>
    <w:p>
      <w:pPr>
        <w:pStyle w:val="ListBullet"/>
      </w:pPr>
      <w:r>
        <w:t>Formar professores, coordenadores e gestores com trilhas alinhadas ao papel de cada público.</w:t>
      </w:r>
    </w:p>
    <w:p>
      <w:pPr>
        <w:pStyle w:val="ListBullet"/>
      </w:pPr>
      <w:r>
        <w:t>Levar competências e habilidades da BNCC Computação ao planejamento, PPP e práticas de sala de aula.</w:t>
      </w:r>
    </w:p>
    <w:p>
      <w:pPr>
        <w:pStyle w:val="ListBullet"/>
      </w:pPr>
      <w:r>
        <w:t>Organizar evidências de execução por escola, etapa, turma, eixo e profissional.</w:t>
      </w:r>
    </w:p>
    <w:p>
      <w:pPr>
        <w:pStyle w:val="ListBullet"/>
      </w:pPr>
      <w:r>
        <w:t>Criar indicadores de prontidão, execução, formação e aprendizagem.</w:t>
      </w:r>
    </w:p>
    <w:p>
      <w:pPr>
        <w:pStyle w:val="ListBullet"/>
      </w:pPr>
      <w:r>
        <w:t>Produzir relatórios gerenciais e uma memória institucional auditável.</w:t>
      </w:r>
    </w:p>
    <w:p>
      <w:pPr>
        <w:pStyle w:val="ListBullet"/>
      </w:pPr>
      <w:r>
        <w:t>Estabelecer mecanismo de reconhecimento de escolas e profissionais sem substituir políticas formais de carreira.</w:t>
      </w:r>
    </w:p>
    <w:p>
      <w:pPr>
        <w:pStyle w:val="ListBullet"/>
      </w:pPr>
      <w:r>
        <w:t>Preparar a rede para futuros padrões de avaliação da educação digital previstos no PNE.</w:t>
      </w:r>
    </w:p>
    <w:p>
      <w:pPr>
        <w:pStyle w:val="Heading2"/>
      </w:pPr>
      <w:r>
        <w:t>4.4 Resultados esperados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Conformidade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Decisão curricular formalizada e documentos organizados.</w:t>
            </w:r>
          </w:p>
        </w:tc>
        <w:tc>
          <w:tcPr>
            <w:tcW w:type="dxa" w:w="2268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Capacidade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Profissionais com competências progressivas e aplicáveis.</w:t>
            </w:r>
          </w:p>
        </w:tc>
        <w:tc>
          <w:tcPr>
            <w:tcW w:type="dxa" w:w="2268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Execução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Escolas implementando atividades e projetos com evidências.</w:t>
            </w:r>
          </w:p>
        </w:tc>
        <w:tc>
          <w:tcPr>
            <w:tcW w:type="dxa" w:w="2268"/>
            <w:shd w:fill="D9EAF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Inteligência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Secretaria acompanhando cobertura, qualidade e resultados.</w:t>
            </w:r>
          </w:p>
        </w:tc>
      </w:tr>
    </w:tbl>
    <w:p>
      <w:r>
        <w:br w:type="page"/>
      </w:r>
    </w:p>
    <w:p>
      <w:pPr>
        <w:pStyle w:val="Heading1"/>
      </w:pPr>
      <w:r>
        <w:t>5. Escopo e fronteiras da solução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Pode incluir como adicional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Não deve ser prometido como efeito automático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da rede; desenho curricular; documentação; formação; implantação; plataforma; indicadores; evidências; relatórios.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Produção de materiais didáticos; kits; eventos; olimpíadas/desafios; mentoria intensiva; integração com sistemas; avaliação externa.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Habilitação VAAR, recebimento de recursos, aprovação automática pelo conselho, melhoria imediata em Ideb/Saeb.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da Secretaria e visão por escola/professor.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Aplicativo do cursista; banco municipal de atividades; portfólio estudantil.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Substituição do Simec, Censo Escolar, sistemas oficiais ou obrigações legais do gestor.</w:t>
            </w:r>
          </w:p>
        </w:tc>
      </w:tr>
      <w:tr>
        <w:trPr>
          <w:cantSplit/>
        </w:trPr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Ciclo bimestral municipal e relatório anual de implementação.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Suporte a diligências e preparação de dossiês, quando juridicamente e administrativamente cabível.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Atuação como representante oficial do ente sem autorização formal.</w:t>
            </w:r>
          </w:p>
        </w:tc>
      </w:tr>
    </w:tbl>
    <w:p>
      <w:pPr>
        <w:pStyle w:val="Heading2"/>
      </w:pPr>
      <w:r>
        <w:t>5.1 Unidade de implantação</w:t>
      </w:r>
    </w:p>
    <w:p>
      <w:r>
        <w:t>A unidade contratual é o município; a unidade operacional é a escola; a unidade formativa é o profissional; e a unidade final de resultado é a aprendizagem do estudante. O sistema deve permitir navegar entre essas quatro escalas sem expor dados pessoais desnecessários.</w:t>
      </w:r>
    </w:p>
    <w:p>
      <w:r>
        <w:br w:type="page"/>
      </w:r>
    </w:p>
    <w:p>
      <w:pPr>
        <w:pStyle w:val="Heading1"/>
      </w:pPr>
      <w:r>
        <w:t>6. Método IMPACTA aplicado à BNCC Computação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Aplicação no módulo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Produto mínimo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 — Identificar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Identificar obrigação, ciclo do VAAR, situação do currículo, etapas atendidas e decisão política.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Ficha normativa; mapa de urgência; escopo inicial.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 — Mapear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Mapear escolas, professores, currículo, PPPs, infraestrutura, conectividade, formações e dados.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Diagnóstico municipal; baseline; matriz de maturidade.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 — Planejar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Escolher modelo curricular, metas, trilhas, cronograma e estratégia de implantação.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Plano municipal BNCC Computação; metas por etapa.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— Articular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Definir conselho, atos, RACI, comunicação, fluxos e responsabilidades.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Pacote normativo; governança; plano de comunicação.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 — Capacitar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Formar técnicos, gestores, coordenadores e professores.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Trilhas, avaliações, certificação e portfólio.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 — Transformar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Inserir a política no PPP, planejamento, atividades, projetos e rotina das escolas.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Planos escolares, banco de práticas, evidências.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— Acompanhar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Monitorar formação, implementação, evidências e aprendizagem; revisar metas.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Dashboard, relatório bimestral, relatório anual, plano de melhoria.</w:t>
            </w:r>
          </w:p>
        </w:tc>
      </w:tr>
    </w:tbl>
    <w:p>
      <w:pPr>
        <w:pStyle w:val="Heading2"/>
      </w:pPr>
      <w:r>
        <w:t>6.1 Portões de decisão</w:t>
      </w:r>
    </w:p>
    <w:p>
      <w:pPr>
        <w:pStyle w:val="ListBullet"/>
      </w:pPr>
      <w:r>
        <w:t>Não iniciar formação massiva antes de definir o modelo curricular e a população prioritária.</w:t>
      </w:r>
    </w:p>
    <w:p>
      <w:pPr>
        <w:pStyle w:val="ListBullet"/>
      </w:pPr>
      <w:r>
        <w:t>Não desenvolver plataforma específica sem inventário dos dados já existentes.</w:t>
      </w:r>
    </w:p>
    <w:p>
      <w:pPr>
        <w:pStyle w:val="ListBullet"/>
      </w:pPr>
      <w:r>
        <w:t>Não exigir evidência de escola que não esteja vinculada a um requisito, indicador ou finalidade pedagógica.</w:t>
      </w:r>
    </w:p>
    <w:p>
      <w:pPr>
        <w:pStyle w:val="ListBullet"/>
      </w:pPr>
      <w:r>
        <w:t>Não certificar “implementação” apenas pela presença em curso: separar conclusão formativa de aplicação pedagógica.</w:t>
      </w:r>
    </w:p>
    <w:p>
      <w:pPr>
        <w:pStyle w:val="ListBullet"/>
      </w:pPr>
      <w:r>
        <w:t>Não publicar ranking público de profissionais ou escolas sem regra, contexto e salvaguardas de equidade.</w:t>
      </w:r>
    </w:p>
    <w:p>
      <w:r>
        <w:br w:type="page"/>
      </w:r>
    </w:p>
    <w:p>
      <w:pPr>
        <w:pStyle w:val="Heading1"/>
      </w:pPr>
      <w:r>
        <w:t>7. Diagnóstico municipal de prontidão</w:t>
      </w:r>
    </w:p>
    <w:p>
      <w:r>
        <w:t>O diagnóstico transforma uma conversa comercial em um mapa verificável de maturidade. Recomenda-se avaliar oito dimensões, com pontuação de 0 a 4 e evidências associadas.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Pergunta central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Exemplos de evidência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Saída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1. Normativa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referencial/ato válido e situação conhecida no Simec?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Currículo, resolução, termo de adesão, tela Simec.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Risco regulatório.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2. Curricular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As habilidades estão mapeadas por etapa/ano e forma de oferta?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curricular, orientações, planos.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lacunas.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3. Pessoas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Quem precisa ensinar e qual o nível de preparação?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Base docente, diagnóstico de competências, certificados.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formação.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4. Escola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PPP e coordenação pedagógica incorporam a política?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PPP, regimento, planejamento, calendário.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escolar.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5. Infraestrutura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condições para atividades plugadas e desplugadas?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Internet, dispositivos, laboratório, espaços.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capacidade.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6. Recursos pedagógicos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Existem materiais e sequências adequadas?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Banco de atividades, objetos digitais, kits.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recursos.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7. Dados e evidências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rede registra execução e consegue consolidar?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Planilhas, sistemas, relatórios, pastas.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Modelo de dados.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8. Avaliação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rede mede aprendizagem digital ou apenas participação?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 diagnósticos e rubricas.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avaliativo.</w:t>
            </w:r>
          </w:p>
        </w:tc>
      </w:tr>
    </w:tbl>
    <w:p>
      <w:pPr>
        <w:pStyle w:val="Heading2"/>
      </w:pPr>
      <w:r>
        <w:t>7.1 Escala de maturidade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0 — Ausente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1 — Inicial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2 — Estruturando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3 — Implementado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4 — Gerenciado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Não há evidência.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ações isoladas.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documentos/processos parciais.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execução consistente na maior parte da rede.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monitoramento, metas, evidências e melhoria contínua.</w:t>
            </w:r>
          </w:p>
        </w:tc>
      </w:tr>
    </w:tbl>
    <w:p>
      <w:pPr>
        <w:pStyle w:val="Heading2"/>
      </w:pPr>
      <w:r>
        <w:t>7.2 Dados mínimos para iniciar</w:t>
      </w:r>
    </w:p>
    <w:p>
      <w:pPr>
        <w:pStyle w:val="ListBullet"/>
      </w:pPr>
      <w:r>
        <w:t>Lista de escolas municipais, INEP, etapas, turmas e matrículas.</w:t>
      </w:r>
    </w:p>
    <w:p>
      <w:pPr>
        <w:pStyle w:val="ListBullet"/>
      </w:pPr>
      <w:r>
        <w:t>Base de professores ativos com escola, componente/ano, formação e vínculo.</w:t>
      </w:r>
    </w:p>
    <w:p>
      <w:pPr>
        <w:pStyle w:val="ListBullet"/>
      </w:pPr>
      <w:r>
        <w:t>Referencial curricular vigente e atos de aprovação/adesão.</w:t>
      </w:r>
    </w:p>
    <w:p>
      <w:pPr>
        <w:pStyle w:val="ListBullet"/>
      </w:pPr>
      <w:r>
        <w:t>PPPs ou amostra representativa e orientações pedagógicas da rede.</w:t>
      </w:r>
    </w:p>
    <w:p>
      <w:pPr>
        <w:pStyle w:val="ListBullet"/>
      </w:pPr>
      <w:r>
        <w:t>Inventário de conectividade, dispositivos e laboratórios.</w:t>
      </w:r>
    </w:p>
    <w:p>
      <w:pPr>
        <w:pStyle w:val="ListBullet"/>
      </w:pPr>
      <w:r>
        <w:t>Histórico de formações em tecnologia/computação.</w:t>
      </w:r>
    </w:p>
    <w:p>
      <w:pPr>
        <w:pStyle w:val="ListBullet"/>
      </w:pPr>
      <w:r>
        <w:t>Telas/documentos de situação da Condicionalidade V no ciclo vigente, quando disponíveis.</w:t>
      </w:r>
    </w:p>
    <w:p>
      <w:pPr>
        <w:pStyle w:val="ListBullet"/>
      </w:pPr>
      <w:r>
        <w:t>Avaliações e indicadores internos que possam ser usados como baseline.</w:t>
      </w:r>
    </w:p>
    <w:p>
      <w:r>
        <w:br w:type="page"/>
      </w:r>
    </w:p>
    <w:p>
      <w:pPr>
        <w:pStyle w:val="Heading1"/>
      </w:pPr>
      <w:r>
        <w:t>8. Arquitetura curricular: três eixos e formas de oferta</w:t>
      </w:r>
    </w:p>
    <w:p>
      <w:pPr>
        <w:pStyle w:val="Heading2"/>
      </w:pPr>
      <w:r>
        <w:t>8.1 Três eixos, uma política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Eixo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Exemplos de experiências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Evidência possível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Pensamento Computacional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Decomposição, padrões, modelagem, algoritmos, lógica, programação, automação.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Jogos de regras, sequências, desafios, programação em blocos/textual, robótica como recurso.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Plano/atividade + produção do estudante + rubrica.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Mundo Digital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Dados, representação da informação, hardware, software, redes, segurança, sistemas.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Exploração de dispositivos, dados, redes, criptografia introdutória, arquitetura básica.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Atividade investigativa, relatório, projeto.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Cultura Digital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Cidadania, ética, segurança, autoria, participação, pensamento crítico, uso responsável.</w:t>
            </w:r>
          </w:p>
        </w:tc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Checagem de informação, privacidade, direitos digitais, produção midiática, IA crítica.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Projeto, debate, campanha, portfólio.</w:t>
            </w:r>
          </w:p>
        </w:tc>
      </w:tr>
    </w:tbl>
    <w:p>
      <w:pPr>
        <w:pStyle w:val="Heading2"/>
      </w:pPr>
      <w:r>
        <w:t>8.2 Modelos de oferta curricular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Modelo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Vantagem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Quando usar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Transversal integrado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Habilidades são distribuídas entre componentes/campos existentes.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Menor impacto na matriz de horários.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Diluição de responsabilidade.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Rede com forte coordenação curricular e professores preparados.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Componente específico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Cria componente/tempo curricular próprio para Computação/Educação Digital.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Clareza de responsabilidade e progressão.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Demanda pessoal, carga horária e regulamentação.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Rede com capacidade docente e decisão política definida.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Híbrido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Parte das habilidades em componente específico e parte transversalmente.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Equilibra profundidade e integração.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Exige mapeamento rigoroso para evitar lacunas/duplicidades.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Rede que quer progressão explícita sem perder interdisciplinaridade.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Por projetos/eletivas complementares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Projetos reforçam habilidades, mas não substituem necessariamente a cobertura curricular.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Engajamento e visibilidade.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Cobertura desigual se usado sozinho.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Como camada de aplicação e reconhecimento.</w:t>
            </w:r>
          </w:p>
        </w:tc>
      </w:tr>
    </w:tbl>
    <w:p>
      <w:pPr>
        <w:pStyle w:val="Heading2"/>
      </w:pPr>
      <w:r>
        <w:t>8.3 Critérios para decidir o modelo</w:t>
      </w:r>
    </w:p>
    <w:p>
      <w:pPr>
        <w:pStyle w:val="ListBullet"/>
      </w:pPr>
      <w:r>
        <w:t>Etapas e anos efetivamente ofertados pela rede municipal.</w:t>
      </w:r>
    </w:p>
    <w:p>
      <w:pPr>
        <w:pStyle w:val="ListBullet"/>
      </w:pPr>
      <w:r>
        <w:t>Quadro de professores, formação disponível e possibilidade de atribuição de aulas.</w:t>
      </w:r>
    </w:p>
    <w:p>
      <w:pPr>
        <w:pStyle w:val="ListBullet"/>
      </w:pPr>
      <w:r>
        <w:t>Autonomia do sistema municipal e regras do conselho de educação.</w:t>
      </w:r>
    </w:p>
    <w:p>
      <w:pPr>
        <w:pStyle w:val="ListBullet"/>
      </w:pPr>
      <w:r>
        <w:t>Matriz curricular existente e espaço de carga horária.</w:t>
      </w:r>
    </w:p>
    <w:p>
      <w:pPr>
        <w:pStyle w:val="ListBullet"/>
      </w:pPr>
      <w:r>
        <w:t>Capacidade de acompanhamento pedagógico e produção de materiais.</w:t>
      </w:r>
    </w:p>
    <w:p>
      <w:pPr>
        <w:pStyle w:val="ListBullet"/>
      </w:pPr>
      <w:r>
        <w:t>Infraestrutura — lembrando que pensamento computacional também pode ser desenvolvido com atividades desplugadas.</w:t>
      </w:r>
    </w:p>
    <w:p>
      <w:pPr>
        <w:pStyle w:val="ListBullet"/>
      </w:pPr>
      <w:r>
        <w:t>Plano de expansão: é preferível um modelo implementável e monitorável a um desenho ambicioso sem capacidade de execução.</w:t>
      </w:r>
    </w:p>
    <w:p>
      <w:r>
        <w:br w:type="page"/>
      </w:r>
    </w:p>
    <w:p>
      <w:pPr>
        <w:pStyle w:val="Heading1"/>
      </w:pPr>
      <w:r>
        <w:t>9. Desenho por etapa de ensino</w:t>
      </w:r>
    </w:p>
    <w:p>
      <w:r>
        <w:t>A proposta não trata a Computação como a mesma disciplina em todas as idades. A forma de implementação deve respeitar o desenvolvimento dos estudantes e as diretrizes específicas de cada etapa.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Ênfase pedagógica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Abordagem recomendada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Formação docente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Indicador inicial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Educação Infantil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Exploração, padrões, sequências, expressão, brincadeira e uso mediado.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Predominância de atividades desplugadas; integração aos campos de experiências; mediação cuidadosa de dispositivos.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Professor regente + coordenação.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% unidades com planejamento que integra objetivos de Computação.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EF — Anos Iniciais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Lógica, algoritmos simples, modelagem, mundo digital, segurança e autonomia progressiva.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Integração com alfabetização, matemática, ciências e projetos; possibilidade de tempo específico conforme decisão curricular.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Regentes + especialistas/apoio.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% turmas com cobertura dos eixos e evidência bimestral.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EF — Anos Finais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Programação, dados, redes, sistemas, cultura digital crítica, cidadania e projetos.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Maior profundidade disciplinar; componente específico ou híbrido pode ganhar relevância.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 responsáveis + demais áreas.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% estudantes expostos à progressão prevista e % docentes formados.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EJA, se ofertada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Contextualização, cidadania digital, mundo do trabalho e resolução de problemas.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Abordagem aplicada à vida cotidiana, acesso a serviços, segurança e produção digital.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 da modalidade.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% turmas com atividades contextualizadas e cobertura mínima.</w:t>
            </w:r>
          </w:p>
        </w:tc>
      </w:tr>
    </w:tbl>
    <w:p>
      <w:pPr>
        <w:pStyle w:val="Heading2"/>
      </w:pPr>
      <w:r>
        <w:t>9.1 Matriz municipal de progressão</w:t>
      </w:r>
    </w:p>
    <w:p>
      <w:r>
        <w:t>O projeto deve gerar uma matriz que relacione etapa/ano, habilidade, eixo, forma de oferta, componente responsável, período previsto, recurso necessário e evidência esperada. Essa matriz é a ponte entre o referencial curricular e o monitoramento.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Ano/etapa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Código/habilidade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Eixo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Forma de oferta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Período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Exemplo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[código oficial]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Pensamento Computacional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Integrada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Professor/área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1º bim.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+ atividade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Exemplo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[código oficial]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Mundo Digital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Componente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Professor responsável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2º bim.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Projeto + rubrica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Exemplo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[código oficial]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Cultura Digital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Projeto transversal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Equipe docente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3º bim.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Portfólio</w:t>
            </w:r>
          </w:p>
        </w:tc>
      </w:tr>
    </w:tbl>
    <w:p>
      <w:r>
        <w:br w:type="page"/>
      </w:r>
    </w:p>
    <w:p>
      <w:pPr>
        <w:pStyle w:val="Heading1"/>
      </w:pPr>
      <w:r>
        <w:t>10. Pacote normativo e documental municipal</w:t>
      </w:r>
    </w:p>
    <w:p>
      <w:r>
        <w:t>A implantação precisa distinguir documentos que dão validade institucional daqueles que orientam a prática. O pacote final varia conforme o sistema de ensino e o modelo curricular escolhido.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Documento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Finalidade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Responsável típico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Aprovação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Status na plataforma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Referencial curricular / adendo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Formalizar competências, habilidades e organização curricular.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Equipe curricular da SME.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Conselho/sistema competente ou adesão estadual.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Obrigatório para conformidade.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Ato de aprovação/adesão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Dar validade ao referencial adotado.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CME/órgão competente.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Sistema de ensino.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Evidência crítica.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Orientação de implementação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Explicar como escolas executarão o currículo.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Ato administrativo conforme governança local.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Documento operacional.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Matriz de progressão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Distribuir habilidades por etapa/ano e responsável.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Currículo + formação.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Validação técnica.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Base do monitoramento.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Guia de atualização do PPP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Orientar escolas na incorporação da política.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SME/coordenação.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Aprovação escolar conforme processo local.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Evidência por escola.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de formação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Definir públicos, trilhas, metas e certificação.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SME/consultoria.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Gestão da SME.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Monitorado.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de monitoramento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Definir indicadores, periodicidade e evidências.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SME/dados.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Gestão da SME.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Configura painel.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Política de uso de dispositivos e segurança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Articular intencionalidade pedagógica, proteção e regras escolares.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 + escolas.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Conforme normas locais.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Camada de segurança.</w:t>
            </w:r>
          </w:p>
        </w:tc>
      </w:tr>
    </w:tbl>
    <w:p>
      <w:pPr>
        <w:pStyle w:val="Heading2"/>
      </w:pPr>
      <w:r>
        <w:t>10.1 Dossiê de conformidade</w:t>
      </w:r>
    </w:p>
    <w:p>
      <w:pPr>
        <w:pStyle w:val="ListBullet"/>
      </w:pPr>
      <w:r>
        <w:t>Versão vigente do referencial curricular.</w:t>
      </w:r>
    </w:p>
    <w:p>
      <w:pPr>
        <w:pStyle w:val="ListBullet"/>
      </w:pPr>
      <w:r>
        <w:t>Ato de aprovação ou documento formal de adesão.</w:t>
      </w:r>
    </w:p>
    <w:p>
      <w:pPr>
        <w:pStyle w:val="ListBullet"/>
      </w:pPr>
      <w:r>
        <w:t>Data de aprovação e órgão competente.</w:t>
      </w:r>
    </w:p>
    <w:p>
      <w:pPr>
        <w:pStyle w:val="ListBullet"/>
      </w:pPr>
      <w:r>
        <w:t>Comprovação de que a BNCC Computação está contemplada.</w:t>
      </w:r>
    </w:p>
    <w:p>
      <w:pPr>
        <w:pStyle w:val="ListBullet"/>
      </w:pPr>
      <w:r>
        <w:t>Registros do Simec e situação da Condicionalidade V, quando aplicável.</w:t>
      </w:r>
    </w:p>
    <w:p>
      <w:pPr>
        <w:pStyle w:val="ListBullet"/>
      </w:pPr>
      <w:r>
        <w:t>Comunicações/diligências e respostas, quando houver.</w:t>
      </w:r>
    </w:p>
    <w:p>
      <w:pPr>
        <w:pStyle w:val="ListBullet"/>
      </w:pPr>
      <w:r>
        <w:t>Pareceres, notas técnicas locais e histórico de revisões.</w:t>
      </w:r>
    </w:p>
    <w:p>
      <w:pPr>
        <w:pStyle w:val="ListBullet"/>
      </w:pPr>
      <w:r>
        <w:t>Registro da fonte normativa nacional utilizada na elaboração.</w:t>
      </w:r>
    </w:p>
    <w:p>
      <w:r>
        <w:br w:type="page"/>
      </w:r>
    </w:p>
    <w:p>
      <w:pPr>
        <w:pStyle w:val="Heading1"/>
      </w:pPr>
      <w:r>
        <w:t>11. Governança e responsabilidades</w:t>
      </w:r>
    </w:p>
    <w:p>
      <w:pPr>
        <w:pStyle w:val="Heading2"/>
      </w:pPr>
      <w:r>
        <w:t>11.1 Estrutura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Patrocínio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Secretário(a) / alta gestão: decisão, prioridade e remoção de barreiras.</w:t>
            </w:r>
          </w:p>
        </w:tc>
        <w:tc>
          <w:tcPr>
            <w:tcW w:type="dxa" w:w="2268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Coordenação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Núcleo municipal BNCC Computação: currículo, formação, tecnologia e dados.</w:t>
            </w:r>
          </w:p>
        </w:tc>
        <w:tc>
          <w:tcPr>
            <w:tcW w:type="dxa" w:w="2268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Execução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Gestores, coordenadores e professores nas escolas.</w:t>
            </w:r>
          </w:p>
        </w:tc>
        <w:tc>
          <w:tcPr>
            <w:tcW w:type="dxa" w:w="2268"/>
            <w:shd w:fill="D9EAF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Controle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Conselho de Educação e instâncias de acompanhamento conforme competência.</w:t>
            </w:r>
          </w:p>
        </w:tc>
      </w:tr>
    </w:tbl>
    <w:p>
      <w:pPr>
        <w:pStyle w:val="Heading2"/>
      </w:pPr>
      <w:r>
        <w:t>11.2 RACI de alto nível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Atividade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Secretaria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Currículo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Formação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Escola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Conselho/sistema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Definir estratégia curricular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C/I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Elaborar referencial/adendo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C/A conforme sistema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Aprovar/validar normativamente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A/R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Executar trilhas de formação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Atualizar PPP e planejamento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R/A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Registrar evidências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Monitorar indicadores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R/C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Responder diligência oficial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A/R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</w:tr>
    </w:tbl>
    <w:p>
      <w:r>
        <w:t>Legenda: R = responsável pela execução; A = responsável final; C = consultado; I = informado. O RACI deve ser adaptado à estrutura de cada município.</w:t>
      </w:r>
    </w:p>
    <w:p>
      <w:pPr>
        <w:pStyle w:val="Heading2"/>
      </w:pPr>
      <w:r>
        <w:t>11.3 Comitê de implementação</w:t>
      </w:r>
    </w:p>
    <w:p>
      <w:pPr>
        <w:pStyle w:val="ListBullet"/>
      </w:pPr>
      <w:r>
        <w:t>Reunião executiva mensal durante a implantação e trimestral após estabilização.</w:t>
      </w:r>
    </w:p>
    <w:p>
      <w:pPr>
        <w:pStyle w:val="ListBullet"/>
      </w:pPr>
      <w:r>
        <w:t>Reunião técnica quinzenal nas fases de currículo/formação.</w:t>
      </w:r>
    </w:p>
    <w:p>
      <w:pPr>
        <w:pStyle w:val="ListBullet"/>
      </w:pPr>
      <w:r>
        <w:t>Revisão bimestral dos indicadores e evidências das escolas.</w:t>
      </w:r>
    </w:p>
    <w:p>
      <w:pPr>
        <w:pStyle w:val="ListBullet"/>
      </w:pPr>
      <w:r>
        <w:t>Revisão normativa anual e sempre que houver mudança oficial relevante.</w:t>
      </w:r>
    </w:p>
    <w:p>
      <w:pPr>
        <w:pStyle w:val="ListBullet"/>
      </w:pPr>
      <w:r>
        <w:t>Plano de ação com responsável, prazo, evidência e status para cada pendência.</w:t>
      </w:r>
    </w:p>
    <w:p>
      <w:r>
        <w:br w:type="page"/>
      </w:r>
    </w:p>
    <w:p>
      <w:pPr>
        <w:pStyle w:val="Heading1"/>
      </w:pPr>
      <w:r>
        <w:t>12. Estratégia de formação continuada</w:t>
      </w:r>
    </w:p>
    <w:p>
      <w:r>
        <w:t>A formação não deve ser desenhada como um curso único para toda a rede. O projeto separa públicos, competências e evidências de aplicação. A carga horária e o número de ações formativas são parametrizados após o diagnóstico e a decisão curricular.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Público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Competência esperada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Formato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Evidência de conclusão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Evidência de aplicação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Equipe técnica SME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Interpretar norma, desenhar currículo, governança e monitoramento.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Oficina executiva + laboratório de desenho.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Produto técnico validado.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e matriz curricular.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Gestores escolares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Organizar implementação, PPP, calendário, apoio e evidências.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Formação curta aplicada.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escolar.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PPP/rotina atualizada.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Coordenadores pedagógicos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Apoiar planejamento, observação, devolutiva e progressão.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Trilha + comunidade de prática.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Atividades e rubrica.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Acompanhamento docente.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Professores regentes/áreas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Ensinar habilidades dos eixos em sua etapa/contexto.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Módulos práticos, oficinas e projetos.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Avaliação + produção.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aplicado + evidência.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Professor/especialista de Computação, se houver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Aprofundar progressão, programação, dados, sistemas e projetos.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Trilha avançada.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Projeto técnico-pedagógico.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Sequência/projeto com estudantes.</w:t>
            </w:r>
          </w:p>
        </w:tc>
      </w:tr>
    </w:tbl>
    <w:p>
      <w:pPr>
        <w:pStyle w:val="Heading2"/>
      </w:pPr>
      <w:r>
        <w:t>12.1 Princípios formativos</w:t>
      </w:r>
    </w:p>
    <w:p>
      <w:pPr>
        <w:pStyle w:val="ListBullet"/>
      </w:pPr>
      <w:r>
        <w:t>Diagnóstico antes da formação.</w:t>
      </w:r>
    </w:p>
    <w:p>
      <w:pPr>
        <w:pStyle w:val="ListBullet"/>
      </w:pPr>
      <w:r>
        <w:t>Aprender fazendo: cada módulo gera um artefato aplicável.</w:t>
      </w:r>
    </w:p>
    <w:p>
      <w:pPr>
        <w:pStyle w:val="ListBullet"/>
      </w:pPr>
      <w:r>
        <w:t>Progressão por competência e não apenas por presença.</w:t>
      </w:r>
    </w:p>
    <w:p>
      <w:pPr>
        <w:pStyle w:val="ListBullet"/>
      </w:pPr>
      <w:r>
        <w:t>Integração entre atividades desplugadas e plugadas.</w:t>
      </w:r>
    </w:p>
    <w:p>
      <w:pPr>
        <w:pStyle w:val="ListBullet"/>
      </w:pPr>
      <w:r>
        <w:t>Exemplos contextualizados à etapa de atuação do professor.</w:t>
      </w:r>
    </w:p>
    <w:p>
      <w:pPr>
        <w:pStyle w:val="ListBullet"/>
      </w:pPr>
      <w:r>
        <w:t>Mentoria/apoio após o curso para reduzir a distância entre formação e sala de aula.</w:t>
      </w:r>
    </w:p>
    <w:p>
      <w:pPr>
        <w:pStyle w:val="ListBullet"/>
      </w:pPr>
      <w:r>
        <w:t>Certificação separada da classificação de “implementador” ou “referência”.</w:t>
      </w:r>
    </w:p>
    <w:p>
      <w:r>
        <w:br w:type="page"/>
      </w:r>
    </w:p>
    <w:p>
      <w:pPr>
        <w:pStyle w:val="Heading1"/>
      </w:pPr>
      <w:r>
        <w:t>13. Trilha formativa recomendada</w:t>
      </w:r>
    </w:p>
    <w:p>
      <w:r>
        <w:t>Como modelo de referência, propõe-se uma trilha em cinco ações formativas. A quantidade, carga horária e profundidade são ajustáveis ao município. O desenho abaixo é deliberadamente modular para permitir contratação por etapas.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Tema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Público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Carga de referência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Produto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Pré-requisito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F0 — Mobilização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BNCC Computação, PNED, PNE, modelo municipal e governança.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Gestão + técnicos + escolas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4–8h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Mapa de compromisso e papéis.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Nenhum.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F1 — Fundamentos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Três eixos, progressão, computação desplugada e segurança.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 + coordenação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12–20h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Plano de atividade.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F0 recomendado.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F2 — Didática por etapa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Estratégias para EI, anos iniciais/finais e integração curricular.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 por segmento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16–24h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Sequência didática.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F1.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F3 — Ferramentas e criação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Programação, dados, recursos digitais, autoria e projetos conforme etapa.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16–30h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Projeto/artefato.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F1/F2.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F4 — Implementação e evidências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Aplicação, avaliação, portfólio, rubricas e melhoria.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Docentes + coordenação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12–20h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Evidência aplicada + reflexão.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F2/F3.</w:t>
            </w:r>
          </w:p>
        </w:tc>
      </w:tr>
    </w:tbl>
    <w:p>
      <w:pPr>
        <w:pStyle w:val="Heading2"/>
      </w:pPr>
      <w:r>
        <w:t>13.1 Trilhas por nível de desenvolvimento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Formação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Reconhecimento sugerido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Iniciado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Concluiu diagnóstico e fundamentos.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F0/F1.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 inicial.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“Iniciado”.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Preparado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Concluiu didática e produto formativo.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F1/F2.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Sequência pronta.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“Preparado”.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Aplicando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Executou prática com evidência válida.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F2/F3/F4.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Atividade/projeto aplicado.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“Implementador”.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 — Referência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Apresenta consistência, evidência e compartilhamento.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Aprofundamento/mentoria.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Portfólio + apoio a pares.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“Referência municipal”.</w:t>
            </w:r>
          </w:p>
        </w:tc>
      </w:tr>
    </w:tbl>
    <w:p>
      <w:r>
        <w:br w:type="page"/>
      </w:r>
    </w:p>
    <w:p>
      <w:pPr>
        <w:pStyle w:val="Heading1"/>
      </w:pPr>
      <w:r>
        <w:t>14. Certificação, reconhecimento e gamificação</w:t>
      </w:r>
    </w:p>
    <w:p>
      <w:r>
        <w:t>O reconhecimento é uma ferramenta de engajamento, não um substituto de carreira, progressão funcional ou política remuneratória. O município pode adotar certificados, selos, vitrines de boas práticas e eventos de reconhecimento com regras transparentes.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Mecanismo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Cuidado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Uso na plataforma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Certificado de formação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Frequência + avaliação + entregas previstas.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Critério objetivo e carga horária real.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Geração/validação por código.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de aplicação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Evidência pedagógica validada.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Não confundir com avaliação de desempenho funcional.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Status por profissional.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 implementadora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Cobertura mínima + PPP + evidências + participação formativa.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Considerar porte, contexto e infraestrutura.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Selo institucional.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Mostra municipal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Projetos selecionados por critérios públicos.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Evitar competição excludente.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Portfólio e vitrine.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Premiação, se adotada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Regra pública, critérios pedagógicos e orçamento próprio.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jurídica, financeira e de equidade.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Módulo opcional.</w:t>
            </w:r>
          </w:p>
        </w:tc>
      </w:tr>
    </w:tbl>
    <w:p>
      <w:pPr>
        <w:pStyle w:val="Heading2"/>
      </w:pPr>
      <w:r>
        <w:t>14.1 Pontuação sugerida para gamificação interna</w:t>
      </w:r>
    </w:p>
    <w:p>
      <w:r>
        <w:t>A gamificação pode ser usada como mecanismo interno de progresso, sem produzir ranking público. Exemplo ilustrativo, a ser validado pelo município: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Pontos ilustrativos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Validação</w:t>
            </w:r>
          </w:p>
        </w:tc>
      </w:tr>
      <w:tr>
        <w:trPr>
          <w:cantSplit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Conclusão de módulo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Automática + avaliação</w:t>
            </w:r>
          </w:p>
        </w:tc>
      </w:tr>
      <w:tr>
        <w:trPr>
          <w:cantSplit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Plano de aula validado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Coordenação</w:t>
            </w:r>
          </w:p>
        </w:tc>
      </w:tr>
      <w:tr>
        <w:trPr>
          <w:cantSplit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 com evidência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Coordenação/validador</w:t>
            </w:r>
          </w:p>
        </w:tc>
      </w:tr>
      <w:tr>
        <w:trPr>
          <w:cantSplit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Projeto interdisciplinar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Comissão pedagógica</w:t>
            </w:r>
          </w:p>
        </w:tc>
      </w:tr>
      <w:tr>
        <w:trPr>
          <w:cantSplit/>
        </w:trPr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Compartilhamento de boa prática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Curadoria municipal</w:t>
            </w:r>
          </w:p>
        </w:tc>
      </w:tr>
    </w:tbl>
    <w:p>
      <w:r>
        <w:br w:type="page"/>
      </w:r>
    </w:p>
    <w:p>
      <w:pPr>
        <w:pStyle w:val="Heading1"/>
      </w:pPr>
      <w:r>
        <w:t>15. Implementação na escola e no PPP</w:t>
      </w:r>
    </w:p>
    <w:p>
      <w:r>
        <w:t>A escola transforma a política em rotina. Para evitar burocratização, o projeto propõe um plano de implementação escolar enxuto, com metas por bimestre e poucos documentos-chave.</w:t>
      </w:r>
    </w:p>
    <w:p>
      <w:pPr>
        <w:pStyle w:val="Heading2"/>
      </w:pPr>
      <w:r>
        <w:t>15.1 Checklist da escola</w:t>
      </w:r>
    </w:p>
    <w:p>
      <w:pPr>
        <w:pStyle w:val="ListBullet"/>
      </w:pPr>
      <w:r>
        <w:t>Conhecer o modelo curricular adotado pela rede.</w:t>
      </w:r>
    </w:p>
    <w:p>
      <w:pPr>
        <w:pStyle w:val="ListBullet"/>
      </w:pPr>
      <w:r>
        <w:t>Definir professores/turmas envolvidos e responsabilidades.</w:t>
      </w:r>
    </w:p>
    <w:p>
      <w:pPr>
        <w:pStyle w:val="ListBullet"/>
      </w:pPr>
      <w:r>
        <w:t>Atualizar PPP, regimento ou planejamento institucional quando aplicável.</w:t>
      </w:r>
    </w:p>
    <w:p>
      <w:pPr>
        <w:pStyle w:val="ListBullet"/>
      </w:pPr>
      <w:r>
        <w:t>Inserir habilidades/objetivos no planejamento docente.</w:t>
      </w:r>
    </w:p>
    <w:p>
      <w:pPr>
        <w:pStyle w:val="ListBullet"/>
      </w:pPr>
      <w:r>
        <w:t>Executar pelo menos as experiências previstas no calendário municipal.</w:t>
      </w:r>
    </w:p>
    <w:p>
      <w:pPr>
        <w:pStyle w:val="ListBullet"/>
      </w:pPr>
      <w:r>
        <w:t>Registrar evidências mínimas sem exposição desnecessária de estudantes.</w:t>
      </w:r>
    </w:p>
    <w:p>
      <w:pPr>
        <w:pStyle w:val="ListBullet"/>
      </w:pPr>
      <w:r>
        <w:t>Realizar acompanhamento com coordenação pedagógica.</w:t>
      </w:r>
    </w:p>
    <w:p>
      <w:pPr>
        <w:pStyle w:val="ListBullet"/>
      </w:pPr>
      <w:r>
        <w:t>Participar da avaliação diagnóstica/formativa prevista.</w:t>
      </w:r>
    </w:p>
    <w:p>
      <w:pPr>
        <w:pStyle w:val="ListBullet"/>
      </w:pPr>
      <w:r>
        <w:t>Revisar o plano no fechamento de cada bimestre.</w:t>
      </w:r>
    </w:p>
    <w:p>
      <w:pPr>
        <w:pStyle w:val="Heading2"/>
      </w:pPr>
      <w:r>
        <w:t>15.2 Plano escolar de uma página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Responsável local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Gestor + coordenador + ponto focal.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Turmas prioritárias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Etapas/anos atendidos no ciclo.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Professores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Nome/ID, função e status de formação.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Metas bimestrais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curricular, formação e evidências.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Recursos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Dispositivos, espaços, materiais desplugados e conectividade.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Riscos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Ausência, infraestrutura, resistência, calendário, pessoal.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Evidências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Tipos e responsáveis pelo registro.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Apoio necessário</w:t>
            </w:r>
          </w:p>
        </w:tc>
        <w:tc>
          <w:tcPr>
            <w:tcW w:type="dxa" w:w="623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Demanda para SME/consultoria.</w:t>
            </w:r>
          </w:p>
        </w:tc>
      </w:tr>
    </w:tbl>
    <w:p>
      <w:r>
        <w:br w:type="page"/>
      </w:r>
    </w:p>
    <w:p>
      <w:pPr>
        <w:pStyle w:val="Heading1"/>
      </w:pPr>
      <w:r>
        <w:t>16. Planejamento pedagógico e banco de práticas</w:t>
      </w:r>
    </w:p>
    <w:p>
      <w:r>
        <w:t>A plataforma pode oferecer um banco municipal de atividades alinhadas à matriz curricular. O banco deve ser curado, versionado e contextualizado à etapa, não um repositório indiscriminado de links.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Exemplo de filtro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Obrigatório?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Quem publica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Validação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Eixo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PC, MD ou CD.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Pensamento Computacional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Curadoria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Etapa/ano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Público-alvo.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4º ano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Curadoria/professor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Habilidade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Código e descrição oficial.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[código]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Curadoria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Tipo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Desplugada, digital, projeto, investigação.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Desplugada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Autor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Tempo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Duração estimada.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2 aulas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Recomendado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Autor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Recursos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Materiais necessários.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Cartões + projetor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Autor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Evidência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 que comprova execução/aprendizagem.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Rubrica + produto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Autor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Acessibilidade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Adaptações e alternativas.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Leitura ampliada</w:t>
            </w:r>
          </w:p>
        </w:tc>
        <w:tc>
          <w:tcPr>
            <w:tcW w:type="dxa" w:w="10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Recomendado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Autor/curadoria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Sim</w:t>
            </w:r>
          </w:p>
        </w:tc>
      </w:tr>
    </w:tbl>
    <w:p>
      <w:pPr>
        <w:pStyle w:val="Heading2"/>
      </w:pPr>
      <w:r>
        <w:t>16.1 Ciclo de curadoria</w:t>
      </w:r>
    </w:p>
    <w:p>
      <w:pPr>
        <w:pStyle w:val="QuoteBox"/>
      </w:pPr>
      <w:r>
        <w:t>Professor propõe → coordenação revisa → curadoria municipal valida alinhamento → atividade é publicada → uso e feedback são registrados → versão é revisada.</w:t>
      </w:r>
    </w:p>
    <w:p>
      <w:r>
        <w:br w:type="page"/>
      </w:r>
    </w:p>
    <w:p>
      <w:pPr>
        <w:pStyle w:val="Heading1"/>
      </w:pPr>
      <w:r>
        <w:t>17. Infraestrutura, conectividade e computação desplugada</w:t>
      </w:r>
    </w:p>
    <w:p>
      <w:r>
        <w:t>A falta de laboratório não deve paralisar toda a BNCC Computação. Parte importante do pensamento computacional pode ser trabalhada com materiais físicos e atividades desplugadas. Ao mesmo tempo, mundo digital e cultura digital exigem progressivamente experiências concretas com tecnologias. O diagnóstico deve, portanto, separar “capacidade pedagógica” de “capacidade tecnológica”.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Estratégia imediata</w:t>
            </w:r>
          </w:p>
        </w:tc>
        <w:tc>
          <w:tcPr>
            <w:tcW w:type="dxa" w:w="221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Investimento prioritário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Indicador</w:t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laboratório/conectividade confiável.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Desplugado + uso compartilhado de poucos dispositivos.</w:t>
            </w:r>
          </w:p>
        </w:tc>
        <w:tc>
          <w:tcPr>
            <w:tcW w:type="dxa" w:w="221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Conectividade básica e equipamentos docentes/compartilhados.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% turmas com atividades mínimas executadas.</w:t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Internet e poucos dispositivos.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Estações, rodízio, projetos colaborativos.</w:t>
            </w:r>
          </w:p>
        </w:tc>
        <w:tc>
          <w:tcPr>
            <w:tcW w:type="dxa" w:w="221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 interna, ampliação de dispositivos e manutenção.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Relação dispositivo/estudante e disponibilidade.</w:t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Laboratório ou carrinhos móveis funcionais.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Programação, dados, projetos e autoria.</w:t>
            </w:r>
          </w:p>
        </w:tc>
        <w:tc>
          <w:tcPr>
            <w:tcW w:type="dxa" w:w="221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Manutenção, software, segurança e formação.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Uso pedagógico efetivo.</w:t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digital maduro.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Projetos avançados, integração de dados, produção e inovação.</w:t>
            </w:r>
          </w:p>
        </w:tc>
        <w:tc>
          <w:tcPr>
            <w:tcW w:type="dxa" w:w="221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Renovação sustentável, acessibilidade e avaliação.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Aprendizagem + equidade de acesso.</w:t>
            </w:r>
          </w:p>
        </w:tc>
      </w:tr>
    </w:tbl>
    <w:p>
      <w:pPr>
        <w:pStyle w:val="Heading2"/>
      </w:pPr>
      <w:r>
        <w:t>17.1 Inventário mínimo por escola</w:t>
      </w:r>
    </w:p>
    <w:p>
      <w:pPr>
        <w:pStyle w:val="ListBullet"/>
      </w:pPr>
      <w:r>
        <w:t>Conectividade externa e cobertura Wi-Fi interna.</w:t>
      </w:r>
    </w:p>
    <w:p>
      <w:pPr>
        <w:pStyle w:val="ListBullet"/>
      </w:pPr>
      <w:r>
        <w:t>Computadores, notebooks, tablets e dispositivos móveis institucionais.</w:t>
      </w:r>
    </w:p>
    <w:p>
      <w:pPr>
        <w:pStyle w:val="ListBullet"/>
      </w:pPr>
      <w:r>
        <w:t>Quantidade funcional, idade aproximada e disponibilidade por turno.</w:t>
      </w:r>
    </w:p>
    <w:p>
      <w:pPr>
        <w:pStyle w:val="ListBullet"/>
      </w:pPr>
      <w:r>
        <w:t>Projetores/telas e recursos de acessibilidade.</w:t>
      </w:r>
    </w:p>
    <w:p>
      <w:pPr>
        <w:pStyle w:val="ListBullet"/>
      </w:pPr>
      <w:r>
        <w:t>Laboratórios, salas maker ou espaços flexíveis.</w:t>
      </w:r>
    </w:p>
    <w:p>
      <w:pPr>
        <w:pStyle w:val="ListBullet"/>
      </w:pPr>
      <w:r>
        <w:t>Política de manutenção e suporte.</w:t>
      </w:r>
    </w:p>
    <w:p>
      <w:pPr>
        <w:pStyle w:val="ListBullet"/>
      </w:pPr>
      <w:r>
        <w:t>Soluções de segurança, autenticação e proteção de dados.</w:t>
      </w:r>
    </w:p>
    <w:p>
      <w:pPr>
        <w:pStyle w:val="ListBullet"/>
      </w:pPr>
      <w:r>
        <w:t>Materiais para atividades desplugadas e kits pedagógicos.</w:t>
      </w:r>
    </w:p>
    <w:p>
      <w:r>
        <w:br w:type="page"/>
      </w:r>
    </w:p>
    <w:p>
      <w:pPr>
        <w:pStyle w:val="Heading1"/>
      </w:pPr>
      <w:r>
        <w:t>18. Plataforma digital e perfis de acesso</w:t>
      </w:r>
    </w:p>
    <w:p>
      <w:r>
        <w:t>A plataforma é a camada de orquestração do projeto. Ela não substitui AVA, Simec ou sistemas acadêmicos existentes; integra informações necessárias à governança e pode acionar links/serviços externos.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Visão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Ações principais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Restrições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Administrador municipal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 completa.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Configurar programa, usuários, metas, documentos, indicadores e relatórios.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Acesso sensível conforme função.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Equipe técnica SME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Rede/área.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Validar documentos, acompanhar escolas, formação e evidências.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permissões administrativas críticas, se definido.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Gestor escolar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Somente escola.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escolar, equipe, evidências, status e relatórios locais.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dados de outras escolas.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Coordenador pedagógico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Escola/turmas/professores.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Acompanhar planejamento, práticas e devolutivas.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conforme necessidade.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Próprio perfil/trilha/turmas.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Formação, planos, envio de evidência, portfólio.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dados administrativos indevidos.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Conselho/controle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Visão documental/indicadores autorizados.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Consulta e acompanhamento.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Preferência por leitura.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Consultoria/suporte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Escopo contratado.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Configuração, apoio, análise e suporte.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Acesso temporário, registrado e minimizado.</w:t>
            </w:r>
          </w:p>
        </w:tc>
      </w:tr>
    </w:tbl>
    <w:p>
      <w:pPr>
        <w:pStyle w:val="Heading2"/>
      </w:pPr>
      <w:r>
        <w:t>18.1 Módulos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Currículo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Referenciais, matriz de habilidades, documentos e status.</w:t>
            </w:r>
          </w:p>
        </w:tc>
        <w:tc>
          <w:tcPr>
            <w:tcW w:type="dxa" w:w="2268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Formação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Trilhas, inscrições, progresso, avaliação e certificados.</w:t>
            </w:r>
          </w:p>
        </w:tc>
        <w:tc>
          <w:tcPr>
            <w:tcW w:type="dxa" w:w="2268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Escolas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Plano local, PPP, turmas, equipe, práticas e evidências.</w:t>
            </w:r>
          </w:p>
        </w:tc>
        <w:tc>
          <w:tcPr>
            <w:tcW w:type="dxa" w:w="2268"/>
            <w:shd w:fill="D9EAF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Inteligência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Indicadores, alertas, mapas, relatórios e exportações.</w:t>
            </w:r>
          </w:p>
        </w:tc>
      </w:tr>
    </w:tbl>
    <w:p>
      <w:pPr>
        <w:pStyle w:val="ListBullet"/>
      </w:pPr>
      <w:r>
        <w:t>Repositório de documentos normativos com versionamento.</w:t>
      </w:r>
    </w:p>
    <w:p>
      <w:pPr>
        <w:pStyle w:val="ListBullet"/>
      </w:pPr>
      <w:r>
        <w:t>Calendário regulatório e operacional.</w:t>
      </w:r>
    </w:p>
    <w:p>
      <w:pPr>
        <w:pStyle w:val="ListBullet"/>
      </w:pPr>
      <w:r>
        <w:t>Painel de status por escola e etapa.</w:t>
      </w:r>
    </w:p>
    <w:p>
      <w:pPr>
        <w:pStyle w:val="ListBullet"/>
      </w:pPr>
      <w:r>
        <w:t>Fluxo de envio, validação, devolução e correção de evidências.</w:t>
      </w:r>
    </w:p>
    <w:p>
      <w:pPr>
        <w:pStyle w:val="ListBullet"/>
      </w:pPr>
      <w:r>
        <w:t>Banco de atividades e planos de aula.</w:t>
      </w:r>
    </w:p>
    <w:p>
      <w:pPr>
        <w:pStyle w:val="ListBullet"/>
      </w:pPr>
      <w:r>
        <w:t>Portfólio de projetos e boas práticas.</w:t>
      </w:r>
    </w:p>
    <w:p>
      <w:pPr>
        <w:pStyle w:val="ListBullet"/>
      </w:pPr>
      <w:r>
        <w:t>Módulo de reconhecimento/certificação.</w:t>
      </w:r>
    </w:p>
    <w:p>
      <w:pPr>
        <w:pStyle w:val="ListBullet"/>
      </w:pPr>
      <w:r>
        <w:t>Exportação em planilha/PDF e APIs quando aplicável.</w:t>
      </w:r>
    </w:p>
    <w:p>
      <w:r>
        <w:br w:type="page"/>
      </w:r>
    </w:p>
    <w:p>
      <w:pPr>
        <w:pStyle w:val="Heading1"/>
      </w:pPr>
      <w:r>
        <w:t>19. Arquitetura de dados e evidências</w:t>
      </w:r>
    </w:p>
    <w:p>
      <w:pPr>
        <w:pStyle w:val="Heading2"/>
      </w:pPr>
      <w:r>
        <w:t>19.1 Entidades centrais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Chave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Dados essenciais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Relações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Código IBGE / ID interno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Nome, sistema de ensino, configuração, ciclo.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Escolas, documentos, metas.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INEP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Etapas, zona, infraestrutura, gestor.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Turmas, professores, evidências.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Matrícula/ID interno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Escola, função, formação, status de trilha.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Cursos, planos, evidências.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Turma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 local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Ano/etapa, turno, escola.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Estudantes agregados, práticas.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Habilidade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Código oficial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Eixo, etapa/ano, descrição, versão.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Planos, atividades, evidências.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 ação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Carga, público, módulo, critérios.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Participantes, avaliações.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Evidência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 registro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Tipo, data, escola, autor, status, arquivo/link.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Requisito, habilidade, indicador.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Indicador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 métrica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Definição, fórmula, fonte, periodicidade, meta.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Município/escola/período.</w:t>
            </w:r>
          </w:p>
        </w:tc>
      </w:tr>
    </w:tbl>
    <w:p>
      <w:pPr>
        <w:pStyle w:val="Heading2"/>
      </w:pPr>
      <w:r>
        <w:t>19.2 LGPD e minimização</w:t>
      </w:r>
    </w:p>
    <w:p>
      <w:pPr>
        <w:pStyle w:val="ListBullet"/>
      </w:pPr>
      <w:r>
        <w:t>Evitar coletar CPF ou nome de estudante quando indicadores agregados ou IDs pseudonimizados forem suficientes.</w:t>
      </w:r>
    </w:p>
    <w:p>
      <w:pPr>
        <w:pStyle w:val="ListBullet"/>
      </w:pPr>
      <w:r>
        <w:t>Definir finalidade, base legal e perfil de acesso para cada conjunto de dados.</w:t>
      </w:r>
    </w:p>
    <w:p>
      <w:pPr>
        <w:pStyle w:val="ListBullet"/>
      </w:pPr>
      <w:r>
        <w:t>Separar dados de formação de profissionais de dados pedagógicos de estudantes.</w:t>
      </w:r>
    </w:p>
    <w:p>
      <w:pPr>
        <w:pStyle w:val="ListBullet"/>
      </w:pPr>
      <w:r>
        <w:t>Registrar logs de acesso e alterações em documentos/evidências críticas.</w:t>
      </w:r>
    </w:p>
    <w:p>
      <w:pPr>
        <w:pStyle w:val="ListBullet"/>
      </w:pPr>
      <w:r>
        <w:t>Definir prazo de retenção, política de backup e processo de exportação/eliminação.</w:t>
      </w:r>
    </w:p>
    <w:p>
      <w:pPr>
        <w:pStyle w:val="ListBullet"/>
      </w:pPr>
      <w:r>
        <w:t>Não publicar fotos ou produções identificáveis de estudantes sem tratamento adequado e fundamento institucional.</w:t>
      </w:r>
    </w:p>
    <w:p>
      <w:pPr>
        <w:pStyle w:val="Heading2"/>
      </w:pPr>
      <w:r>
        <w:t>19.3 Evidência mínima viável</w:t>
      </w:r>
    </w:p>
    <w:p>
      <w:r>
        <w:t>Cada evidência deve responder a: quem fez, o que foi feito, quando, onde, a qual habilidade/requisito se vincula, quem validou e qual é o status. A plataforma deve evitar “acúmulo de arquivo” sem metadados.</w:t>
      </w:r>
    </w:p>
    <w:p>
      <w:r>
        <w:br w:type="page"/>
      </w:r>
    </w:p>
    <w:p>
      <w:pPr>
        <w:pStyle w:val="Heading1"/>
      </w:pPr>
      <w:r>
        <w:t>20. Sistema de indicadores</w:t>
      </w:r>
    </w:p>
    <w:p>
      <w:r>
        <w:t>Os indicadores são organizados em cinco famílias. A recomendação é começar com um conjunto pequeno e acionável, ampliando conforme a maturidade da rede.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Família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Indicador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Fórmula resumida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Periodicidade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Meta exemplo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Ação associada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Conformidade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Índice de prontidão normativa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requisitos cumpridos / requisitos aplicáveis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Mensal no início; anual após estabilização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100%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Resolver pendências documentais.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Formação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 docente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docentes com formação mínima / docentes-alvo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Mensal/bimestral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≥90%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Abrir turma/recuperação.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Formação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Taxa de aplicação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docentes com evidência válida / docentes formados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Bimestral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≥70%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Mentoria e apoio.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Escola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 de implementação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escolas com plano + evidência / escolas-alvo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Bimestral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≥90%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Apoio focalizado.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 de habilidades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habilidades previstas executadas / habilidades planejadas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Bimestral/semestral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Definida por etapa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Replanejamento.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Infraestrutura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Disponibilidade pedagógica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recursos funcionais / recursos necessários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Trimestral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≥85%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Manutenção/aquisição.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Aprendizagem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Proficiência municipal em educação digital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resultado em instrumento municipal padronizado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Semestral/anual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Baseline + evolução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Intervenção curricular.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Equidade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Gap de acesso/resultado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diferença entre grupos/escolas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Semestral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Redução contínua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Priorização de suporte.</w:t>
            </w:r>
          </w:p>
        </w:tc>
      </w:tr>
    </w:tbl>
    <w:p>
      <w:pPr>
        <w:pStyle w:val="Heading2"/>
      </w:pPr>
      <w:r>
        <w:t>20.1 Índice Municipal de Implementação da BNCC Computação — proposta</w:t>
      </w:r>
    </w:p>
    <w:p>
      <w:r>
        <w:t>Pode ser criado um índice interno de governança para sintetizar a implementação, sem confundi-lo com indicador oficial do MEC. Exemplo de pesos iniciais, ajustáveis após validação: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Peso ilustrativo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Componentes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Conformidade curricular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20%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Referencial, ato, matriz e documentação.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Formação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25%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Cobertura, conclusão e avaliação.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 pedagógica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30%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Evidências válidas, cobertura por turma/habilidade.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Infraestrutura e suporte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10%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Capacidade mínima e disponibilidade.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Aprendizagem e melhoria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15%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Diagnóstico, evolução e equidade.</w:t>
            </w:r>
          </w:p>
        </w:tc>
      </w:tr>
    </w:tbl>
    <w:p>
      <w:r>
        <w:t>A fórmula deve ser aprovada pela governança local. O índice é gerencial; não substitui avaliações oficiais nem deve ser apresentado como indicador do VAAR.</w:t>
      </w:r>
    </w:p>
    <w:p>
      <w:r>
        <w:br w:type="page"/>
      </w:r>
    </w:p>
    <w:p>
      <w:pPr>
        <w:pStyle w:val="Heading1"/>
      </w:pPr>
      <w:r>
        <w:t>21. Monitoramento bimestral e ciclo anual</w:t>
      </w:r>
    </w:p>
    <w:p>
      <w:r>
        <w:t>O VAAR não exige um relatório bimestral de implementação da BNCC Computação. O monitoramento bimestral é uma escolha de governança do produto para evitar que a política seja verificada apenas no momento da comprovação oficial.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Período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Escola entrega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SME analisa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B1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Mobilização, formação inicial e planejamento.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escolar + responsáveis + planejamento.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Cobertura inicial e pendências.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Boletim B1.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B2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Primeiras aplicações e ajustes.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Evidência de atividade/projeto + reflexão.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Qualidade da aplicação e suporte.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Boletim B2.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B3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Ampliação de cobertura e projetos.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Evidências + avaliação formativa.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Cobertura por eixo/etapa e equidade.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Boletim B3.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B4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Consolidação, aprendizagem e memória.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Portfólio final + autoavaliação.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Resultados, lacunas e prioridades.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anual.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Ciclo regulatório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Conformidade/documentos oficiais.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Conforme demanda da SME.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Validação e envio no sistema oficial quando aplicável.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Dossiê de conformidade.</w:t>
            </w:r>
          </w:p>
        </w:tc>
      </w:tr>
    </w:tbl>
    <w:p>
      <w:pPr>
        <w:pStyle w:val="Heading2"/>
      </w:pPr>
      <w:r>
        <w:t>21.1 Painel de alertas</w:t>
      </w:r>
    </w:p>
    <w:p>
      <w:pPr>
        <w:pStyle w:val="ListBullet"/>
      </w:pPr>
      <w:r>
        <w:t>Escola sem plano aprovado.</w:t>
      </w:r>
    </w:p>
    <w:p>
      <w:pPr>
        <w:pStyle w:val="ListBullet"/>
      </w:pPr>
      <w:r>
        <w:t>Professor-alvo sem formação mínima.</w:t>
      </w:r>
    </w:p>
    <w:p>
      <w:pPr>
        <w:pStyle w:val="ListBullet"/>
      </w:pPr>
      <w:r>
        <w:t>Evidência vencida ou devolvida para correção.</w:t>
      </w:r>
    </w:p>
    <w:p>
      <w:pPr>
        <w:pStyle w:val="ListBullet"/>
      </w:pPr>
      <w:r>
        <w:t>Eixo/habilidade com baixa cobertura.</w:t>
      </w:r>
    </w:p>
    <w:p>
      <w:pPr>
        <w:pStyle w:val="ListBullet"/>
      </w:pPr>
      <w:r>
        <w:t>Turma sem prática registrada no período.</w:t>
      </w:r>
    </w:p>
    <w:p>
      <w:pPr>
        <w:pStyle w:val="ListBullet"/>
      </w:pPr>
      <w:r>
        <w:t>Infraestrutura crítica sem plano de mitigação.</w:t>
      </w:r>
    </w:p>
    <w:p>
      <w:pPr>
        <w:pStyle w:val="ListBullet"/>
      </w:pPr>
      <w:r>
        <w:t>Documento normativo próximo de revisão ou pendência oficial.</w:t>
      </w:r>
    </w:p>
    <w:p>
      <w:pPr>
        <w:pStyle w:val="ListBullet"/>
      </w:pPr>
      <w:r>
        <w:t>Diligência do Simec com prazo, quando aplicável e autorizado.</w:t>
      </w:r>
    </w:p>
    <w:p>
      <w:r>
        <w:br w:type="page"/>
      </w:r>
    </w:p>
    <w:p>
      <w:pPr>
        <w:pStyle w:val="Heading1"/>
      </w:pPr>
      <w:r>
        <w:t>22. Avaliação da aprendizagem dos estudantes</w:t>
      </w:r>
    </w:p>
    <w:p>
      <w:r>
        <w:t>A avaliação deve evoluir da verificação de execução para a medição de competência. O novo PNE cria um horizonte concreto para padrões nacionais de aprendizagem em educação digital. O município que desenvolver instrumentos diagnósticos próprios desde já ganha baseline e capacidade de adaptação futura.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Instrumento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Frequência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Diagnóstica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ponto de partida.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Itens situacionais, tarefas, desafios e autoavaliação adequada à idade.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Início do ciclo.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Planejar formação e ensino.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Formativa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Acompanhar progressão.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Rubricas, observação, mini-desafios, produções.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Durante bimestres.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Feedback e intervenção.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Projeto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Integrar competências.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Projeto/artefato/solução com critérios.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Semestral/anual.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Autoria, integração e evidência.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Comparabilidade municipal.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 padronizado amostral ou censitário, se viável.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Anual.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Baseline, equidade e evolução.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Nacional futura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Acompanhar padrões oficiais quando definidos.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Conforme Inep/MEC.</w:t>
            </w:r>
          </w:p>
        </w:tc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Conforme calendário oficial.</w:t>
            </w:r>
          </w:p>
        </w:tc>
        <w:tc>
          <w:tcPr>
            <w:tcW w:type="dxa" w:w="164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Comparação e metas do PNE.</w:t>
            </w:r>
          </w:p>
        </w:tc>
      </w:tr>
    </w:tbl>
    <w:p>
      <w:pPr>
        <w:pStyle w:val="Heading2"/>
      </w:pPr>
      <w:r>
        <w:t>22.1 Meta 7.b do PNE como horizonte</w:t>
      </w:r>
    </w:p>
    <w:p>
      <w:r>
        <w:t>A Lei nº 15.388/2026 estabelece como Meta 7.b que todos os estudantes alcancem nível básico nas três dimensões da educação digital e define percentuais de nível adequado para marcos dos anos iniciais, anos finais e ensino médio. Para redes municipais, isso reforça que a implementação deve ser desenhada desde o início com capacidade de medir aprendizagem, não apenas matrícula em cursos docentes ou número de equipamentos.</w:t>
      </w:r>
    </w:p>
    <w:p>
      <w:pPr>
        <w:pStyle w:val="Heading2"/>
      </w:pPr>
      <w:r>
        <w:t>22.2 Rubrica municipal simples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Competência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1 — Inicial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2 — Em desenvolvimento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3 — Adequado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4 — Avançado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Resolver problema computacional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Depende de instrução direta.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Identifica partes com apoio.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Modela e cria estratégia coerente.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Compara, otimiza e justifica soluções.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Compreender mundo digital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Reconhece usos básicos.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Explica elementos isolados.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Relaciona dados, sistemas e segurança.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Analisa riscos, escolhas e arquitetura.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Atuar em cultura digital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Usa recursos sem muita reflexão.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Reconhece regras e riscos.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Age de modo crítico, ético e seguro.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Produz, argumenta e orienta pares com responsabilidade.</w:t>
            </w:r>
          </w:p>
        </w:tc>
      </w:tr>
    </w:tbl>
    <w:p>
      <w:r>
        <w:br w:type="page"/>
      </w:r>
    </w:p>
    <w:p>
      <w:pPr>
        <w:pStyle w:val="Heading1"/>
      </w:pPr>
      <w:r>
        <w:t>23. Relatórios, transparência e memória institucional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Relatório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Público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Periodicidade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Conteúdo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Formato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Boletim executivo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Secretário/alta gestão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Bimestral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Cobertura, riscos, metas, decisões.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1–3 páginas + dashboard.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Relatório técnico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Equipe SME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Bimestral/trimestral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Indicadores detalhados, escola, formação, evidências.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PDF/planilha.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Relatório escolar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Gestor/coordenação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Bimestral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Status local, professores, práticas, pendências.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Painel/PDF.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Relatório anual de implementação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SME/CME/gestão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Anual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Currículo, formação, escolas, infraestrutura, aprendizagem, equidade, plano seguinte.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Documento institucional.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Dossiê regulatório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Gestão autorizada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Por ciclo oficial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Referenciais, atos, telas, diligências, comprovações.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Repositório + índice.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Transparência pública</w:t>
            </w:r>
          </w:p>
        </w:tc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Sociedade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Anual/semestral</w:t>
            </w:r>
          </w:p>
        </w:tc>
        <w:tc>
          <w:tcPr>
            <w:tcW w:type="dxa" w:w="272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Indicadores agregados e boas práticas, sem dados pessoais.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Página/relatório público.</w:t>
            </w:r>
          </w:p>
        </w:tc>
      </w:tr>
    </w:tbl>
    <w:p>
      <w:pPr>
        <w:pStyle w:val="Heading2"/>
      </w:pPr>
      <w:r>
        <w:t>23.1 Relatório anual — estrutura recomendada</w:t>
      </w:r>
    </w:p>
    <w:p>
      <w:pPr>
        <w:pStyle w:val="ListBullet"/>
      </w:pPr>
      <w:r>
        <w:t>1. Síntese executiva e decisões do ano.</w:t>
      </w:r>
    </w:p>
    <w:p>
      <w:pPr>
        <w:pStyle w:val="ListBullet"/>
      </w:pPr>
      <w:r>
        <w:t>2. Situação curricular e normativa.</w:t>
      </w:r>
    </w:p>
    <w:p>
      <w:pPr>
        <w:pStyle w:val="ListBullet"/>
      </w:pPr>
      <w:r>
        <w:t>3. Formação dos profissionais.</w:t>
      </w:r>
    </w:p>
    <w:p>
      <w:pPr>
        <w:pStyle w:val="ListBullet"/>
      </w:pPr>
      <w:r>
        <w:t>4. Implementação por escola/etapa.</w:t>
      </w:r>
    </w:p>
    <w:p>
      <w:pPr>
        <w:pStyle w:val="ListBullet"/>
      </w:pPr>
      <w:r>
        <w:t>5. Infraestrutura e equidade de acesso.</w:t>
      </w:r>
    </w:p>
    <w:p>
      <w:pPr>
        <w:pStyle w:val="ListBullet"/>
      </w:pPr>
      <w:r>
        <w:t>6. Práticas e projetos de destaque.</w:t>
      </w:r>
    </w:p>
    <w:p>
      <w:pPr>
        <w:pStyle w:val="ListBullet"/>
      </w:pPr>
      <w:r>
        <w:t>7. Resultados de aprendizagem disponíveis.</w:t>
      </w:r>
    </w:p>
    <w:p>
      <w:pPr>
        <w:pStyle w:val="ListBullet"/>
      </w:pPr>
      <w:r>
        <w:t>8. Riscos e pendências.</w:t>
      </w:r>
    </w:p>
    <w:p>
      <w:pPr>
        <w:pStyle w:val="ListBullet"/>
      </w:pPr>
      <w:r>
        <w:t>9. Recomendações e metas para o ciclo seguinte.</w:t>
      </w:r>
    </w:p>
    <w:p>
      <w:pPr>
        <w:pStyle w:val="ListBullet"/>
      </w:pPr>
      <w:r>
        <w:t>10. Anexos e índice de evidências.</w:t>
      </w:r>
    </w:p>
    <w:p>
      <w:r>
        <w:br w:type="page"/>
      </w:r>
    </w:p>
    <w:p>
      <w:pPr>
        <w:pStyle w:val="Heading1"/>
      </w:pPr>
      <w:r>
        <w:t>24. Cronograma de implantação — 12 meses</w:t>
      </w:r>
    </w:p>
    <w:p>
      <w:r>
        <w:t>O cronograma abaixo é uma referência. Municípios que já possuem referencial aprovado podem acelerar a etapa normativa e concentrar esforço em formação e implementação. Municípios sem base curricular precisam tratar a decisão normativa como caminho crítico.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Meses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Atividades-chave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Marco de saída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Dependência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0. Mobilização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M0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Contrato, governança, coleta de dados, agenda executiva.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Kick-off + plano de trabalho.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Patrocínio.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1. Diagnóstico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M1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Mapeamento normativo, curricular, pessoas, escola, infraestrutura e dados.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Diagnóstico e baseline.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Dados mínimos.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2. Desenho curricular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M1–M3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Modelo de oferta, matriz, referencial/adendo, validações.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Documento técnico final.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Equipe curricular.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3. Formalização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M2–M4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Trâmite no conselho/sistema, atos e comunicação.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Ato válido/adesão formal.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Calendário do sistema.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4. Formação inicial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M3–M6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F0/F1/F2 e formação de multiplicadores.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Cobertura mínima definida.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Modelo curricular.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5. Piloto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M4–M6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Aplicação em conjunto de escolas/turmas, suporte e ajustes.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Relatório de piloto.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Formação inicial.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6. Expansão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M6–M10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Escala para rede, banco de práticas e evidências bimestrais.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Cobertura municipal.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Aprendizados do piloto.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7. Consolidação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M10–M12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Avaliação, relatório anual, reconhecimento e plano seguinte.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Relatório + roadmap.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Dados do ciclo.</w:t>
            </w:r>
          </w:p>
        </w:tc>
      </w:tr>
    </w:tbl>
    <w:p>
      <w:pPr>
        <w:pStyle w:val="Heading2"/>
      </w:pPr>
      <w:r>
        <w:t>24.1 Alternativa 30–60–90 dias para municípios mais maduros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024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30 dias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Diagnóstico, decisão curricular, governança e configuração inicial.</w:t>
            </w:r>
          </w:p>
        </w:tc>
        <w:tc>
          <w:tcPr>
            <w:tcW w:type="dxa" w:w="3024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60 dias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Pacote documental, formação inicial, piloto e baseline.</w:t>
            </w:r>
          </w:p>
        </w:tc>
        <w:tc>
          <w:tcPr>
            <w:tcW w:type="dxa" w:w="3024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90 dias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Primeira onda de implementação, evidências e dashboard operacional.</w:t>
            </w:r>
          </w:p>
        </w:tc>
      </w:tr>
    </w:tbl>
    <w:p>
      <w:r>
        <w:br w:type="page"/>
      </w:r>
    </w:p>
    <w:p>
      <w:pPr>
        <w:pStyle w:val="Heading1"/>
      </w:pPr>
      <w:r>
        <w:t>25. Níveis de serviço e composição comercial</w:t>
      </w:r>
    </w:p>
    <w:p>
      <w:r>
        <w:t>O município pode contratar o módulo em níveis progressivos. Valores não são fixados neste volume, pois dependem do porte da rede, quantidade de profissionais, escopo formativo, produção de conteúdo, integrações e intensidade de suporte.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Indicado para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Principal entrega de valor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Essencial — Conformidade e desenho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Diagnóstico, estratégia curricular, checklists, pacote documental, orientação para aprovação e painel básico.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 com urgência normativa e equipe capaz de executar formação internamente.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Prontidão institucional.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Integrado — Implementação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Essencial + trilhas formativas, piloto, planos escolares, evidências, suporte e indicadores.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 que precisa sair do documento para a escola.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de execução.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Completo — Governança contínua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Integrado + plataforma completa, banco de práticas, avaliação, relatórios, reconhecimento, mentoria e revisão anual.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 que busca política permanente e inteligência de gestão.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Sustentabilidade e melhoria contínua.</w:t>
            </w:r>
          </w:p>
        </w:tc>
      </w:tr>
    </w:tbl>
    <w:p>
      <w:pPr>
        <w:pStyle w:val="Heading2"/>
      </w:pPr>
      <w:r>
        <w:t>25.1 Variáveis de dimensionamento</w:t>
      </w:r>
    </w:p>
    <w:p>
      <w:pPr>
        <w:pStyle w:val="ListBullet"/>
      </w:pPr>
      <w:r>
        <w:t>Número de escolas, etapas e turmas.</w:t>
      </w:r>
    </w:p>
    <w:p>
      <w:pPr>
        <w:pStyle w:val="ListBullet"/>
      </w:pPr>
      <w:r>
        <w:t>Número de professores-alvo e multiplicadores.</w:t>
      </w:r>
    </w:p>
    <w:p>
      <w:pPr>
        <w:pStyle w:val="ListBullet"/>
      </w:pPr>
      <w:r>
        <w:t>Situação do currículo: inexistente, em revisão, aprovado ou adesão estadual.</w:t>
      </w:r>
    </w:p>
    <w:p>
      <w:pPr>
        <w:pStyle w:val="ListBullet"/>
      </w:pPr>
      <w:r>
        <w:t>Quantidade de formações, carga horária e modalidade (presencial, síncrona, AVA).</w:t>
      </w:r>
    </w:p>
    <w:p>
      <w:pPr>
        <w:pStyle w:val="ListBullet"/>
      </w:pPr>
      <w:r>
        <w:t>Produção de materiais didáticos e banco de práticas.</w:t>
      </w:r>
    </w:p>
    <w:p>
      <w:pPr>
        <w:pStyle w:val="ListBullet"/>
      </w:pPr>
      <w:r>
        <w:t>Necessidade de avaliação municipal dos estudantes.</w:t>
      </w:r>
    </w:p>
    <w:p>
      <w:pPr>
        <w:pStyle w:val="ListBullet"/>
      </w:pPr>
      <w:r>
        <w:t>Grau de suporte por escola e número de visitas/mentorias.</w:t>
      </w:r>
    </w:p>
    <w:p>
      <w:pPr>
        <w:pStyle w:val="ListBullet"/>
      </w:pPr>
      <w:r>
        <w:t>Integrações com sistemas e bases do município.</w:t>
      </w:r>
    </w:p>
    <w:p>
      <w:pPr>
        <w:pStyle w:val="ListBullet"/>
      </w:pPr>
      <w:r>
        <w:t>Prazo de implantação e calendário regulatório.</w:t>
      </w:r>
    </w:p>
    <w:p>
      <w:pPr>
        <w:pStyle w:val="ListBullet"/>
      </w:pPr>
      <w:r>
        <w:t>Duração do acompanhamento pós-implantação.</w:t>
      </w:r>
    </w:p>
    <w:p>
      <w:r>
        <w:br w:type="page"/>
      </w:r>
    </w:p>
    <w:p>
      <w:pPr>
        <w:pStyle w:val="Heading1"/>
      </w:pPr>
      <w:r>
        <w:t>26. Entregáveis consolidados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Essencial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Integrado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Completo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E01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municipal de prontidão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E02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normativo e checklist VAAR/Cond. V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E03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Estratégia/modelo curricular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E04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Referencial/adendo e matriz de progressão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E05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Pacote de atos, fluxos e dossiê documental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E06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governança e RACI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E07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Trilhas de formação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E08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Materiais e banco inicial de práticas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E09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Piloto e relatório de ajustes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E10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implementação por escola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E11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Plataforma/painel de monitoramento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Básico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E12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Fluxo de evidências e validação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Básico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E13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Avaliação municipal de aprendizagem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Opcional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E14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 de reconhecimento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Opcional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E15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anual e roadmap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Mentoria e revisão contínua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●</w:t>
            </w:r>
          </w:p>
        </w:tc>
      </w:tr>
    </w:tbl>
    <w:p>
      <w:r>
        <w:br w:type="page"/>
      </w:r>
    </w:p>
    <w:p>
      <w:pPr>
        <w:pStyle w:val="Heading1"/>
      </w:pPr>
      <w:r>
        <w:t>27. Riscos, premissas e respostas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Prob.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Resposta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Responsável típico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Referencial não aprovado a tempo do ciclo oficial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Tratar decisão normativa como caminho crítico; não prometer retroatividade.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 + conselho.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Formação sem aplicação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Entregas aplicadas, mentoria, evidência e acompanhamento.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Formação + escola.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Baixa infraestrutura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Média/Alta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Médio/Alto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Computação desplugada + plano gradual de capacidade tecnológica.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SME/TI.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Sobrecarga docente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Integrar ao planejamento existente; reduzir burocracia de evidência.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SME/escola.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Rotatividade de gestores/professores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Trilhas recorrentes, memória institucional e multiplicadores.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SME.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Dados incompletos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Baseline e governança de dados antes do dashboard.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Dados/TI.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Uso de ranking inadequado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Indicadores contextualizados, equidade e reconhecimento não punitivo.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Gestão.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Mudança normativa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Versionamento de regras, revisão anual e fonte oficial registrada.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Governança.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Diligência não respondida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Baixa/Média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Calendário, alertas e responsáveis formais; prazo conforme regra oficial.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Dirigente/SME.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Exposição de dados pessoais</w:t>
            </w:r>
          </w:p>
        </w:tc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Baixa/Média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Privacidade por padrão, minimização, perfis e logs.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DPO/TI/SME.</w:t>
            </w:r>
          </w:p>
        </w:tc>
      </w:tr>
    </w:tbl>
    <w:p>
      <w:r>
        <w:br w:type="page"/>
      </w:r>
    </w:p>
    <w:p>
      <w:pPr>
        <w:pStyle w:val="Heading1"/>
      </w:pPr>
      <w:r>
        <w:t>28. Sustentabilidade, escala e evolução</w:t>
      </w:r>
    </w:p>
    <w:p>
      <w:pPr>
        <w:pStyle w:val="Heading2"/>
      </w:pPr>
      <w:r>
        <w:t>28.1 Da implantação ao ciclo permanente</w:t>
      </w:r>
    </w:p>
    <w:p>
      <w:r>
        <w:t>A BNCC Computação é uma excelente porta de entrada porque combina urgência normativa, formação, currículo, tecnologia e dados. Depois do primeiro ciclo, a mesma infraestrutura municipal pode servir a outros módulos da Plataforma de Governança Educacional Municipal.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Ano/ciclo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 BNCC Computação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Capacidade adicionada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Expansão possível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Ciclo 1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Conformidade, formação e piloto.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Cadastros, documentos, trilhas, evidências.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continuada municipal.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Ciclo 2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Escala, aprendizagem e equidade.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Avaliação, mentoria, indicadores avançados.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Saeb/Ideb, alfabetização, frequência.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Ciclo 3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Inovação e integração.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interoperáveis, banco de práticas, comunidades.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executivo e demais políticas curriculares.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Contínuo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Revisão normativa e melhoria.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Memória institucional e inteligência de rede.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Catálogo completo do Volume 2.</w:t>
            </w:r>
          </w:p>
        </w:tc>
      </w:tr>
    </w:tbl>
    <w:p>
      <w:pPr>
        <w:pStyle w:val="Heading2"/>
      </w:pPr>
      <w:r>
        <w:t>28.2 Oportunidade de negócio</w:t>
      </w:r>
    </w:p>
    <w:p>
      <w:pPr>
        <w:pStyle w:val="QuoteBox"/>
      </w:pPr>
      <w:r>
        <w:t>O ativo escalável não é apenas o conteúdo de Computação. É a metodologia de transformar uma política nacional em diagnóstico, desenho municipal, formação, execução, evidência e indicador. A mesma arquitetura pode ser parametrizada para novas agendas.</w:t>
      </w:r>
    </w:p>
    <w:p>
      <w:r>
        <w:br w:type="page"/>
      </w:r>
    </w:p>
    <w:p>
      <w:pPr>
        <w:pStyle w:val="Heading1"/>
      </w:pPr>
      <w:r>
        <w:t>29. Roteiro de diagnóstico comercial</w:t>
      </w:r>
    </w:p>
    <w:p>
      <w:r>
        <w:t>Em uma primeira reunião com o município, o objetivo não é apresentar cinquenta funcionalidades; é descobrir o estágio real da rede e a urgência. O roteiro abaixo pode ser convertido em formulário.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Pergunta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Norma e VAAR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 município sabe qual foi sua situação na Condicionalidade V do VAAR 2027? Há print/relatório do Simec?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Currículo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rede possui referencial próprio, aderiu ao estadual ou utiliza outra solução? O documento contempla BNCC Computação?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Aprovação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Qual órgão aprovou o referencial? Existe ato posterior a 4/10/2022 para Computação quando referencial próprio?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Etapas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Quais etapas/anos são atendidos pela rede municipal?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Modelo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Computação é transversal, componente específico, híbrido ou ainda não foi definida?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Professores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Quantos professores serão impactados e quantos já receberam formação específica?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Escolas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Quantas escolas já executam práticas de Computação de forma sistemática?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PPP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Os PPPs/regimentos/planejamentos já incorporam a política?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Infraestrutura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Quais escolas têm internet, laboratório e dispositivos funcionais?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Materiais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Existe banco de atividades, currículo detalhado e materiais por etapa?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Evidências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Como a SME comprova hoje que a política chegou à escola?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Avaliação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Existe alguma forma de medir aprendizagem de estudantes em Computação/educação digital?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Dados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Quais sistemas e planilhas já existem e quem mantém as bases?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Governança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Quem é o responsável municipal pela implementação? Há comitê ou cronograma?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Prioridade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Qual problema precisa estar resolvido nos próximos 90 dias?</w:t>
            </w:r>
          </w:p>
        </w:tc>
      </w:tr>
    </w:tbl>
    <w:p>
      <w:pPr>
        <w:pStyle w:val="Heading2"/>
      </w:pPr>
      <w:r>
        <w:t>29.1 Classificação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Sinal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Oferta recomendada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Mensagem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Urgência normativa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Currículo/ato/Simec frágil.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Essencial.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Organizar conformidade e decisão curricular.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 pronto, escola frágil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 existe; formação/aplicação baixa.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Integrado.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Transformar currículo em execução.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 madura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Boa cobertura, busca medir qualidade.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Completo.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Aprendizagem, equidade e melhoria contínua.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Infraestrutura crítica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Baixa capacidade tecnológica.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Integrado + plano de infraestrutura.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Começar com desplugado e expandir com prioridade.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Gestão fragmentada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Muitas ações sem visão consolidada.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Completo + painel executivo.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Criar governança e memória institucional.</w:t>
            </w:r>
          </w:p>
        </w:tc>
      </w:tr>
    </w:tbl>
    <w:p>
      <w:r>
        <w:br w:type="page"/>
      </w:r>
    </w:p>
    <w:p>
      <w:pPr>
        <w:pStyle w:val="Heading1"/>
      </w:pPr>
      <w:r>
        <w:t>30. Transição para instrumentos operacionais</w:t>
      </w:r>
    </w:p>
    <w:p>
      <w:r>
        <w:t>Este Volume 3 estabelece a arquitetura completa do módulo BNCC Computação. A próxima camada de trabalho é transformar cada componente em instrumentos editáveis e reutilizáveis: modelos de diagnóstico, planilhas, minutas, checklists, formulários, rubricas, matrizes curriculares, roteiros de formação, modelos de relatório e especificação funcional da plataforma.</w:t>
      </w:r>
    </w:p>
    <w:p>
      <w:pPr>
        <w:pStyle w:val="Heading2"/>
      </w:pPr>
      <w:r>
        <w:t>30.1 Instrumentos prioritários para o Volume 4</w:t>
      </w:r>
    </w:p>
    <w:p>
      <w:pPr>
        <w:pStyle w:val="ListBullet"/>
      </w:pPr>
      <w:r>
        <w:t>Checklist VAAR — Condicionalidade V e dossiê Simec.</w:t>
      </w:r>
    </w:p>
    <w:p>
      <w:pPr>
        <w:pStyle w:val="ListBullet"/>
      </w:pPr>
      <w:r>
        <w:t>Formulário de diagnóstico municipal de prontidão.</w:t>
      </w:r>
    </w:p>
    <w:p>
      <w:pPr>
        <w:pStyle w:val="ListBullet"/>
      </w:pPr>
      <w:r>
        <w:t>Matriz de maturidade 0–4 com cálculo automático.</w:t>
      </w:r>
    </w:p>
    <w:p>
      <w:pPr>
        <w:pStyle w:val="ListBullet"/>
      </w:pPr>
      <w:r>
        <w:t>Matriz curricular por etapa/ano/eixo/habilidade.</w:t>
      </w:r>
    </w:p>
    <w:p>
      <w:pPr>
        <w:pStyle w:val="ListBullet"/>
      </w:pPr>
      <w:r>
        <w:t>Modelo de plano municipal BNCC Computação.</w:t>
      </w:r>
    </w:p>
    <w:p>
      <w:pPr>
        <w:pStyle w:val="ListBullet"/>
      </w:pPr>
      <w:r>
        <w:t>Minuta-base de orientação de implementação e checklist de ato normativo.</w:t>
      </w:r>
    </w:p>
    <w:p>
      <w:pPr>
        <w:pStyle w:val="ListBullet"/>
      </w:pPr>
      <w:r>
        <w:t>Modelo de plano escolar de uma página.</w:t>
      </w:r>
    </w:p>
    <w:p>
      <w:pPr>
        <w:pStyle w:val="ListBullet"/>
      </w:pPr>
      <w:r>
        <w:t>Checklist de atualização do PPP.</w:t>
      </w:r>
    </w:p>
    <w:p>
      <w:pPr>
        <w:pStyle w:val="ListBullet"/>
      </w:pPr>
      <w:r>
        <w:t>Diagnóstico de competências docentes.</w:t>
      </w:r>
    </w:p>
    <w:p>
      <w:pPr>
        <w:pStyle w:val="ListBullet"/>
      </w:pPr>
      <w:r>
        <w:t>Plano detalhado das trilhas F0–F4.</w:t>
      </w:r>
    </w:p>
    <w:p>
      <w:pPr>
        <w:pStyle w:val="ListBullet"/>
      </w:pPr>
      <w:r>
        <w:t>Rubricas de validação de planos e evidências.</w:t>
      </w:r>
    </w:p>
    <w:p>
      <w:pPr>
        <w:pStyle w:val="ListBullet"/>
      </w:pPr>
      <w:r>
        <w:t>Modelo de relatório bimestral e relatório anual.</w:t>
      </w:r>
    </w:p>
    <w:p>
      <w:pPr>
        <w:pStyle w:val="ListBullet"/>
      </w:pPr>
      <w:r>
        <w:t>Dicionário de dados e indicadores.</w:t>
      </w:r>
    </w:p>
    <w:p>
      <w:pPr>
        <w:pStyle w:val="ListBullet"/>
      </w:pPr>
      <w:r>
        <w:t>Especificação de telas e fluxos da plataforma.</w:t>
      </w:r>
    </w:p>
    <w:p>
      <w:pPr>
        <w:pStyle w:val="ListBullet"/>
      </w:pPr>
      <w:r>
        <w:t>Modelo de proposta comercial parametrizável por porte do município.</w:t>
      </w:r>
    </w:p>
    <w:p>
      <w:pPr>
        <w:pStyle w:val="QuoteBox"/>
      </w:pPr>
      <w:r>
        <w:t>O Volume 3 responde “como a política deve funcionar”. O Volume 4 responderá “quais instrumentos usamos para executar e vender essa política de forma repetível”.</w:t>
      </w:r>
    </w:p>
    <w:p>
      <w:r>
        <w:br w:type="page"/>
      </w:r>
    </w:p>
    <w:p>
      <w:pPr>
        <w:pStyle w:val="Heading1"/>
      </w:pPr>
      <w:r>
        <w:t>Anexo A — Checklist executivo de prontidão BNCC Computação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Evidência / observação</w:t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 curricular alinhado à BNCC identificado.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A2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 de adoção municipal definida: próprio, adesão estadual ou por etapa.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A3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Computação contemplada explicitamente.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A4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Ato de aprovação/adesão localizado e validado.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A5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Data e órgão de aprovação registrados.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A6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da Condicionalidade V no Simec conhecida.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A7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Diligências oficiais identificadas e responsáveis definidos, se houver.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A8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habilidades por etapa/ano definida.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A9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Modelo de oferta curricular definido.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A10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Professores-alvo quantificados.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A11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de competências docentes aplicado.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A12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formação aprovado.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A13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Escolas-alvo e pilotos definidos.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A14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PPPs/planejamentos com orientação de atualização.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A15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Infraestrutura mapeada por escola.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A16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Banco inicial de práticas disponível.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A17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Fluxo de evidências configurado.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A18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Indicadores, metas e periodicidade definidos.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A19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Avaliação de aprendizagem desenhada.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A20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anual e ciclo de revisão previstos.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☐ Não  ☐ Parcial  ☐ Sim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Anexo B — Matriz de evidências por nível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Evidência mínima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Validador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Periodicidade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Referencial/ato vigente.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PDF + metadados + fonte.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Equipe técnica/gestão.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 revisão normativa.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formação.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 + metas + calendário.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SME.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Anual.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escolar.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Formulário validado.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SME/gestão escolar.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Anual com revisão bimestral.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PPP/planejamento atualizado.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Trecho/documento ou declaração estruturada.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Gestor/coordenação.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Anual.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Conclusão formativa.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Frequência + avaliação + entrega.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 módulo.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Aplicação pedagógica.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+ registro + produto/rubrica.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Coordenação.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Bimestral.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Turma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Cobertura curricular.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Habilidades planejadas x executadas.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Professor/coordenação.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Bimestral.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Estudante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Aprendizagem.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Resultado agregado de instrumento/rubrica.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Escola/SME.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Semestral/anual.</w:t>
            </w:r>
          </w:p>
        </w:tc>
      </w:tr>
    </w:tbl>
    <w:p>
      <w:r>
        <w:br w:type="page"/>
      </w:r>
    </w:p>
    <w:p>
      <w:pPr>
        <w:pStyle w:val="Heading1"/>
      </w:pPr>
      <w:r>
        <w:t>Anexo C — Painel executivo: campos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Conformidade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Status curricular, ato, ciclo VAAR e pendências.</w:t>
            </w:r>
          </w:p>
        </w:tc>
        <w:tc>
          <w:tcPr>
            <w:tcW w:type="dxa" w:w="2268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Formação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Cobertura, conclusão, aplicação e níveis docentes.</w:t>
            </w:r>
          </w:p>
        </w:tc>
        <w:tc>
          <w:tcPr>
            <w:tcW w:type="dxa" w:w="2268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Implementação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Escolas, turmas, eixos, evidências e cobertura.</w:t>
            </w:r>
          </w:p>
        </w:tc>
        <w:tc>
          <w:tcPr>
            <w:tcW w:type="dxa" w:w="2268"/>
            <w:shd w:fill="D9EAF7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Aprendizagem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Baseline, evolução, equidade e alertas.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Bloco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Indicadores principais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Drill-down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Rede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Escolas, professores-alvo, estudantes alcançados, índice de implementação.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 / etapa.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% habilidades mapeadas e executadas; status documental.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Etapa / eixo / habilidade.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% inscritos, concluintes, aplicando, referência.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Professor / escola / trilha.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Escolas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% com plano, PPP, evidência e cobertura mínima.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 / bimestre.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Infraestrutura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Conectividade, dispositivos funcionais, capacidade.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Escola / tipo de recurso.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Aprendizagem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Resultado médio, distribuição por nível, gap entre grupos.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Etapa / escola / eixo.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Riscos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Pendências, prazos, diligências, baixa cobertura.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Responsável / prazo.</w:t>
            </w:r>
          </w:p>
        </w:tc>
      </w:tr>
    </w:tbl>
    <w:p>
      <w:r>
        <w:br w:type="page"/>
      </w:r>
    </w:p>
    <w:p>
      <w:pPr>
        <w:pStyle w:val="Heading1"/>
      </w:pPr>
      <w:r>
        <w:t>Referências oficiais e notas de atualização</w:t>
      </w:r>
    </w:p>
    <w:p>
      <w:r>
        <w:t>As referências abaixo devem ser verificadas novamente antes de cada proposta municipal, especialmente para prazos, formulários do Simec e regras do VAAR.</w:t>
      </w:r>
    </w:p>
    <w:p>
      <w:pPr>
        <w:pStyle w:val="ListBullet"/>
      </w:pPr>
      <w:r>
        <w:t xml:space="preserve">Conselho Nacional de Educação — Resolução CNE/CEB nº 1, de 4 de outubro de 2022 — Normas sobre Computação na Educação Básica — Complemento à BNCC. </w:t>
      </w:r>
      <w:hyperlink r:id="rId11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CNE/MEC — Anexo ao Parecer CNE/CEB nº 2/2022 — habilidades da BNCC Computação. </w:t>
      </w:r>
      <w:hyperlink r:id="rId12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Presidência da República — Lei nº 14.533, de 11 de janeiro de 2023 — Política Nacional de Educação Digital. </w:t>
      </w:r>
      <w:hyperlink r:id="rId13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Conselho Nacional de Educação — Resolução CNE/CEB nº 2, de 21 de março de 2025 — Diretrizes Operacionais Nacionais sobre dispositivos digitais e integração curricular de educação digital e midiática. </w:t>
      </w:r>
      <w:hyperlink r:id="rId14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FNDE — Resolução CIF nº 24, de 15 de junho de 2026 — Condicionalidades I, IV e V do VAAR 2027. </w:t>
      </w:r>
      <w:hyperlink r:id="rId15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Presidência da República — Lei nº 15.388, de 14 de abril de 2026 — Plano Nacional de Educação. </w:t>
      </w:r>
      <w:hyperlink r:id="rId16">
        <w:r>
          <w:rPr>
            <w:color w:val="2F5597"/>
            <w:u w:val="single"/>
          </w:rPr>
          <w:t>Acessar fonte oficial</w:t>
        </w:r>
      </w:hyperlink>
    </w:p>
    <w:p>
      <w:pPr>
        <w:pStyle w:val="ListBullet"/>
      </w:pPr>
      <w:r>
        <w:t xml:space="preserve">MEC — Guia Educação Digital e Midiática (referência de apoio à implementação). </w:t>
      </w:r>
      <w:hyperlink r:id="rId17">
        <w:r>
          <w:rPr>
            <w:color w:val="2F5597"/>
            <w:u w:val="single"/>
          </w:rPr>
          <w:t>Acessar fonte oficial</w:t>
        </w:r>
      </w:hyperlink>
    </w:p>
    <w:p>
      <w:pPr>
        <w:pStyle w:val="Heading2"/>
      </w:pPr>
      <w:r>
        <w:t>Nota sobre o ciclo VAAR 2027</w:t>
      </w:r>
    </w:p>
    <w:p>
      <w:r>
        <w:t>A Resolução CIF nº 24/2026 estabeleceu 31 de agosto de 2026 como prazo de registro no Simec para as condicionalidades tratadas na norma e previu diligências com prazo de 15 dias quando emitidas pela Secretaria de Educação Básica. O status de cada município deve ser conferido no sistema oficial. Este documento não substitui orientação jurídica, regulatória ou comunicação oficial do MEC/FNDE.</w:t>
      </w:r>
    </w:p>
    <w:p>
      <w:pPr>
        <w:pStyle w:val="Heading2"/>
      </w:pPr>
      <w:r>
        <w:t>Nota sobre o PNE 2026–2036</w:t>
      </w:r>
    </w:p>
    <w:p>
      <w:r>
        <w:t>A Lei nº 15.388/2026 criou, no Objetivo 7, metas de conectividade e aprendizagem em educação digital. A Estratégia 7.20 prevê a definição, pelo Inep, de níveis, padrões e indicadores para pensamento computacional, mundo digital e cultura digital, com vistas ao monitoramento da Meta 7.b e à inclusão da educação digital na avaliação nacional. Esse horizonte justifica a adoção de baseline e avaliação municipal desde o início da implantação.</w:t>
      </w:r>
    </w:p>
    <w:p>
      <w:pPr>
        <w:spacing w:before="400"/>
        <w:jc w:val="center"/>
      </w:pPr>
      <w:r>
        <w:rPr>
          <w:b/>
          <w:color w:val="0F6B6D"/>
          <w:sz w:val="24"/>
        </w:rPr>
        <w:t>FIM DO VOLUME 3 — BNCC COMPUTAÇÃO</w:t>
      </w:r>
    </w:p>
    <w:p>
      <w:pPr>
        <w:jc w:val="center"/>
      </w:pPr>
      <w:r>
        <w:rPr>
          <w:color w:val="6B7280"/>
          <w:sz w:val="19"/>
        </w:rPr>
        <w:t>Próxima entrega: Volume 4 — instrumentos operacionais, modelos, checklists, matrizes e anexos editáveis.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4"/>
      </w:rPr>
      <w:t>BNCC Computação — projeto municipal de implementação, formação e monitoramento | versão 1.0 | setembro de 2026</w:t>
    </w:r>
  </w:p>
  <w:p>
    <w:pPr>
      <w:jc w:val="right"/>
    </w:pPr>
    <w:r>
      <w:rPr>
        <w:color w:val="6B7280"/>
        <w:sz w:val="14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5"/>
      </w:rPr>
      <w:t>PLATAFORMA DE GOVERNANÇA EDUCACIONAL MUNICIPAL  |  DOCUMENTO-MÃE — VOLUME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6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 Box"/>
    <w:pPr>
      <w:spacing w:before="120" w:after="120"/>
      <w:ind w:left="283" w:right="283"/>
    </w:pPr>
    <w:rPr>
      <w:rFonts w:ascii="Arial" w:hAnsi="Arial"/>
      <w:i/>
      <w:color w:val="1F1F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al.mec.gov.br/docman/outubro-2022-pdf/241671-rceb001-22/file" TargetMode="External"/><Relationship Id="rId12" Type="http://schemas.openxmlformats.org/officeDocument/2006/relationships/hyperlink" Target="https://basenacionalcomum.mec.gov.br/images/historico/anexo_parecer_cneceb_n_2_2022_bncc_computacao.pdf" TargetMode="External"/><Relationship Id="rId13" Type="http://schemas.openxmlformats.org/officeDocument/2006/relationships/hyperlink" Target="https://www.planalto.gov.br/ccivil_03/_ato2023-2026/2023/lei/l14533.htm" TargetMode="External"/><Relationship Id="rId14" Type="http://schemas.openxmlformats.org/officeDocument/2006/relationships/hyperlink" Target="https://www.gov.br/mec/pt-br/cne/2025/marco/rceb002_25.pdf" TargetMode="External"/><Relationship Id="rId15" Type="http://schemas.openxmlformats.org/officeDocument/2006/relationships/hyperlink" Target="https://www.gov.br/fnde/pt-br/acesso-a-informacao/acoes-e-programas/financiamento/fundeb/legislacao/2026/resolucao-cif-no-24-de-15-de-junho-de-2026/view" TargetMode="External"/><Relationship Id="rId16" Type="http://schemas.openxmlformats.org/officeDocument/2006/relationships/hyperlink" Target="https://planalto.gov.br/ccivil_03/_ato2023-2026/2026/lei/l15388.htm" TargetMode="External"/><Relationship Id="rId17" Type="http://schemas.openxmlformats.org/officeDocument/2006/relationships/hyperlink" Target="https://www.gov.br/mec/pt-br/escolas-conectadas/documentos/guia_eddigital_versofinalofici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Governança Educacional Municipal — Volume 3 — BNCC Computação</dc:title>
  <dc:subject>Projeto municipal de implementação da BNCC Computação</dc:subject>
  <dc:creator/>
  <cp:keywords/>
  <dc:description>Documento-base editável. Versão 1.0, setembro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