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exercicio 04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 main() {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    setlocale(LC_ALL, "Portuguese");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    float sal,novosal,aumento;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   aumento = 0.25;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printf("Digite seu salario: \n");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    scanf("%f",&amp;sal); 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    novosalario = sal + (sal*aumento);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printf("O salario com o aumento de 25 por cento é: %.2f",novosal);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exercicio 05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&lt;locale.h&gt; /* Biblioteca para padrâo Portugues*/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main ( 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setlocale (LC_ALL, "Portuguese");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float salario, percentual, aumento, novosal;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printf("digite o salario: 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scanf("%f", &amp;salario);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printf("digite o percentual: 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scanf("%f", &amp;percentual);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novosal = salario + (percentual/100*100);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aumento = (percentual/100);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printf(" o acrescimo é igual á: %.2f \n", aumento);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printf("o novo salário é igual á: %.2f \n", novosal);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exercico 06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&lt;locale.h&gt; /* Biblioteca para padrâo Portugues*/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main ( 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setlocale (LC_ALL, "Portuguese");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float salbase, salreceber, gratificacao, imposto;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printf("digite o salario base: \n");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scanf("%f",&amp;salbase);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imposto = (salbase*7)/100;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printf("imposto: %3.2f \n",imposto);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gratificacao = (salbase*5)/100;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printf("valor gratificacao: %3.2f \n", gratificacao);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salreceber = (salbase+gratificacao)-imposto;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printf ("salario a receber igual á: %3.2f", salreceber);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