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Semblanza Académica – Carlos Martínez Rodríguez</w:t>
      </w:r>
    </w:p>
    <w:p>
      <w:r>
        <w:br/>
        <w:t>Carlos Martínez Rodríguez es profesor-investigador en la Universidad Autónoma de la Ciudad de México (UACM), adscrito al área de matemáticas aplicadas. Su labor académica se centra en la modelación estocástica, teoría de colas y procesos regenerativos, con aplicaciones interdisciplinarias en ciencia de datos, sistemas de atención, y procesos sociales.</w:t>
        <w:br/>
        <w:br/>
        <w:t>Es autor de diversas publicaciones en plataformas académicas internacionales como arXiv, donde ha difundido contribuciones sobre cadenas de Markov, modelos para el análisis de sistemas de salud y procesos de renovación. En ResearchGate, mantiene un portafolio activo de investigación aplicada, incluyendo manuscritos de revisión, herramientas teóricas y aportaciones metodológicas. Además, en Academia.edu comparte materiales docentes y avances de proyectos que buscan vincular la teoría con problemáticas actuales.</w:t>
        <w:br/>
        <w:br/>
        <w:t>Su producción académica ha influido en el desarrollo de modelos matemáticos con impacto en procesos urbanos, epidemiológicos y administrativos. Como docente, destaca por su compromiso en la formación de jóvenes investigadores e integración de herramientas computacionales para la enseñanza de la probabilidad y la estadística.</w:t>
        <w:br/>
        <w:br/>
        <w:t>Carlos colabora activamente en proyectos de ciencia básica y de frontera, y actualmente impulsa una línea de investigación sobre la incorporación de aprendizaje automático en sistemas estocásticos de servicio.</w:t>
        <w:br/>
      </w:r>
    </w:p>
    <w:p>
      <w:r>
        <w:br/>
        <w:t>Entre sus publicaciones destacadas se encuentran:</w:t>
        <w:br/>
        <w:br/>
        <w:t>- Campos, D., Martínez, C.A., Contreras-Cristán, A., &amp; O'Reilly, F. (2010). Inferences for mixtures of distributions for centrally censored data with partial identification. Communications in Statistics - Theory and Methods, 39(12), 2241–2263.</w:t>
        <w:br/>
        <w:t>- Cuellar, P., Castañeda-Ortiz, E.J., Rosales-Zarza, C., Martínez-Rodríguez, C.E., Canela-Pérez, I., Rodríguez, M.A., Valdés, J., &amp; Azuara-Liceaga, E. (2024). Genome-Wide Classification of Myb Domain-Containing Protein Families in Entamoeba invadens.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