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0C6A" w:rsidRDefault="00880C6A" w:rsidP="00620C59">
      <w:pPr>
        <w:ind w:right="49"/>
        <w:jc w:val="right"/>
        <w:rPr>
          <w:rFonts w:ascii="Arial" w:hAnsi="Arial" w:cs="Arial"/>
          <w:sz w:val="20"/>
          <w:szCs w:val="20"/>
        </w:rPr>
      </w:pPr>
      <w:r w:rsidRPr="00B04759">
        <w:rPr>
          <w:rFonts w:ascii="Arial" w:hAnsi="Arial" w:cs="Arial"/>
          <w:sz w:val="20"/>
          <w:szCs w:val="20"/>
        </w:rPr>
        <w:t xml:space="preserve">Ciudad de México, a </w:t>
      </w:r>
      <w:r w:rsidR="007561B2">
        <w:rPr>
          <w:rFonts w:ascii="Arial" w:hAnsi="Arial" w:cs="Arial"/>
          <w:sz w:val="20"/>
          <w:szCs w:val="20"/>
        </w:rPr>
        <w:t>16</w:t>
      </w:r>
      <w:r>
        <w:rPr>
          <w:rFonts w:ascii="Arial" w:hAnsi="Arial" w:cs="Arial"/>
          <w:sz w:val="20"/>
          <w:szCs w:val="20"/>
        </w:rPr>
        <w:t xml:space="preserve"> de </w:t>
      </w:r>
      <w:r w:rsidR="007561B2">
        <w:rPr>
          <w:rFonts w:ascii="Arial" w:hAnsi="Arial" w:cs="Arial"/>
          <w:sz w:val="20"/>
          <w:szCs w:val="20"/>
        </w:rPr>
        <w:t>mayo de 2024</w:t>
      </w:r>
    </w:p>
    <w:p w:rsidR="00682E81" w:rsidRDefault="00682E81" w:rsidP="00BB000C">
      <w:pPr>
        <w:jc w:val="both"/>
        <w:rPr>
          <w:rFonts w:ascii="Arial" w:hAnsi="Arial" w:cs="Arial"/>
          <w:sz w:val="20"/>
          <w:szCs w:val="20"/>
        </w:rPr>
      </w:pPr>
    </w:p>
    <w:p w:rsidR="007561B2" w:rsidRDefault="007561B2" w:rsidP="00BB000C">
      <w:pPr>
        <w:jc w:val="both"/>
        <w:rPr>
          <w:rFonts w:ascii="Arial" w:hAnsi="Arial" w:cs="Arial"/>
          <w:sz w:val="20"/>
          <w:szCs w:val="20"/>
        </w:rPr>
      </w:pPr>
      <w:r w:rsidRPr="00D64DEB">
        <w:rPr>
          <w:rFonts w:ascii="Arial" w:hAnsi="Arial" w:cs="Arial"/>
          <w:b/>
          <w:sz w:val="20"/>
          <w:szCs w:val="20"/>
        </w:rPr>
        <w:t>PROCESO DE BAJA Y DESTINO FINAL DE BIENES MUEBLES</w:t>
      </w:r>
    </w:p>
    <w:p w:rsidR="007561B2" w:rsidRDefault="007561B2" w:rsidP="00BB000C">
      <w:pPr>
        <w:jc w:val="both"/>
        <w:rPr>
          <w:rFonts w:ascii="Arial" w:hAnsi="Arial" w:cs="Arial"/>
          <w:sz w:val="20"/>
          <w:szCs w:val="20"/>
        </w:rPr>
      </w:pPr>
    </w:p>
    <w:p w:rsidR="00A13EA2" w:rsidRDefault="007561B2" w:rsidP="00BB000C">
      <w:pPr>
        <w:jc w:val="both"/>
        <w:rPr>
          <w:rFonts w:ascii="Arial" w:hAnsi="Arial" w:cs="Arial"/>
          <w:sz w:val="20"/>
          <w:szCs w:val="20"/>
        </w:rPr>
      </w:pPr>
      <w:r>
        <w:rPr>
          <w:rFonts w:ascii="Arial" w:hAnsi="Arial" w:cs="Arial"/>
          <w:sz w:val="20"/>
          <w:szCs w:val="20"/>
        </w:rPr>
        <w:t xml:space="preserve">Como parte de las actividades institucionales atendidas en la presente administración, que tenían un rezago </w:t>
      </w:r>
      <w:r w:rsidR="00A13EA2">
        <w:rPr>
          <w:rFonts w:ascii="Arial" w:hAnsi="Arial" w:cs="Arial"/>
          <w:sz w:val="20"/>
          <w:szCs w:val="20"/>
        </w:rPr>
        <w:t xml:space="preserve">histórico importante, fue concretar el Proceso de </w:t>
      </w:r>
      <w:r w:rsidR="002B1978">
        <w:rPr>
          <w:rFonts w:ascii="Arial" w:hAnsi="Arial" w:cs="Arial"/>
          <w:sz w:val="20"/>
          <w:szCs w:val="20"/>
        </w:rPr>
        <w:t>Baja y Destino Final de B</w:t>
      </w:r>
      <w:r w:rsidR="00A13EA2">
        <w:rPr>
          <w:rFonts w:ascii="Arial" w:hAnsi="Arial" w:cs="Arial"/>
          <w:sz w:val="20"/>
          <w:szCs w:val="20"/>
        </w:rPr>
        <w:t xml:space="preserve">ienes </w:t>
      </w:r>
      <w:r w:rsidR="002B1978">
        <w:rPr>
          <w:rFonts w:ascii="Arial" w:hAnsi="Arial" w:cs="Arial"/>
          <w:sz w:val="20"/>
          <w:szCs w:val="20"/>
        </w:rPr>
        <w:t>M</w:t>
      </w:r>
      <w:r w:rsidR="00A13EA2">
        <w:rPr>
          <w:rFonts w:ascii="Arial" w:hAnsi="Arial" w:cs="Arial"/>
          <w:sz w:val="20"/>
          <w:szCs w:val="20"/>
        </w:rPr>
        <w:t xml:space="preserve">uebles acumulados por más de 20 años. Institucionalmente avanzamos en definiciones normativas, de carácter administrativo y operativo, retomando los aportes de muchos esfuerzos previos realizados.  </w:t>
      </w:r>
    </w:p>
    <w:p w:rsidR="00A13EA2" w:rsidRDefault="00A13EA2" w:rsidP="00BB000C">
      <w:pPr>
        <w:jc w:val="both"/>
        <w:rPr>
          <w:rFonts w:ascii="Arial" w:hAnsi="Arial" w:cs="Arial"/>
          <w:sz w:val="20"/>
          <w:szCs w:val="20"/>
        </w:rPr>
      </w:pPr>
    </w:p>
    <w:p w:rsidR="00D64DEB" w:rsidRPr="002B1978" w:rsidRDefault="00A13EA2" w:rsidP="00BB000C">
      <w:pPr>
        <w:autoSpaceDE w:val="0"/>
        <w:autoSpaceDN w:val="0"/>
        <w:adjustRightInd w:val="0"/>
        <w:jc w:val="both"/>
        <w:rPr>
          <w:rFonts w:ascii="Arial" w:hAnsi="Arial" w:cs="Arial"/>
          <w:sz w:val="20"/>
          <w:szCs w:val="20"/>
        </w:rPr>
      </w:pPr>
      <w:r w:rsidRPr="002B1978">
        <w:rPr>
          <w:rFonts w:ascii="Arial" w:hAnsi="Arial" w:cs="Arial"/>
          <w:sz w:val="20"/>
          <w:szCs w:val="20"/>
        </w:rPr>
        <w:t xml:space="preserve">Se realizaron trabajos de discusión y análisis de las instancias administrativas competentes </w:t>
      </w:r>
      <w:r w:rsidR="002B1978">
        <w:rPr>
          <w:rFonts w:ascii="Arial" w:hAnsi="Arial" w:cs="Arial"/>
          <w:sz w:val="20"/>
          <w:szCs w:val="20"/>
        </w:rPr>
        <w:t xml:space="preserve">con </w:t>
      </w:r>
      <w:r w:rsidRPr="002B1978">
        <w:rPr>
          <w:rFonts w:ascii="Arial" w:hAnsi="Arial" w:cs="Arial"/>
          <w:sz w:val="20"/>
          <w:szCs w:val="20"/>
        </w:rPr>
        <w:t xml:space="preserve">nuestros órganos colegiados </w:t>
      </w:r>
      <w:r w:rsidR="002B1978">
        <w:rPr>
          <w:rFonts w:ascii="Arial" w:hAnsi="Arial" w:cs="Arial"/>
          <w:sz w:val="20"/>
          <w:szCs w:val="20"/>
        </w:rPr>
        <w:t>de dirección, para concretar una</w:t>
      </w:r>
      <w:r w:rsidRPr="002B1978">
        <w:rPr>
          <w:rFonts w:ascii="Arial" w:hAnsi="Arial" w:cs="Arial"/>
          <w:sz w:val="20"/>
          <w:szCs w:val="20"/>
        </w:rPr>
        <w:t xml:space="preserve"> norma propia</w:t>
      </w:r>
      <w:r w:rsidR="00DB4F8E">
        <w:rPr>
          <w:rFonts w:ascii="Arial" w:hAnsi="Arial" w:cs="Arial"/>
          <w:sz w:val="20"/>
          <w:szCs w:val="20"/>
        </w:rPr>
        <w:t>.</w:t>
      </w:r>
      <w:r w:rsidR="002B1978">
        <w:rPr>
          <w:rFonts w:ascii="Arial" w:hAnsi="Arial" w:cs="Arial"/>
          <w:sz w:val="20"/>
          <w:szCs w:val="20"/>
        </w:rPr>
        <w:t xml:space="preserve"> </w:t>
      </w:r>
      <w:r w:rsidR="00DB4F8E">
        <w:rPr>
          <w:rFonts w:ascii="Arial" w:hAnsi="Arial" w:cs="Arial"/>
          <w:sz w:val="20"/>
          <w:szCs w:val="20"/>
        </w:rPr>
        <w:t xml:space="preserve">Definimos </w:t>
      </w:r>
      <w:r w:rsidR="002B1978">
        <w:rPr>
          <w:rFonts w:ascii="Arial" w:hAnsi="Arial" w:cs="Arial"/>
          <w:sz w:val="20"/>
          <w:szCs w:val="20"/>
        </w:rPr>
        <w:t xml:space="preserve">esta tarea </w:t>
      </w:r>
      <w:r w:rsidR="002B1978" w:rsidRPr="002B1978">
        <w:rPr>
          <w:rFonts w:ascii="Arial" w:hAnsi="Arial" w:cs="Arial"/>
          <w:sz w:val="20"/>
          <w:szCs w:val="20"/>
        </w:rPr>
        <w:t xml:space="preserve"> </w:t>
      </w:r>
      <w:r w:rsidR="002B1978">
        <w:rPr>
          <w:rFonts w:ascii="Arial" w:hAnsi="Arial" w:cs="Arial"/>
          <w:sz w:val="20"/>
          <w:szCs w:val="20"/>
        </w:rPr>
        <w:t xml:space="preserve">como </w:t>
      </w:r>
      <w:r w:rsidR="002B1978" w:rsidRPr="002B1978">
        <w:rPr>
          <w:rFonts w:ascii="Arial" w:hAnsi="Arial" w:cs="Arial"/>
          <w:sz w:val="20"/>
          <w:szCs w:val="20"/>
        </w:rPr>
        <w:t xml:space="preserve">estratégica </w:t>
      </w:r>
      <w:r w:rsidR="002B1978">
        <w:rPr>
          <w:rFonts w:ascii="Arial" w:hAnsi="Arial" w:cs="Arial"/>
          <w:sz w:val="20"/>
          <w:szCs w:val="20"/>
        </w:rPr>
        <w:t xml:space="preserve">para la Universidad y realizamos los trabajos de </w:t>
      </w:r>
      <w:r w:rsidR="002B1978" w:rsidRPr="002B1978">
        <w:rPr>
          <w:rFonts w:ascii="Arial" w:hAnsi="Arial" w:cs="Arial"/>
          <w:sz w:val="20"/>
          <w:szCs w:val="20"/>
        </w:rPr>
        <w:t>planeación</w:t>
      </w:r>
      <w:r w:rsidR="002B1978">
        <w:rPr>
          <w:rFonts w:ascii="Arial" w:hAnsi="Arial" w:cs="Arial"/>
          <w:sz w:val="20"/>
          <w:szCs w:val="20"/>
        </w:rPr>
        <w:t>, concretándolo</w:t>
      </w:r>
      <w:r w:rsidR="002B1978" w:rsidRPr="002B1978">
        <w:rPr>
          <w:rFonts w:ascii="Arial" w:hAnsi="Arial" w:cs="Arial"/>
          <w:sz w:val="20"/>
          <w:szCs w:val="20"/>
        </w:rPr>
        <w:t xml:space="preserve"> en un programa de trabajo implementado en </w:t>
      </w:r>
      <w:r w:rsidR="002B1978">
        <w:rPr>
          <w:rFonts w:ascii="Arial" w:hAnsi="Arial" w:cs="Arial"/>
          <w:sz w:val="20"/>
          <w:szCs w:val="20"/>
        </w:rPr>
        <w:t>2 años de esfuerzos institucionales.</w:t>
      </w:r>
      <w:r w:rsidR="002B1978" w:rsidRPr="002B1978">
        <w:rPr>
          <w:rFonts w:ascii="Arial" w:hAnsi="Arial" w:cs="Arial"/>
          <w:sz w:val="20"/>
          <w:szCs w:val="20"/>
        </w:rPr>
        <w:t xml:space="preserve"> </w:t>
      </w:r>
    </w:p>
    <w:p w:rsidR="00CF5878" w:rsidRDefault="00CF5878" w:rsidP="00BB000C">
      <w:pPr>
        <w:autoSpaceDE w:val="0"/>
        <w:autoSpaceDN w:val="0"/>
        <w:adjustRightInd w:val="0"/>
        <w:jc w:val="both"/>
        <w:rPr>
          <w:rFonts w:ascii="Arial" w:hAnsi="Arial" w:cs="Arial"/>
          <w:b/>
          <w:sz w:val="20"/>
          <w:szCs w:val="20"/>
        </w:rPr>
      </w:pPr>
    </w:p>
    <w:p w:rsidR="00A412FA" w:rsidRPr="00E52DCE" w:rsidRDefault="00A412FA" w:rsidP="00BB000C">
      <w:pPr>
        <w:ind w:right="49"/>
        <w:jc w:val="both"/>
        <w:rPr>
          <w:rFonts w:ascii="Arial" w:hAnsi="Arial" w:cs="Arial"/>
          <w:sz w:val="20"/>
          <w:szCs w:val="20"/>
        </w:rPr>
      </w:pPr>
      <w:r>
        <w:rPr>
          <w:rFonts w:ascii="Arial" w:hAnsi="Arial" w:cs="Arial"/>
          <w:sz w:val="20"/>
          <w:szCs w:val="20"/>
        </w:rPr>
        <w:t>Esta actividad fue coordinada e implementada por los p</w:t>
      </w:r>
      <w:r w:rsidRPr="00253027">
        <w:rPr>
          <w:rFonts w:ascii="Arial" w:hAnsi="Arial" w:cs="Arial"/>
          <w:sz w:val="20"/>
          <w:szCs w:val="20"/>
        </w:rPr>
        <w:t xml:space="preserve">rincipales </w:t>
      </w:r>
      <w:r>
        <w:rPr>
          <w:rFonts w:ascii="Arial" w:hAnsi="Arial" w:cs="Arial"/>
          <w:sz w:val="20"/>
          <w:szCs w:val="20"/>
        </w:rPr>
        <w:t>a</w:t>
      </w:r>
      <w:r w:rsidRPr="00253027">
        <w:rPr>
          <w:rFonts w:ascii="Arial" w:hAnsi="Arial" w:cs="Arial"/>
          <w:sz w:val="20"/>
          <w:szCs w:val="20"/>
        </w:rPr>
        <w:t xml:space="preserve">ctores </w:t>
      </w:r>
      <w:r>
        <w:rPr>
          <w:rFonts w:ascii="Arial" w:hAnsi="Arial" w:cs="Arial"/>
          <w:sz w:val="20"/>
          <w:szCs w:val="20"/>
        </w:rPr>
        <w:t>a</w:t>
      </w:r>
      <w:r w:rsidRPr="00253027">
        <w:rPr>
          <w:rFonts w:ascii="Arial" w:hAnsi="Arial" w:cs="Arial"/>
          <w:sz w:val="20"/>
          <w:szCs w:val="20"/>
        </w:rPr>
        <w:t>dministrativos</w:t>
      </w:r>
      <w:r>
        <w:rPr>
          <w:rFonts w:ascii="Arial" w:hAnsi="Arial" w:cs="Arial"/>
          <w:sz w:val="20"/>
          <w:szCs w:val="20"/>
        </w:rPr>
        <w:t xml:space="preserve">: </w:t>
      </w:r>
      <w:r w:rsidRPr="00253027">
        <w:rPr>
          <w:rFonts w:ascii="Arial" w:hAnsi="Arial" w:cs="Arial"/>
          <w:sz w:val="20"/>
          <w:szCs w:val="20"/>
        </w:rPr>
        <w:t xml:space="preserve">Rectoría, Secretaría General, Coordinación de Servicios Administrativos, Coordinación de Obras y Conservación, Coordinación de Informática y Telecomunicaciones, Coordinación de Planeación, Tesorería, Oficina del Abogado General, Coordinaciones de Plantel, Enlaces Administrativos en Planteles, Coordinaciones y Áreas Usuarias, Contraloría General, Subdirección de Recursos Materiales, Almacén General, Área de Servicios Generales. </w:t>
      </w:r>
      <w:r>
        <w:rPr>
          <w:rFonts w:ascii="Arial" w:hAnsi="Arial" w:cs="Arial"/>
          <w:sz w:val="20"/>
          <w:szCs w:val="20"/>
        </w:rPr>
        <w:t>Para la parte operativa se organizó a un e</w:t>
      </w:r>
      <w:r w:rsidRPr="00E52DCE">
        <w:rPr>
          <w:rFonts w:ascii="Arial" w:hAnsi="Arial" w:cs="Arial"/>
          <w:sz w:val="20"/>
          <w:szCs w:val="20"/>
        </w:rPr>
        <w:t xml:space="preserve">quipo de trabajo técnico especializado para clasificación y cuantificación final </w:t>
      </w:r>
      <w:r>
        <w:rPr>
          <w:rFonts w:ascii="Arial" w:hAnsi="Arial" w:cs="Arial"/>
          <w:sz w:val="20"/>
          <w:szCs w:val="20"/>
        </w:rPr>
        <w:t xml:space="preserve">generando un </w:t>
      </w:r>
      <w:r w:rsidRPr="00E52DCE">
        <w:rPr>
          <w:rFonts w:ascii="Arial" w:hAnsi="Arial" w:cs="Arial"/>
          <w:sz w:val="20"/>
          <w:szCs w:val="20"/>
        </w:rPr>
        <w:t>catálo</w:t>
      </w:r>
      <w:r>
        <w:rPr>
          <w:rFonts w:ascii="Arial" w:hAnsi="Arial" w:cs="Arial"/>
          <w:sz w:val="20"/>
          <w:szCs w:val="20"/>
        </w:rPr>
        <w:t>go de bienes muebles y partes para baja</w:t>
      </w:r>
      <w:r w:rsidRPr="00E52DCE">
        <w:rPr>
          <w:rFonts w:ascii="Arial" w:hAnsi="Arial" w:cs="Arial"/>
          <w:sz w:val="20"/>
          <w:szCs w:val="20"/>
        </w:rPr>
        <w:t>.</w:t>
      </w:r>
      <w:r w:rsidR="009B158F">
        <w:rPr>
          <w:rFonts w:ascii="Arial" w:hAnsi="Arial" w:cs="Arial"/>
          <w:sz w:val="20"/>
          <w:szCs w:val="20"/>
        </w:rPr>
        <w:t xml:space="preserve"> De parte de los Órganos Colegiados participaron las Comisiones de Planeación, Asuntos Legislativos, de Hacienda y el Pleno del 6º Consejo Universitario.</w:t>
      </w:r>
    </w:p>
    <w:p w:rsidR="00A412FA" w:rsidRDefault="00A412FA" w:rsidP="00BB000C">
      <w:pPr>
        <w:autoSpaceDE w:val="0"/>
        <w:autoSpaceDN w:val="0"/>
        <w:adjustRightInd w:val="0"/>
        <w:jc w:val="both"/>
        <w:rPr>
          <w:rFonts w:ascii="Arial" w:hAnsi="Arial" w:cs="Arial"/>
          <w:b/>
          <w:sz w:val="20"/>
          <w:szCs w:val="20"/>
        </w:rPr>
      </w:pPr>
    </w:p>
    <w:p w:rsidR="00C245D4" w:rsidRDefault="00DB4F8E" w:rsidP="00BB000C">
      <w:pPr>
        <w:autoSpaceDE w:val="0"/>
        <w:autoSpaceDN w:val="0"/>
        <w:adjustRightInd w:val="0"/>
        <w:jc w:val="both"/>
        <w:rPr>
          <w:rFonts w:ascii="Arial" w:hAnsi="Arial" w:cs="Arial"/>
          <w:b/>
          <w:sz w:val="20"/>
          <w:szCs w:val="20"/>
        </w:rPr>
      </w:pPr>
      <w:r>
        <w:rPr>
          <w:rFonts w:ascii="Arial" w:hAnsi="Arial" w:cs="Arial"/>
          <w:b/>
          <w:sz w:val="20"/>
          <w:szCs w:val="20"/>
        </w:rPr>
        <w:t xml:space="preserve">PRIMERA ETAPA. </w:t>
      </w:r>
    </w:p>
    <w:p w:rsidR="00DB4F8E" w:rsidRPr="00DB4F8E" w:rsidRDefault="00DB4F8E" w:rsidP="00BB000C">
      <w:pPr>
        <w:autoSpaceDE w:val="0"/>
        <w:autoSpaceDN w:val="0"/>
        <w:adjustRightInd w:val="0"/>
        <w:jc w:val="both"/>
        <w:rPr>
          <w:rFonts w:ascii="Arial" w:hAnsi="Arial" w:cs="Arial"/>
          <w:b/>
          <w:sz w:val="20"/>
          <w:szCs w:val="20"/>
        </w:rPr>
      </w:pPr>
      <w:r>
        <w:rPr>
          <w:rFonts w:ascii="Arial" w:hAnsi="Arial" w:cs="Arial"/>
          <w:b/>
          <w:sz w:val="20"/>
          <w:szCs w:val="20"/>
        </w:rPr>
        <w:t>ACCIONES NORMA</w:t>
      </w:r>
      <w:r w:rsidRPr="00DB4F8E">
        <w:rPr>
          <w:rFonts w:ascii="Arial" w:hAnsi="Arial" w:cs="Arial"/>
          <w:b/>
          <w:sz w:val="20"/>
          <w:szCs w:val="20"/>
        </w:rPr>
        <w:t>TIVAS, PLANEACIÓN Y PROGRAMA DE TRABAJO.</w:t>
      </w:r>
    </w:p>
    <w:p w:rsidR="00C245D4" w:rsidRDefault="00C245D4" w:rsidP="00BB000C">
      <w:pPr>
        <w:autoSpaceDE w:val="0"/>
        <w:autoSpaceDN w:val="0"/>
        <w:adjustRightInd w:val="0"/>
        <w:jc w:val="both"/>
        <w:rPr>
          <w:rFonts w:ascii="Arial" w:hAnsi="Arial" w:cs="Arial"/>
          <w:sz w:val="20"/>
          <w:szCs w:val="20"/>
        </w:rPr>
      </w:pPr>
    </w:p>
    <w:p w:rsidR="00FD726C" w:rsidRPr="00CC36B3" w:rsidRDefault="00FD726C" w:rsidP="00BB000C">
      <w:pPr>
        <w:autoSpaceDE w:val="0"/>
        <w:autoSpaceDN w:val="0"/>
        <w:adjustRightInd w:val="0"/>
        <w:jc w:val="both"/>
        <w:rPr>
          <w:rFonts w:ascii="Arial" w:hAnsi="Arial" w:cs="Arial"/>
          <w:sz w:val="20"/>
          <w:szCs w:val="20"/>
        </w:rPr>
      </w:pPr>
      <w:r w:rsidRPr="00D64DEB">
        <w:rPr>
          <w:rFonts w:ascii="Arial" w:hAnsi="Arial" w:cs="Arial"/>
          <w:sz w:val="20"/>
          <w:szCs w:val="20"/>
        </w:rPr>
        <w:t xml:space="preserve">El tres de junio de 2021, </w:t>
      </w:r>
      <w:r w:rsidR="00D64DEB">
        <w:rPr>
          <w:rFonts w:ascii="Arial" w:hAnsi="Arial" w:cs="Arial"/>
          <w:sz w:val="20"/>
          <w:szCs w:val="20"/>
        </w:rPr>
        <w:t xml:space="preserve">el Sexto </w:t>
      </w:r>
      <w:r w:rsidRPr="00D64DEB">
        <w:rPr>
          <w:rFonts w:ascii="Arial" w:hAnsi="Arial" w:cs="Arial"/>
          <w:sz w:val="20"/>
          <w:szCs w:val="20"/>
        </w:rPr>
        <w:t>Consejo Universitario,</w:t>
      </w:r>
      <w:r w:rsidR="00D64DEB">
        <w:rPr>
          <w:rFonts w:ascii="Arial" w:hAnsi="Arial" w:cs="Arial"/>
          <w:sz w:val="20"/>
          <w:szCs w:val="20"/>
        </w:rPr>
        <w:t xml:space="preserve"> </w:t>
      </w:r>
      <w:r w:rsidR="00CC36B3">
        <w:rPr>
          <w:rFonts w:ascii="Arial" w:hAnsi="Arial" w:cs="Arial"/>
          <w:sz w:val="20"/>
          <w:szCs w:val="20"/>
        </w:rPr>
        <w:t>aprobó</w:t>
      </w:r>
      <w:r w:rsidRPr="00D64DEB">
        <w:rPr>
          <w:rFonts w:ascii="Arial" w:hAnsi="Arial" w:cs="Arial"/>
          <w:sz w:val="20"/>
          <w:szCs w:val="20"/>
        </w:rPr>
        <w:t xml:space="preserve"> </w:t>
      </w:r>
      <w:r w:rsidR="00D64DEB">
        <w:rPr>
          <w:rFonts w:ascii="Arial" w:hAnsi="Arial" w:cs="Arial"/>
          <w:sz w:val="20"/>
          <w:szCs w:val="20"/>
        </w:rPr>
        <w:t>en su undécima s</w:t>
      </w:r>
      <w:r w:rsidR="00D64DEB" w:rsidRPr="00D64DEB">
        <w:rPr>
          <w:rFonts w:ascii="Arial" w:hAnsi="Arial" w:cs="Arial"/>
          <w:sz w:val="20"/>
          <w:szCs w:val="20"/>
        </w:rPr>
        <w:t>esión</w:t>
      </w:r>
      <w:r w:rsidR="00D64DEB">
        <w:rPr>
          <w:rFonts w:ascii="Arial" w:hAnsi="Arial" w:cs="Arial"/>
          <w:sz w:val="20"/>
          <w:szCs w:val="20"/>
        </w:rPr>
        <w:t xml:space="preserve"> </w:t>
      </w:r>
      <w:r w:rsidR="00CC36B3">
        <w:rPr>
          <w:rFonts w:ascii="Arial" w:hAnsi="Arial" w:cs="Arial"/>
          <w:sz w:val="20"/>
          <w:szCs w:val="20"/>
        </w:rPr>
        <w:t>e</w:t>
      </w:r>
      <w:r w:rsidR="00D64DEB">
        <w:rPr>
          <w:rFonts w:ascii="Arial" w:hAnsi="Arial" w:cs="Arial"/>
          <w:sz w:val="20"/>
          <w:szCs w:val="20"/>
        </w:rPr>
        <w:t>xtraordinaria de dos mil v</w:t>
      </w:r>
      <w:r w:rsidR="00CC36B3">
        <w:rPr>
          <w:rFonts w:ascii="Arial" w:hAnsi="Arial" w:cs="Arial"/>
          <w:sz w:val="20"/>
          <w:szCs w:val="20"/>
        </w:rPr>
        <w:t>eintiuno,</w:t>
      </w:r>
      <w:r w:rsidR="00D64DEB">
        <w:rPr>
          <w:rFonts w:ascii="Arial" w:hAnsi="Arial" w:cs="Arial"/>
          <w:sz w:val="20"/>
          <w:szCs w:val="20"/>
        </w:rPr>
        <w:t xml:space="preserve"> el acuerdo </w:t>
      </w:r>
      <w:r w:rsidR="00D64DEB" w:rsidRPr="00CC36B3">
        <w:rPr>
          <w:rFonts w:ascii="Arial" w:hAnsi="Arial" w:cs="Arial"/>
          <w:sz w:val="20"/>
          <w:szCs w:val="20"/>
        </w:rPr>
        <w:t xml:space="preserve">UACM/CU-6/EX-11/018/21, </w:t>
      </w:r>
      <w:r w:rsidRPr="00CC36B3">
        <w:rPr>
          <w:rFonts w:ascii="Arial" w:hAnsi="Arial" w:cs="Arial"/>
          <w:sz w:val="20"/>
          <w:szCs w:val="20"/>
        </w:rPr>
        <w:t xml:space="preserve">las </w:t>
      </w:r>
      <w:r w:rsidRPr="00CC36B3">
        <w:rPr>
          <w:rFonts w:ascii="Arial" w:hAnsi="Arial" w:cs="Arial"/>
          <w:b/>
          <w:i/>
          <w:sz w:val="20"/>
          <w:szCs w:val="20"/>
        </w:rPr>
        <w:t xml:space="preserve">Normas para la Administración, el Registro, Afectación, Baja y Disposición Final de Bienes Muebles de la Universidad </w:t>
      </w:r>
      <w:r w:rsidR="00D64DEB" w:rsidRPr="00CC36B3">
        <w:rPr>
          <w:rFonts w:ascii="Arial" w:hAnsi="Arial" w:cs="Arial"/>
          <w:b/>
          <w:i/>
          <w:sz w:val="20"/>
          <w:szCs w:val="20"/>
        </w:rPr>
        <w:t>Autónoma de la Ciudad de México</w:t>
      </w:r>
      <w:r w:rsidR="00D64DEB" w:rsidRPr="00CC36B3">
        <w:rPr>
          <w:rFonts w:ascii="Arial" w:hAnsi="Arial" w:cs="Arial"/>
          <w:sz w:val="20"/>
          <w:szCs w:val="20"/>
        </w:rPr>
        <w:t xml:space="preserve">, las cuales entraron en vigor al día siguiente de su publicación </w:t>
      </w:r>
      <w:r w:rsidR="00CC36B3" w:rsidRPr="00CC36B3">
        <w:rPr>
          <w:rFonts w:ascii="Arial" w:hAnsi="Arial" w:cs="Arial"/>
          <w:sz w:val="20"/>
          <w:szCs w:val="20"/>
        </w:rPr>
        <w:t xml:space="preserve">en los </w:t>
      </w:r>
      <w:r w:rsidRPr="00CC36B3">
        <w:rPr>
          <w:rFonts w:ascii="Arial" w:hAnsi="Arial" w:cs="Arial"/>
          <w:sz w:val="20"/>
          <w:szCs w:val="20"/>
        </w:rPr>
        <w:t>medios de comunicación oficial de esta</w:t>
      </w:r>
      <w:r w:rsidR="00CC36B3" w:rsidRPr="00CC36B3">
        <w:rPr>
          <w:rFonts w:ascii="Arial" w:hAnsi="Arial" w:cs="Arial"/>
          <w:sz w:val="20"/>
          <w:szCs w:val="20"/>
        </w:rPr>
        <w:t xml:space="preserve"> </w:t>
      </w:r>
      <w:r w:rsidRPr="00CC36B3">
        <w:rPr>
          <w:rFonts w:ascii="Arial" w:hAnsi="Arial" w:cs="Arial"/>
          <w:sz w:val="20"/>
          <w:szCs w:val="20"/>
        </w:rPr>
        <w:t>Universidad y en su portal de internet.</w:t>
      </w:r>
    </w:p>
    <w:p w:rsidR="00FD726C" w:rsidRPr="00CC36B3" w:rsidRDefault="00FD726C" w:rsidP="00BB000C">
      <w:pPr>
        <w:autoSpaceDE w:val="0"/>
        <w:autoSpaceDN w:val="0"/>
        <w:adjustRightInd w:val="0"/>
        <w:jc w:val="both"/>
        <w:rPr>
          <w:rFonts w:ascii="Arial" w:hAnsi="Arial" w:cs="Arial"/>
          <w:sz w:val="20"/>
          <w:szCs w:val="20"/>
        </w:rPr>
      </w:pPr>
    </w:p>
    <w:p w:rsidR="00205939" w:rsidRDefault="00CC36B3" w:rsidP="00BB000C">
      <w:pPr>
        <w:jc w:val="both"/>
        <w:rPr>
          <w:rFonts w:ascii="Arial" w:hAnsi="Arial" w:cs="Arial"/>
          <w:sz w:val="20"/>
          <w:szCs w:val="20"/>
        </w:rPr>
      </w:pPr>
      <w:r w:rsidRPr="00CC36B3">
        <w:rPr>
          <w:rFonts w:ascii="Arial" w:hAnsi="Arial" w:cs="Arial"/>
          <w:sz w:val="20"/>
          <w:szCs w:val="20"/>
        </w:rPr>
        <w:t xml:space="preserve">En dicha norma </w:t>
      </w:r>
      <w:r w:rsidR="00205939">
        <w:rPr>
          <w:rFonts w:ascii="Arial" w:hAnsi="Arial" w:cs="Arial"/>
          <w:sz w:val="20"/>
          <w:szCs w:val="20"/>
        </w:rPr>
        <w:t>se especifica que</w:t>
      </w:r>
      <w:r>
        <w:rPr>
          <w:rFonts w:ascii="Arial" w:hAnsi="Arial" w:cs="Arial"/>
          <w:sz w:val="20"/>
          <w:szCs w:val="20"/>
        </w:rPr>
        <w:t xml:space="preserve"> a l</w:t>
      </w:r>
      <w:r w:rsidRPr="00CC36B3">
        <w:rPr>
          <w:rFonts w:ascii="Arial" w:hAnsi="Arial" w:cs="Arial"/>
          <w:sz w:val="20"/>
          <w:szCs w:val="20"/>
        </w:rPr>
        <w:t>a Coordinación de Servicios Administrativos a través de la Subdirecci</w:t>
      </w:r>
      <w:r>
        <w:rPr>
          <w:rFonts w:ascii="Arial" w:hAnsi="Arial" w:cs="Arial"/>
          <w:sz w:val="20"/>
          <w:szCs w:val="20"/>
        </w:rPr>
        <w:t xml:space="preserve">ón de Recursos Materiales </w:t>
      </w:r>
      <w:r w:rsidR="00205939">
        <w:rPr>
          <w:rFonts w:ascii="Arial" w:hAnsi="Arial" w:cs="Arial"/>
          <w:sz w:val="20"/>
          <w:szCs w:val="20"/>
        </w:rPr>
        <w:t xml:space="preserve">y Almacén General, </w:t>
      </w:r>
      <w:r>
        <w:rPr>
          <w:rFonts w:ascii="Arial" w:hAnsi="Arial" w:cs="Arial"/>
          <w:sz w:val="20"/>
          <w:szCs w:val="20"/>
        </w:rPr>
        <w:t>debe</w:t>
      </w:r>
      <w:r w:rsidR="00205939">
        <w:rPr>
          <w:rFonts w:ascii="Arial" w:hAnsi="Arial" w:cs="Arial"/>
          <w:sz w:val="20"/>
          <w:szCs w:val="20"/>
        </w:rPr>
        <w:t>n</w:t>
      </w:r>
      <w:r w:rsidRPr="00CC36B3">
        <w:rPr>
          <w:rFonts w:ascii="Arial" w:hAnsi="Arial" w:cs="Arial"/>
          <w:sz w:val="20"/>
          <w:szCs w:val="20"/>
        </w:rPr>
        <w:t xml:space="preserve"> considerar por lo menos una vez al año dar de baja aquellos bienes muebles que por su estado físico o cualidades técnicas no resulten útiles para el servicio, dictaminando en cada caso, las causas de su baja de acuerdo a las condiciones físicas y técnicas en que se encuentren, así como sus posibilidades de rehabilitación o reaprovechamiento en todas o algunas de sus partes”; y </w:t>
      </w:r>
      <w:r w:rsidR="0099339A">
        <w:rPr>
          <w:rFonts w:ascii="Arial" w:hAnsi="Arial" w:cs="Arial"/>
          <w:sz w:val="20"/>
          <w:szCs w:val="20"/>
        </w:rPr>
        <w:t>de manera complementaria se especifica que, l</w:t>
      </w:r>
      <w:r w:rsidRPr="00CC36B3">
        <w:rPr>
          <w:rFonts w:ascii="Arial" w:hAnsi="Arial" w:cs="Arial"/>
          <w:sz w:val="20"/>
          <w:szCs w:val="20"/>
        </w:rPr>
        <w:t xml:space="preserve">a </w:t>
      </w:r>
      <w:r w:rsidR="0099339A">
        <w:rPr>
          <w:rFonts w:ascii="Arial" w:hAnsi="Arial" w:cs="Arial"/>
          <w:sz w:val="20"/>
          <w:szCs w:val="20"/>
        </w:rPr>
        <w:t>“</w:t>
      </w:r>
      <w:r w:rsidRPr="00CC36B3">
        <w:rPr>
          <w:rFonts w:ascii="Arial" w:hAnsi="Arial" w:cs="Arial"/>
          <w:sz w:val="20"/>
          <w:szCs w:val="20"/>
        </w:rPr>
        <w:t>Coordinación de Servicios Administrativos a través de la Subdirección de Recursos Materiales, junto con las áreas usuarias y técnicas serán las instancias responsables de dictaminar técnicamente el estado físico de los bienes muebles, así como de prever las cantidades mínimas necesarias, que deben de conservarse en almacén</w:t>
      </w:r>
      <w:r w:rsidR="0099339A">
        <w:rPr>
          <w:rFonts w:ascii="Arial" w:hAnsi="Arial" w:cs="Arial"/>
          <w:sz w:val="20"/>
          <w:szCs w:val="20"/>
        </w:rPr>
        <w:t>”</w:t>
      </w:r>
      <w:r>
        <w:rPr>
          <w:rFonts w:ascii="Arial" w:hAnsi="Arial" w:cs="Arial"/>
          <w:sz w:val="20"/>
          <w:szCs w:val="20"/>
        </w:rPr>
        <w:t>.</w:t>
      </w:r>
      <w:r w:rsidR="00205939">
        <w:rPr>
          <w:rFonts w:ascii="Arial" w:hAnsi="Arial" w:cs="Arial"/>
          <w:sz w:val="20"/>
          <w:szCs w:val="20"/>
        </w:rPr>
        <w:t xml:space="preserve"> Este proceso lo acompaña en la parte jurídica, la Oficina del Abogado General y es supervisado y fiscalizado estrictamente por la Contraloría General de la Universidad.</w:t>
      </w:r>
    </w:p>
    <w:p w:rsidR="00CC36B3" w:rsidRPr="00CC36B3" w:rsidRDefault="00CC36B3" w:rsidP="00BB000C">
      <w:pPr>
        <w:jc w:val="both"/>
        <w:rPr>
          <w:rFonts w:ascii="Arial" w:hAnsi="Arial" w:cs="Arial"/>
          <w:sz w:val="20"/>
          <w:szCs w:val="20"/>
        </w:rPr>
      </w:pPr>
      <w:r w:rsidRPr="00CC36B3">
        <w:rPr>
          <w:rFonts w:ascii="Arial" w:hAnsi="Arial" w:cs="Arial"/>
          <w:sz w:val="20"/>
          <w:szCs w:val="20"/>
        </w:rPr>
        <w:t xml:space="preserve"> </w:t>
      </w:r>
    </w:p>
    <w:p w:rsidR="00BB1A82" w:rsidRPr="00A02283" w:rsidRDefault="00A02283" w:rsidP="00BB000C">
      <w:pPr>
        <w:jc w:val="both"/>
        <w:rPr>
          <w:rFonts w:ascii="Arial" w:hAnsi="Arial" w:cs="Arial"/>
          <w:sz w:val="20"/>
          <w:szCs w:val="20"/>
        </w:rPr>
      </w:pPr>
      <w:r>
        <w:rPr>
          <w:rFonts w:ascii="Arial" w:hAnsi="Arial" w:cs="Arial"/>
          <w:sz w:val="20"/>
          <w:szCs w:val="20"/>
        </w:rPr>
        <w:t xml:space="preserve">Al respecto la Coordinación de Servicios Administrativos se dio a la tarea de </w:t>
      </w:r>
      <w:r w:rsidR="008A4F21">
        <w:rPr>
          <w:rFonts w:ascii="Arial" w:hAnsi="Arial" w:cs="Arial"/>
          <w:sz w:val="20"/>
          <w:szCs w:val="20"/>
        </w:rPr>
        <w:t xml:space="preserve">diseñar </w:t>
      </w:r>
      <w:r>
        <w:rPr>
          <w:rFonts w:ascii="Arial" w:hAnsi="Arial" w:cs="Arial"/>
          <w:sz w:val="20"/>
          <w:szCs w:val="20"/>
        </w:rPr>
        <w:t>un program</w:t>
      </w:r>
      <w:r w:rsidR="00DB4F8E">
        <w:rPr>
          <w:rFonts w:ascii="Arial" w:hAnsi="Arial" w:cs="Arial"/>
          <w:sz w:val="20"/>
          <w:szCs w:val="20"/>
        </w:rPr>
        <w:t>a de trabajo estratégico 2022–2023</w:t>
      </w:r>
      <w:r>
        <w:rPr>
          <w:rFonts w:ascii="Arial" w:hAnsi="Arial" w:cs="Arial"/>
          <w:sz w:val="20"/>
          <w:szCs w:val="20"/>
        </w:rPr>
        <w:t xml:space="preserve">, </w:t>
      </w:r>
      <w:r w:rsidR="008A4F21">
        <w:rPr>
          <w:rFonts w:ascii="Arial" w:hAnsi="Arial" w:cs="Arial"/>
          <w:sz w:val="20"/>
          <w:szCs w:val="20"/>
        </w:rPr>
        <w:t>elaborando el Manual de P</w:t>
      </w:r>
      <w:r>
        <w:rPr>
          <w:rFonts w:ascii="Arial" w:hAnsi="Arial" w:cs="Arial"/>
          <w:sz w:val="20"/>
          <w:szCs w:val="20"/>
        </w:rPr>
        <w:t xml:space="preserve">rocedimientos del tema </w:t>
      </w:r>
      <w:r w:rsidR="008A4F21">
        <w:rPr>
          <w:rFonts w:ascii="Arial" w:hAnsi="Arial" w:cs="Arial"/>
          <w:sz w:val="20"/>
          <w:szCs w:val="20"/>
        </w:rPr>
        <w:t>implementando</w:t>
      </w:r>
      <w:r>
        <w:rPr>
          <w:rFonts w:ascii="Arial" w:hAnsi="Arial" w:cs="Arial"/>
          <w:sz w:val="20"/>
          <w:szCs w:val="20"/>
        </w:rPr>
        <w:t xml:space="preserve"> una ruta crítica para concretar las acciones de esta tarea. </w:t>
      </w:r>
    </w:p>
    <w:p w:rsidR="009A37AD" w:rsidRDefault="009A37AD" w:rsidP="00BB000C">
      <w:pPr>
        <w:ind w:right="49"/>
        <w:jc w:val="both"/>
        <w:rPr>
          <w:rFonts w:ascii="Arial" w:hAnsi="Arial" w:cs="Arial"/>
          <w:b/>
          <w:sz w:val="16"/>
          <w:szCs w:val="16"/>
        </w:rPr>
      </w:pPr>
    </w:p>
    <w:p w:rsidR="00C245D4" w:rsidRDefault="00052196" w:rsidP="00BB000C">
      <w:pPr>
        <w:ind w:right="49"/>
        <w:jc w:val="both"/>
        <w:rPr>
          <w:rFonts w:ascii="Arial" w:hAnsi="Arial" w:cs="Arial"/>
          <w:b/>
          <w:sz w:val="20"/>
          <w:szCs w:val="20"/>
        </w:rPr>
      </w:pPr>
      <w:r>
        <w:rPr>
          <w:rFonts w:ascii="Arial" w:hAnsi="Arial" w:cs="Arial"/>
          <w:b/>
          <w:sz w:val="20"/>
          <w:szCs w:val="20"/>
        </w:rPr>
        <w:t xml:space="preserve">SEGUNDA ETAPA </w:t>
      </w:r>
    </w:p>
    <w:p w:rsidR="00253027" w:rsidRPr="00253027" w:rsidRDefault="00253027" w:rsidP="00BB000C">
      <w:pPr>
        <w:ind w:right="49"/>
        <w:jc w:val="both"/>
        <w:rPr>
          <w:rFonts w:ascii="Arial" w:hAnsi="Arial" w:cs="Arial"/>
          <w:b/>
          <w:sz w:val="20"/>
          <w:szCs w:val="20"/>
        </w:rPr>
      </w:pPr>
      <w:r w:rsidRPr="00253027">
        <w:rPr>
          <w:rFonts w:ascii="Arial" w:hAnsi="Arial" w:cs="Arial"/>
          <w:b/>
          <w:sz w:val="20"/>
          <w:szCs w:val="20"/>
        </w:rPr>
        <w:t>ACCIO</w:t>
      </w:r>
      <w:r w:rsidR="0099339A">
        <w:rPr>
          <w:rFonts w:ascii="Arial" w:hAnsi="Arial" w:cs="Arial"/>
          <w:b/>
          <w:sz w:val="20"/>
          <w:szCs w:val="20"/>
        </w:rPr>
        <w:t>NES</w:t>
      </w:r>
      <w:r w:rsidR="00052196">
        <w:rPr>
          <w:rFonts w:ascii="Arial" w:hAnsi="Arial" w:cs="Arial"/>
          <w:b/>
          <w:sz w:val="20"/>
          <w:szCs w:val="20"/>
        </w:rPr>
        <w:t xml:space="preserve"> OPERATIVAS.</w:t>
      </w:r>
    </w:p>
    <w:p w:rsidR="009B158F" w:rsidRDefault="008A4F21" w:rsidP="00BB000C">
      <w:pPr>
        <w:jc w:val="both"/>
        <w:rPr>
          <w:rFonts w:ascii="Arial" w:hAnsi="Arial" w:cs="Arial"/>
          <w:sz w:val="20"/>
          <w:szCs w:val="20"/>
        </w:rPr>
      </w:pPr>
      <w:r>
        <w:rPr>
          <w:rFonts w:ascii="Arial" w:hAnsi="Arial" w:cs="Arial"/>
          <w:sz w:val="20"/>
          <w:szCs w:val="20"/>
        </w:rPr>
        <w:lastRenderedPageBreak/>
        <w:t xml:space="preserve">En la </w:t>
      </w:r>
      <w:r w:rsidR="00052196">
        <w:rPr>
          <w:rFonts w:ascii="Arial" w:hAnsi="Arial" w:cs="Arial"/>
          <w:sz w:val="20"/>
          <w:szCs w:val="20"/>
        </w:rPr>
        <w:t>segunda</w:t>
      </w:r>
      <w:r w:rsidR="009B158F">
        <w:rPr>
          <w:rFonts w:ascii="Arial" w:hAnsi="Arial" w:cs="Arial"/>
          <w:sz w:val="20"/>
          <w:szCs w:val="20"/>
        </w:rPr>
        <w:t xml:space="preserve"> etapa se realizaron actividades de </w:t>
      </w:r>
      <w:r w:rsidR="00052196">
        <w:rPr>
          <w:rFonts w:ascii="Arial" w:hAnsi="Arial" w:cs="Arial"/>
          <w:sz w:val="20"/>
          <w:szCs w:val="20"/>
        </w:rPr>
        <w:t xml:space="preserve">acondicionamiento y </w:t>
      </w:r>
      <w:r w:rsidR="009B158F">
        <w:rPr>
          <w:rFonts w:ascii="Arial" w:hAnsi="Arial" w:cs="Arial"/>
          <w:sz w:val="20"/>
          <w:szCs w:val="20"/>
        </w:rPr>
        <w:t xml:space="preserve">limpieza de espacios </w:t>
      </w:r>
      <w:r w:rsidR="00052196">
        <w:rPr>
          <w:rFonts w:ascii="Arial" w:hAnsi="Arial" w:cs="Arial"/>
          <w:sz w:val="20"/>
          <w:szCs w:val="20"/>
        </w:rPr>
        <w:t xml:space="preserve">en el edificio F de San Lorenzo </w:t>
      </w:r>
      <w:proofErr w:type="spellStart"/>
      <w:r w:rsidR="00052196">
        <w:rPr>
          <w:rFonts w:ascii="Arial" w:hAnsi="Arial" w:cs="Arial"/>
          <w:sz w:val="20"/>
          <w:szCs w:val="20"/>
        </w:rPr>
        <w:t>Tezonco</w:t>
      </w:r>
      <w:proofErr w:type="spellEnd"/>
      <w:r w:rsidR="00052196">
        <w:rPr>
          <w:rFonts w:ascii="Arial" w:hAnsi="Arial" w:cs="Arial"/>
          <w:sz w:val="20"/>
          <w:szCs w:val="20"/>
        </w:rPr>
        <w:t xml:space="preserve"> en donde se acumularon los primeros muebles;</w:t>
      </w:r>
      <w:r w:rsidR="009B158F">
        <w:rPr>
          <w:rFonts w:ascii="Arial" w:hAnsi="Arial" w:cs="Arial"/>
          <w:sz w:val="20"/>
          <w:szCs w:val="20"/>
        </w:rPr>
        <w:t xml:space="preserve"> clasificándolos y separando los susceptibles de </w:t>
      </w:r>
      <w:r w:rsidR="009B158F" w:rsidRPr="002B689F">
        <w:rPr>
          <w:rFonts w:ascii="Arial" w:hAnsi="Arial" w:cs="Arial"/>
          <w:sz w:val="20"/>
          <w:szCs w:val="20"/>
        </w:rPr>
        <w:t>rehabilitación o reaprovechamiento</w:t>
      </w:r>
      <w:r w:rsidR="009B158F">
        <w:rPr>
          <w:rFonts w:ascii="Arial" w:hAnsi="Arial" w:cs="Arial"/>
          <w:sz w:val="20"/>
          <w:szCs w:val="20"/>
        </w:rPr>
        <w:t xml:space="preserve"> para la universidad o para instituciones u organizaciones externas, en donde se definirá sin son susceptibles de transferencia, permuta, traspaso, donación y en su caso entrar en procesos de enajenación o destrucción. </w:t>
      </w:r>
    </w:p>
    <w:p w:rsidR="009B158F" w:rsidRDefault="009B158F" w:rsidP="00BB000C">
      <w:pPr>
        <w:tabs>
          <w:tab w:val="num" w:pos="720"/>
        </w:tabs>
        <w:ind w:right="49"/>
        <w:jc w:val="both"/>
        <w:rPr>
          <w:rFonts w:ascii="Arial" w:hAnsi="Arial" w:cs="Arial"/>
          <w:sz w:val="20"/>
          <w:szCs w:val="20"/>
        </w:rPr>
      </w:pPr>
    </w:p>
    <w:p w:rsidR="00BB1A82" w:rsidRPr="008A4F21" w:rsidRDefault="00052196" w:rsidP="00BB000C">
      <w:pPr>
        <w:tabs>
          <w:tab w:val="num" w:pos="720"/>
        </w:tabs>
        <w:ind w:right="49"/>
        <w:jc w:val="both"/>
        <w:rPr>
          <w:rFonts w:ascii="Arial" w:hAnsi="Arial" w:cs="Arial"/>
          <w:sz w:val="20"/>
          <w:szCs w:val="20"/>
        </w:rPr>
      </w:pPr>
      <w:r>
        <w:rPr>
          <w:rFonts w:ascii="Arial" w:hAnsi="Arial" w:cs="Arial"/>
          <w:sz w:val="20"/>
          <w:szCs w:val="20"/>
        </w:rPr>
        <w:t xml:space="preserve">Como segunda acción se </w:t>
      </w:r>
      <w:r w:rsidR="008A4F21">
        <w:rPr>
          <w:rFonts w:ascii="Arial" w:hAnsi="Arial" w:cs="Arial"/>
          <w:sz w:val="20"/>
          <w:szCs w:val="20"/>
        </w:rPr>
        <w:t>acudió a los</w:t>
      </w:r>
      <w:r w:rsidR="00253027" w:rsidRPr="008A4F21">
        <w:rPr>
          <w:rFonts w:ascii="Arial" w:hAnsi="Arial" w:cs="Arial"/>
          <w:sz w:val="20"/>
          <w:szCs w:val="20"/>
        </w:rPr>
        <w:t xml:space="preserve"> Planteles de Casa Libertad; San Lorenzo </w:t>
      </w:r>
      <w:proofErr w:type="spellStart"/>
      <w:r w:rsidR="00253027" w:rsidRPr="008A4F21">
        <w:rPr>
          <w:rFonts w:ascii="Arial" w:hAnsi="Arial" w:cs="Arial"/>
          <w:sz w:val="20"/>
          <w:szCs w:val="20"/>
        </w:rPr>
        <w:t>Tezonco</w:t>
      </w:r>
      <w:proofErr w:type="spellEnd"/>
      <w:r w:rsidR="00253027" w:rsidRPr="008A4F21">
        <w:rPr>
          <w:rFonts w:ascii="Arial" w:hAnsi="Arial" w:cs="Arial"/>
          <w:sz w:val="20"/>
          <w:szCs w:val="20"/>
        </w:rPr>
        <w:t xml:space="preserve"> (Área </w:t>
      </w:r>
      <w:r w:rsidR="00E31984" w:rsidRPr="008A4F21">
        <w:rPr>
          <w:rFonts w:ascii="Arial" w:hAnsi="Arial" w:cs="Arial"/>
          <w:sz w:val="20"/>
          <w:szCs w:val="20"/>
        </w:rPr>
        <w:t xml:space="preserve">SITE;  </w:t>
      </w:r>
      <w:proofErr w:type="spellStart"/>
      <w:r w:rsidR="00E31984" w:rsidRPr="008A4F21">
        <w:rPr>
          <w:rFonts w:ascii="Arial" w:hAnsi="Arial" w:cs="Arial"/>
          <w:sz w:val="20"/>
          <w:szCs w:val="20"/>
        </w:rPr>
        <w:t>IDF’s</w:t>
      </w:r>
      <w:proofErr w:type="spellEnd"/>
      <w:r w:rsidR="0099339A">
        <w:rPr>
          <w:rFonts w:ascii="Arial" w:hAnsi="Arial" w:cs="Arial"/>
          <w:sz w:val="20"/>
          <w:szCs w:val="20"/>
        </w:rPr>
        <w:t>.,</w:t>
      </w:r>
      <w:r w:rsidR="00E31984" w:rsidRPr="008A4F21">
        <w:rPr>
          <w:rFonts w:ascii="Arial" w:hAnsi="Arial" w:cs="Arial"/>
          <w:sz w:val="20"/>
          <w:szCs w:val="20"/>
        </w:rPr>
        <w:t xml:space="preserve"> </w:t>
      </w:r>
      <w:r w:rsidR="00253027" w:rsidRPr="008A4F21">
        <w:rPr>
          <w:rFonts w:ascii="Arial" w:hAnsi="Arial" w:cs="Arial"/>
          <w:sz w:val="20"/>
          <w:szCs w:val="20"/>
        </w:rPr>
        <w:t>Academias y Laboratorios</w:t>
      </w:r>
      <w:r w:rsidR="0099339A">
        <w:rPr>
          <w:rFonts w:ascii="Arial" w:hAnsi="Arial" w:cs="Arial"/>
          <w:sz w:val="20"/>
          <w:szCs w:val="20"/>
        </w:rPr>
        <w:t>)</w:t>
      </w:r>
      <w:r w:rsidR="00253027" w:rsidRPr="008A4F21">
        <w:rPr>
          <w:rFonts w:ascii="Arial" w:hAnsi="Arial" w:cs="Arial"/>
          <w:sz w:val="20"/>
          <w:szCs w:val="20"/>
        </w:rPr>
        <w:t xml:space="preserve">; del Valle; Centro Histórico; </w:t>
      </w:r>
      <w:proofErr w:type="spellStart"/>
      <w:r w:rsidR="00253027" w:rsidRPr="008A4F21">
        <w:rPr>
          <w:rFonts w:ascii="Arial" w:hAnsi="Arial" w:cs="Arial"/>
          <w:sz w:val="20"/>
          <w:szCs w:val="20"/>
        </w:rPr>
        <w:t>Cuatepec</w:t>
      </w:r>
      <w:proofErr w:type="spellEnd"/>
      <w:r w:rsidR="00253027" w:rsidRPr="008A4F21">
        <w:rPr>
          <w:rFonts w:ascii="Arial" w:hAnsi="Arial" w:cs="Arial"/>
          <w:sz w:val="20"/>
          <w:szCs w:val="20"/>
        </w:rPr>
        <w:t xml:space="preserve">; </w:t>
      </w:r>
      <w:r w:rsidR="008A4F21" w:rsidRPr="008A4F21">
        <w:rPr>
          <w:rFonts w:ascii="Arial" w:hAnsi="Arial" w:cs="Arial"/>
          <w:sz w:val="20"/>
          <w:szCs w:val="20"/>
        </w:rPr>
        <w:t xml:space="preserve">Oficinas de García Diego; Edificio de José T. Cuellar; Centro Cultural Casa Talavera; y a 7 </w:t>
      </w:r>
      <w:r w:rsidR="008A4F21">
        <w:rPr>
          <w:rFonts w:ascii="Arial" w:hAnsi="Arial" w:cs="Arial"/>
          <w:sz w:val="20"/>
          <w:szCs w:val="20"/>
        </w:rPr>
        <w:t>Reclusorios del Programa PESCER; para retirar los bienes que por años estaban ocupando espacios en los diferentes lugares</w:t>
      </w:r>
      <w:r w:rsidR="0099339A">
        <w:rPr>
          <w:rFonts w:ascii="Arial" w:hAnsi="Arial" w:cs="Arial"/>
          <w:sz w:val="20"/>
          <w:szCs w:val="20"/>
        </w:rPr>
        <w:t xml:space="preserve">. </w:t>
      </w:r>
    </w:p>
    <w:p w:rsidR="00FD726C" w:rsidRPr="008A4F21" w:rsidRDefault="00FD726C" w:rsidP="00BB000C">
      <w:pPr>
        <w:ind w:right="49"/>
        <w:jc w:val="both"/>
        <w:rPr>
          <w:rFonts w:ascii="Arial" w:hAnsi="Arial" w:cs="Arial"/>
          <w:sz w:val="20"/>
          <w:szCs w:val="20"/>
        </w:rPr>
      </w:pPr>
    </w:p>
    <w:p w:rsidR="00E52DCE" w:rsidRPr="00052196" w:rsidRDefault="00E52DCE" w:rsidP="00BB000C">
      <w:pPr>
        <w:ind w:right="49"/>
        <w:jc w:val="both"/>
        <w:rPr>
          <w:rFonts w:ascii="Arial" w:hAnsi="Arial" w:cs="Arial"/>
          <w:b/>
          <w:sz w:val="20"/>
          <w:szCs w:val="20"/>
        </w:rPr>
      </w:pPr>
      <w:r w:rsidRPr="0099339A">
        <w:rPr>
          <w:rFonts w:ascii="Arial" w:hAnsi="Arial" w:cs="Arial"/>
          <w:b/>
          <w:sz w:val="20"/>
          <w:szCs w:val="20"/>
        </w:rPr>
        <w:t>L</w:t>
      </w:r>
      <w:r w:rsidR="008A4F21" w:rsidRPr="0099339A">
        <w:rPr>
          <w:rFonts w:ascii="Arial" w:hAnsi="Arial" w:cs="Arial"/>
          <w:b/>
          <w:sz w:val="20"/>
          <w:szCs w:val="20"/>
        </w:rPr>
        <w:t>as principales tareas implementadas en el edificio F del Plan</w:t>
      </w:r>
      <w:r w:rsidRPr="0099339A">
        <w:rPr>
          <w:rFonts w:ascii="Arial" w:hAnsi="Arial" w:cs="Arial"/>
          <w:b/>
          <w:sz w:val="20"/>
          <w:szCs w:val="20"/>
        </w:rPr>
        <w:t xml:space="preserve">tel San Lorenzo </w:t>
      </w:r>
      <w:proofErr w:type="spellStart"/>
      <w:r w:rsidRPr="0099339A">
        <w:rPr>
          <w:rFonts w:ascii="Arial" w:hAnsi="Arial" w:cs="Arial"/>
          <w:b/>
          <w:sz w:val="20"/>
          <w:szCs w:val="20"/>
        </w:rPr>
        <w:t>Tezonco</w:t>
      </w:r>
      <w:proofErr w:type="spellEnd"/>
      <w:r w:rsidRPr="0099339A">
        <w:rPr>
          <w:rFonts w:ascii="Arial" w:hAnsi="Arial" w:cs="Arial"/>
          <w:b/>
          <w:sz w:val="20"/>
          <w:szCs w:val="20"/>
        </w:rPr>
        <w:t xml:space="preserve"> han sido:</w:t>
      </w:r>
    </w:p>
    <w:p w:rsidR="008A4F21" w:rsidRDefault="00E52DCE" w:rsidP="00BB000C">
      <w:pPr>
        <w:numPr>
          <w:ilvl w:val="0"/>
          <w:numId w:val="10"/>
        </w:numPr>
        <w:ind w:right="49"/>
        <w:jc w:val="both"/>
        <w:rPr>
          <w:rFonts w:ascii="Arial" w:hAnsi="Arial" w:cs="Arial"/>
          <w:sz w:val="20"/>
          <w:szCs w:val="20"/>
        </w:rPr>
      </w:pPr>
      <w:r>
        <w:rPr>
          <w:rFonts w:ascii="Arial" w:hAnsi="Arial" w:cs="Arial"/>
          <w:sz w:val="20"/>
          <w:szCs w:val="20"/>
        </w:rPr>
        <w:t>S</w:t>
      </w:r>
      <w:r w:rsidRPr="00E52DCE">
        <w:rPr>
          <w:rFonts w:ascii="Arial" w:hAnsi="Arial" w:cs="Arial"/>
          <w:sz w:val="20"/>
          <w:szCs w:val="20"/>
        </w:rPr>
        <w:t xml:space="preserve">eparación, clasificación, levantamiento de inventario, </w:t>
      </w:r>
      <w:r w:rsidR="009019F9">
        <w:rPr>
          <w:rFonts w:ascii="Arial" w:hAnsi="Arial" w:cs="Arial"/>
          <w:sz w:val="20"/>
          <w:szCs w:val="20"/>
        </w:rPr>
        <w:t>i</w:t>
      </w:r>
      <w:r>
        <w:rPr>
          <w:rFonts w:ascii="Arial" w:hAnsi="Arial" w:cs="Arial"/>
          <w:sz w:val="20"/>
          <w:szCs w:val="20"/>
        </w:rPr>
        <w:t xml:space="preserve">dentificación de todos los bienes muebles almacenados en los diversos salones. </w:t>
      </w:r>
    </w:p>
    <w:p w:rsidR="000C6870" w:rsidRDefault="008A4F21" w:rsidP="00BB000C">
      <w:pPr>
        <w:numPr>
          <w:ilvl w:val="0"/>
          <w:numId w:val="11"/>
        </w:numPr>
        <w:ind w:right="49"/>
        <w:jc w:val="both"/>
        <w:rPr>
          <w:rFonts w:ascii="Arial" w:hAnsi="Arial" w:cs="Arial"/>
          <w:sz w:val="20"/>
          <w:szCs w:val="20"/>
        </w:rPr>
      </w:pPr>
      <w:r w:rsidRPr="00E52DCE">
        <w:rPr>
          <w:rFonts w:ascii="Arial" w:hAnsi="Arial" w:cs="Arial"/>
          <w:sz w:val="20"/>
          <w:szCs w:val="20"/>
        </w:rPr>
        <w:t>Reacondicionamiento y recuperación de:</w:t>
      </w:r>
      <w:r w:rsidR="00E52DCE" w:rsidRPr="00E52DCE">
        <w:rPr>
          <w:rFonts w:ascii="Arial" w:hAnsi="Arial" w:cs="Arial"/>
          <w:sz w:val="20"/>
          <w:szCs w:val="20"/>
        </w:rPr>
        <w:t xml:space="preserve"> </w:t>
      </w:r>
      <w:r w:rsidRPr="00E52DCE">
        <w:rPr>
          <w:rFonts w:ascii="Arial" w:hAnsi="Arial" w:cs="Arial"/>
          <w:sz w:val="20"/>
          <w:szCs w:val="20"/>
        </w:rPr>
        <w:t xml:space="preserve">Mesas, archiveros, </w:t>
      </w:r>
      <w:r w:rsidR="00E52DCE" w:rsidRPr="00E52DCE">
        <w:rPr>
          <w:rFonts w:ascii="Arial" w:hAnsi="Arial" w:cs="Arial"/>
          <w:sz w:val="20"/>
          <w:szCs w:val="20"/>
        </w:rPr>
        <w:t>escritorios</w:t>
      </w:r>
      <w:r w:rsidR="00E52DCE">
        <w:rPr>
          <w:rFonts w:ascii="Arial" w:hAnsi="Arial" w:cs="Arial"/>
          <w:sz w:val="20"/>
          <w:szCs w:val="20"/>
        </w:rPr>
        <w:t>,</w:t>
      </w:r>
      <w:r w:rsidR="00E52DCE" w:rsidRPr="00E52DCE">
        <w:rPr>
          <w:rFonts w:ascii="Arial" w:hAnsi="Arial" w:cs="Arial"/>
          <w:sz w:val="20"/>
          <w:szCs w:val="20"/>
        </w:rPr>
        <w:t xml:space="preserve"> </w:t>
      </w:r>
      <w:r w:rsidRPr="00E52DCE">
        <w:rPr>
          <w:rFonts w:ascii="Arial" w:hAnsi="Arial" w:cs="Arial"/>
          <w:sz w:val="20"/>
          <w:szCs w:val="20"/>
        </w:rPr>
        <w:t xml:space="preserve">muebles de oficina, </w:t>
      </w:r>
      <w:r w:rsidR="00E52DCE" w:rsidRPr="00E52DCE">
        <w:rPr>
          <w:rFonts w:ascii="Arial" w:hAnsi="Arial" w:cs="Arial"/>
          <w:sz w:val="20"/>
          <w:szCs w:val="20"/>
        </w:rPr>
        <w:t xml:space="preserve">sillas, sillones, etc. </w:t>
      </w:r>
    </w:p>
    <w:p w:rsidR="00052196" w:rsidRDefault="00052196" w:rsidP="00BB000C">
      <w:pPr>
        <w:ind w:right="49"/>
        <w:jc w:val="both"/>
        <w:rPr>
          <w:rFonts w:ascii="Arial" w:hAnsi="Arial" w:cs="Arial"/>
          <w:b/>
          <w:sz w:val="20"/>
          <w:szCs w:val="20"/>
        </w:rPr>
      </w:pPr>
    </w:p>
    <w:p w:rsidR="00C245D4" w:rsidRDefault="00052196" w:rsidP="00BB000C">
      <w:pPr>
        <w:ind w:right="49"/>
        <w:jc w:val="both"/>
        <w:rPr>
          <w:rFonts w:ascii="Arial" w:hAnsi="Arial" w:cs="Arial"/>
          <w:b/>
          <w:sz w:val="20"/>
          <w:szCs w:val="20"/>
        </w:rPr>
      </w:pPr>
      <w:r>
        <w:rPr>
          <w:rFonts w:ascii="Arial" w:hAnsi="Arial" w:cs="Arial"/>
          <w:b/>
          <w:sz w:val="20"/>
          <w:szCs w:val="20"/>
        </w:rPr>
        <w:t>TERCERA</w:t>
      </w:r>
      <w:r w:rsidRPr="00052196">
        <w:rPr>
          <w:rFonts w:ascii="Arial" w:hAnsi="Arial" w:cs="Arial"/>
          <w:b/>
          <w:sz w:val="20"/>
          <w:szCs w:val="20"/>
        </w:rPr>
        <w:t xml:space="preserve"> ETAPA </w:t>
      </w:r>
    </w:p>
    <w:p w:rsidR="00052196" w:rsidRPr="00052196" w:rsidRDefault="00052196" w:rsidP="00BB000C">
      <w:pPr>
        <w:ind w:right="49"/>
        <w:jc w:val="both"/>
        <w:rPr>
          <w:rFonts w:ascii="Arial" w:hAnsi="Arial" w:cs="Arial"/>
          <w:b/>
          <w:sz w:val="20"/>
          <w:szCs w:val="20"/>
        </w:rPr>
      </w:pPr>
      <w:r w:rsidRPr="00052196">
        <w:rPr>
          <w:rFonts w:ascii="Arial" w:hAnsi="Arial" w:cs="Arial"/>
          <w:b/>
          <w:sz w:val="20"/>
          <w:szCs w:val="20"/>
        </w:rPr>
        <w:t>ACCIONES</w:t>
      </w:r>
      <w:r>
        <w:rPr>
          <w:rFonts w:ascii="Arial" w:hAnsi="Arial" w:cs="Arial"/>
          <w:b/>
          <w:sz w:val="20"/>
          <w:szCs w:val="20"/>
        </w:rPr>
        <w:t xml:space="preserve"> PARA LA BAJA DEFINITIVA Y DESTINO FINAL</w:t>
      </w:r>
      <w:r w:rsidRPr="00052196">
        <w:rPr>
          <w:rFonts w:ascii="Arial" w:hAnsi="Arial" w:cs="Arial"/>
          <w:b/>
          <w:sz w:val="20"/>
          <w:szCs w:val="20"/>
        </w:rPr>
        <w:t>.</w:t>
      </w:r>
    </w:p>
    <w:p w:rsidR="00052196" w:rsidRDefault="00052196" w:rsidP="00BB000C">
      <w:pPr>
        <w:jc w:val="both"/>
        <w:rPr>
          <w:rFonts w:ascii="Arial" w:hAnsi="Arial" w:cs="Arial"/>
          <w:sz w:val="20"/>
          <w:szCs w:val="20"/>
        </w:rPr>
      </w:pPr>
    </w:p>
    <w:p w:rsidR="00253027" w:rsidRDefault="00253027" w:rsidP="00BB000C">
      <w:pPr>
        <w:jc w:val="both"/>
        <w:rPr>
          <w:rFonts w:ascii="Arial" w:hAnsi="Arial" w:cs="Arial"/>
          <w:sz w:val="20"/>
          <w:szCs w:val="20"/>
        </w:rPr>
      </w:pPr>
      <w:r w:rsidRPr="00E52DCE">
        <w:rPr>
          <w:rFonts w:ascii="Arial" w:hAnsi="Arial" w:cs="Arial"/>
          <w:sz w:val="20"/>
          <w:szCs w:val="20"/>
        </w:rPr>
        <w:t>Para la concreción de la baja definitiva de los bienes que ya no</w:t>
      </w:r>
      <w:r w:rsidR="00C245D4">
        <w:rPr>
          <w:rFonts w:ascii="Arial" w:hAnsi="Arial" w:cs="Arial"/>
          <w:sz w:val="20"/>
          <w:szCs w:val="20"/>
        </w:rPr>
        <w:t xml:space="preserve"> eran </w:t>
      </w:r>
      <w:r w:rsidRPr="00E52DCE">
        <w:rPr>
          <w:rFonts w:ascii="Arial" w:hAnsi="Arial" w:cs="Arial"/>
          <w:sz w:val="20"/>
          <w:szCs w:val="20"/>
        </w:rPr>
        <w:t>susceptibles de r</w:t>
      </w:r>
      <w:r w:rsidR="0099339A">
        <w:rPr>
          <w:rFonts w:ascii="Arial" w:hAnsi="Arial" w:cs="Arial"/>
          <w:sz w:val="20"/>
          <w:szCs w:val="20"/>
        </w:rPr>
        <w:t>eutilización en la universidad que</w:t>
      </w:r>
      <w:r w:rsidRPr="00E52DCE">
        <w:rPr>
          <w:rFonts w:ascii="Arial" w:hAnsi="Arial" w:cs="Arial"/>
          <w:sz w:val="20"/>
          <w:szCs w:val="20"/>
        </w:rPr>
        <w:t xml:space="preserve"> por su estado físico o cualidades técnicas </w:t>
      </w:r>
      <w:r w:rsidR="0099339A">
        <w:rPr>
          <w:rFonts w:ascii="Arial" w:hAnsi="Arial" w:cs="Arial"/>
          <w:sz w:val="20"/>
          <w:szCs w:val="20"/>
        </w:rPr>
        <w:t>ya no resulta</w:t>
      </w:r>
      <w:r w:rsidR="00C245D4">
        <w:rPr>
          <w:rFonts w:ascii="Arial" w:hAnsi="Arial" w:cs="Arial"/>
          <w:sz w:val="20"/>
          <w:szCs w:val="20"/>
        </w:rPr>
        <w:t xml:space="preserve">ban </w:t>
      </w:r>
      <w:r w:rsidRPr="00E52DCE">
        <w:rPr>
          <w:rFonts w:ascii="Arial" w:hAnsi="Arial" w:cs="Arial"/>
          <w:sz w:val="20"/>
          <w:szCs w:val="20"/>
        </w:rPr>
        <w:t>útiles para el servicio,</w:t>
      </w:r>
      <w:r w:rsidR="00215404">
        <w:rPr>
          <w:rFonts w:ascii="Arial" w:hAnsi="Arial" w:cs="Arial"/>
          <w:sz w:val="20"/>
          <w:szCs w:val="20"/>
        </w:rPr>
        <w:t xml:space="preserve"> </w:t>
      </w:r>
      <w:r w:rsidR="0099339A">
        <w:rPr>
          <w:rFonts w:ascii="Arial" w:hAnsi="Arial" w:cs="Arial"/>
          <w:sz w:val="20"/>
          <w:szCs w:val="20"/>
        </w:rPr>
        <w:t xml:space="preserve">se </w:t>
      </w:r>
      <w:r w:rsidR="00072287">
        <w:rPr>
          <w:rFonts w:ascii="Arial" w:hAnsi="Arial" w:cs="Arial"/>
          <w:sz w:val="20"/>
          <w:szCs w:val="20"/>
        </w:rPr>
        <w:t>dictaminó</w:t>
      </w:r>
      <w:r w:rsidRPr="00E52DCE">
        <w:rPr>
          <w:rFonts w:ascii="Arial" w:hAnsi="Arial" w:cs="Arial"/>
          <w:sz w:val="20"/>
          <w:szCs w:val="20"/>
        </w:rPr>
        <w:t xml:space="preserve"> en cada caso, las causas de su baja de acuerdo a las condiciones física</w:t>
      </w:r>
      <w:r w:rsidR="000850F3">
        <w:rPr>
          <w:rFonts w:ascii="Arial" w:hAnsi="Arial" w:cs="Arial"/>
          <w:sz w:val="20"/>
          <w:szCs w:val="20"/>
        </w:rPr>
        <w:t>s y técnicas en que se encontraba</w:t>
      </w:r>
      <w:r w:rsidRPr="00E52DCE">
        <w:rPr>
          <w:rFonts w:ascii="Arial" w:hAnsi="Arial" w:cs="Arial"/>
          <w:sz w:val="20"/>
          <w:szCs w:val="20"/>
        </w:rPr>
        <w:t>n</w:t>
      </w:r>
      <w:r w:rsidR="00072287">
        <w:rPr>
          <w:rFonts w:ascii="Arial" w:hAnsi="Arial" w:cs="Arial"/>
          <w:sz w:val="20"/>
          <w:szCs w:val="20"/>
        </w:rPr>
        <w:t>, para lo cual se implementaro</w:t>
      </w:r>
      <w:r w:rsidR="0099339A">
        <w:rPr>
          <w:rFonts w:ascii="Arial" w:hAnsi="Arial" w:cs="Arial"/>
          <w:sz w:val="20"/>
          <w:szCs w:val="20"/>
        </w:rPr>
        <w:t>n:</w:t>
      </w:r>
    </w:p>
    <w:p w:rsidR="00215404" w:rsidRDefault="0099339A" w:rsidP="00BB000C">
      <w:pPr>
        <w:numPr>
          <w:ilvl w:val="0"/>
          <w:numId w:val="14"/>
        </w:numPr>
        <w:ind w:right="49"/>
        <w:jc w:val="both"/>
        <w:rPr>
          <w:rFonts w:ascii="Arial" w:hAnsi="Arial" w:cs="Arial"/>
          <w:sz w:val="20"/>
          <w:szCs w:val="20"/>
        </w:rPr>
      </w:pPr>
      <w:r>
        <w:rPr>
          <w:rFonts w:ascii="Arial" w:hAnsi="Arial" w:cs="Arial"/>
          <w:sz w:val="20"/>
          <w:szCs w:val="20"/>
        </w:rPr>
        <w:t>P</w:t>
      </w:r>
      <w:r w:rsidR="008A4F21" w:rsidRPr="00E52DCE">
        <w:rPr>
          <w:rFonts w:ascii="Arial" w:hAnsi="Arial" w:cs="Arial"/>
          <w:sz w:val="20"/>
          <w:szCs w:val="20"/>
        </w:rPr>
        <w:t xml:space="preserve">rototipos de actas de </w:t>
      </w:r>
      <w:r w:rsidR="00E52DCE" w:rsidRPr="00E52DCE">
        <w:rPr>
          <w:rFonts w:ascii="Arial" w:hAnsi="Arial" w:cs="Arial"/>
          <w:sz w:val="20"/>
          <w:szCs w:val="20"/>
        </w:rPr>
        <w:t>baja</w:t>
      </w:r>
      <w:r w:rsidR="000850F3">
        <w:rPr>
          <w:rFonts w:ascii="Arial" w:hAnsi="Arial" w:cs="Arial"/>
          <w:sz w:val="20"/>
          <w:szCs w:val="20"/>
        </w:rPr>
        <w:t xml:space="preserve"> y</w:t>
      </w:r>
      <w:r w:rsidR="008A4F21" w:rsidRPr="00E52DCE">
        <w:rPr>
          <w:rFonts w:ascii="Arial" w:hAnsi="Arial" w:cs="Arial"/>
          <w:sz w:val="20"/>
          <w:szCs w:val="20"/>
        </w:rPr>
        <w:t xml:space="preserve"> dictámenes</w:t>
      </w:r>
      <w:r w:rsidR="00E52DCE" w:rsidRPr="00E52DCE">
        <w:rPr>
          <w:rFonts w:ascii="Arial" w:hAnsi="Arial" w:cs="Arial"/>
          <w:sz w:val="20"/>
          <w:szCs w:val="20"/>
        </w:rPr>
        <w:t xml:space="preserve"> técnicos</w:t>
      </w:r>
      <w:r w:rsidR="000850F3">
        <w:rPr>
          <w:rFonts w:ascii="Arial" w:hAnsi="Arial" w:cs="Arial"/>
          <w:sz w:val="20"/>
          <w:szCs w:val="20"/>
        </w:rPr>
        <w:t>.</w:t>
      </w:r>
    </w:p>
    <w:p w:rsidR="00E52DCE" w:rsidRDefault="000850F3" w:rsidP="00BB000C">
      <w:pPr>
        <w:numPr>
          <w:ilvl w:val="0"/>
          <w:numId w:val="14"/>
        </w:numPr>
        <w:ind w:right="49"/>
        <w:jc w:val="both"/>
        <w:rPr>
          <w:rFonts w:ascii="Arial" w:hAnsi="Arial" w:cs="Arial"/>
          <w:sz w:val="20"/>
          <w:szCs w:val="20"/>
        </w:rPr>
      </w:pPr>
      <w:r>
        <w:rPr>
          <w:rFonts w:ascii="Arial" w:hAnsi="Arial" w:cs="Arial"/>
          <w:sz w:val="20"/>
          <w:szCs w:val="20"/>
        </w:rPr>
        <w:t xml:space="preserve">Gestión ante la </w:t>
      </w:r>
      <w:r w:rsidRPr="000E40B7">
        <w:rPr>
          <w:rFonts w:ascii="Arial" w:hAnsi="Arial" w:cs="Arial"/>
          <w:sz w:val="20"/>
          <w:szCs w:val="20"/>
        </w:rPr>
        <w:t xml:space="preserve">Dirección Ejecutiva de Almacenes e Inventarios, de la Dirección General de Recursos Materiales y Servicios Generales de la Secretaría de Administración y Finanzas del </w:t>
      </w:r>
      <w:r>
        <w:rPr>
          <w:rFonts w:ascii="Arial" w:hAnsi="Arial" w:cs="Arial"/>
          <w:sz w:val="20"/>
          <w:szCs w:val="20"/>
        </w:rPr>
        <w:t>Gobierno de la Ciudad de México</w:t>
      </w:r>
      <w:r w:rsidR="00215404">
        <w:rPr>
          <w:rFonts w:ascii="Arial" w:hAnsi="Arial" w:cs="Arial"/>
          <w:sz w:val="20"/>
          <w:szCs w:val="20"/>
        </w:rPr>
        <w:t xml:space="preserve">, para </w:t>
      </w:r>
      <w:r>
        <w:rPr>
          <w:rFonts w:ascii="Arial" w:hAnsi="Arial" w:cs="Arial"/>
          <w:sz w:val="20"/>
          <w:szCs w:val="20"/>
        </w:rPr>
        <w:t xml:space="preserve">solicitar la adhesión </w:t>
      </w:r>
      <w:r w:rsidR="00215404">
        <w:rPr>
          <w:rFonts w:ascii="Arial" w:hAnsi="Arial" w:cs="Arial"/>
          <w:sz w:val="20"/>
          <w:szCs w:val="20"/>
        </w:rPr>
        <w:t xml:space="preserve">en </w:t>
      </w:r>
      <w:r>
        <w:rPr>
          <w:rFonts w:ascii="Arial" w:hAnsi="Arial" w:cs="Arial"/>
          <w:sz w:val="20"/>
          <w:szCs w:val="20"/>
        </w:rPr>
        <w:t xml:space="preserve">los </w:t>
      </w:r>
      <w:r w:rsidR="00215404">
        <w:rPr>
          <w:rFonts w:ascii="Arial" w:hAnsi="Arial" w:cs="Arial"/>
          <w:sz w:val="20"/>
          <w:szCs w:val="20"/>
        </w:rPr>
        <w:t>proceso</w:t>
      </w:r>
      <w:r>
        <w:rPr>
          <w:rFonts w:ascii="Arial" w:hAnsi="Arial" w:cs="Arial"/>
          <w:sz w:val="20"/>
          <w:szCs w:val="20"/>
        </w:rPr>
        <w:t>s</w:t>
      </w:r>
      <w:r w:rsidR="00215404">
        <w:rPr>
          <w:rFonts w:ascii="Arial" w:hAnsi="Arial" w:cs="Arial"/>
          <w:sz w:val="20"/>
          <w:szCs w:val="20"/>
        </w:rPr>
        <w:t xml:space="preserve"> de baja de bienes muebles</w:t>
      </w:r>
      <w:r>
        <w:rPr>
          <w:rFonts w:ascii="Arial" w:hAnsi="Arial" w:cs="Arial"/>
          <w:sz w:val="20"/>
          <w:szCs w:val="20"/>
        </w:rPr>
        <w:t xml:space="preserve"> del Gobierno de la Ciudad de México</w:t>
      </w:r>
      <w:r w:rsidR="00215404">
        <w:rPr>
          <w:rFonts w:ascii="Arial" w:hAnsi="Arial" w:cs="Arial"/>
          <w:sz w:val="20"/>
          <w:szCs w:val="20"/>
        </w:rPr>
        <w:t xml:space="preserve">. </w:t>
      </w:r>
    </w:p>
    <w:p w:rsidR="009019F9" w:rsidRDefault="009019F9" w:rsidP="00BB000C">
      <w:pPr>
        <w:ind w:right="49"/>
        <w:jc w:val="both"/>
        <w:rPr>
          <w:rFonts w:ascii="Arial" w:hAnsi="Arial" w:cs="Arial"/>
          <w:sz w:val="20"/>
          <w:szCs w:val="20"/>
        </w:rPr>
      </w:pPr>
    </w:p>
    <w:p w:rsidR="000850F3" w:rsidRDefault="00072287" w:rsidP="00BB000C">
      <w:pPr>
        <w:ind w:right="49"/>
        <w:jc w:val="both"/>
        <w:rPr>
          <w:rFonts w:ascii="Arial" w:hAnsi="Arial" w:cs="Arial"/>
          <w:b/>
          <w:sz w:val="20"/>
          <w:szCs w:val="20"/>
        </w:rPr>
      </w:pPr>
      <w:r>
        <w:rPr>
          <w:rFonts w:ascii="Arial" w:hAnsi="Arial" w:cs="Arial"/>
          <w:b/>
          <w:sz w:val="20"/>
          <w:szCs w:val="20"/>
        </w:rPr>
        <w:t>CUARTA</w:t>
      </w:r>
      <w:r w:rsidRPr="00052196">
        <w:rPr>
          <w:rFonts w:ascii="Arial" w:hAnsi="Arial" w:cs="Arial"/>
          <w:b/>
          <w:sz w:val="20"/>
          <w:szCs w:val="20"/>
        </w:rPr>
        <w:t xml:space="preserve"> ETAPA </w:t>
      </w:r>
    </w:p>
    <w:p w:rsidR="00052196" w:rsidRDefault="00072287" w:rsidP="00BB000C">
      <w:pPr>
        <w:ind w:right="49"/>
        <w:jc w:val="both"/>
        <w:rPr>
          <w:rFonts w:ascii="Arial" w:hAnsi="Arial" w:cs="Arial"/>
          <w:b/>
          <w:sz w:val="20"/>
          <w:szCs w:val="20"/>
        </w:rPr>
      </w:pPr>
      <w:r w:rsidRPr="00052196">
        <w:rPr>
          <w:rFonts w:ascii="Arial" w:hAnsi="Arial" w:cs="Arial"/>
          <w:b/>
          <w:sz w:val="20"/>
          <w:szCs w:val="20"/>
        </w:rPr>
        <w:t>ACCIONES</w:t>
      </w:r>
      <w:r>
        <w:rPr>
          <w:rFonts w:ascii="Arial" w:hAnsi="Arial" w:cs="Arial"/>
          <w:b/>
          <w:sz w:val="20"/>
          <w:szCs w:val="20"/>
        </w:rPr>
        <w:t xml:space="preserve"> INSTITUCIONALES PARA LA BAJA DEFINITIVA DE BIENES MUEBLES DE LA UNIVERSIDAD.</w:t>
      </w:r>
    </w:p>
    <w:p w:rsidR="000E40B7" w:rsidRDefault="000E40B7" w:rsidP="00BB000C">
      <w:pPr>
        <w:ind w:right="49"/>
        <w:jc w:val="both"/>
        <w:rPr>
          <w:rFonts w:ascii="Arial" w:hAnsi="Arial" w:cs="Arial"/>
          <w:sz w:val="20"/>
          <w:szCs w:val="20"/>
        </w:rPr>
      </w:pPr>
    </w:p>
    <w:p w:rsidR="000E40B7" w:rsidRPr="008A06D0" w:rsidRDefault="000E40B7" w:rsidP="00BB000C">
      <w:pPr>
        <w:ind w:right="49"/>
        <w:jc w:val="both"/>
        <w:rPr>
          <w:rFonts w:ascii="Arial" w:hAnsi="Arial" w:cs="Arial"/>
          <w:sz w:val="20"/>
          <w:szCs w:val="20"/>
        </w:rPr>
      </w:pPr>
      <w:r>
        <w:rPr>
          <w:rFonts w:ascii="Arial" w:hAnsi="Arial" w:cs="Arial"/>
          <w:sz w:val="20"/>
          <w:szCs w:val="20"/>
        </w:rPr>
        <w:t xml:space="preserve">Con </w:t>
      </w:r>
      <w:r w:rsidR="004E0396">
        <w:rPr>
          <w:rFonts w:ascii="Arial" w:hAnsi="Arial" w:cs="Arial"/>
          <w:sz w:val="20"/>
          <w:szCs w:val="20"/>
        </w:rPr>
        <w:t>la autorización</w:t>
      </w:r>
      <w:r>
        <w:rPr>
          <w:rFonts w:ascii="Arial" w:hAnsi="Arial" w:cs="Arial"/>
          <w:sz w:val="20"/>
          <w:szCs w:val="20"/>
        </w:rPr>
        <w:t xml:space="preserve"> de </w:t>
      </w:r>
      <w:r w:rsidRPr="000E40B7">
        <w:rPr>
          <w:rFonts w:ascii="Arial" w:hAnsi="Arial" w:cs="Arial"/>
          <w:sz w:val="20"/>
          <w:szCs w:val="20"/>
        </w:rPr>
        <w:t xml:space="preserve">la Dirección Ejecutiva de Almacenes e Inventarios, de la Dirección General de Recursos Materiales y Servicios Generales de la Secretaría de Administración y Finanzas del </w:t>
      </w:r>
      <w:r w:rsidR="000850F3">
        <w:rPr>
          <w:rFonts w:ascii="Arial" w:hAnsi="Arial" w:cs="Arial"/>
          <w:sz w:val="20"/>
          <w:szCs w:val="20"/>
        </w:rPr>
        <w:t>Gobierno de la Ciudad de México</w:t>
      </w:r>
      <w:r w:rsidRPr="000E40B7">
        <w:rPr>
          <w:rFonts w:ascii="Arial" w:hAnsi="Arial" w:cs="Arial"/>
          <w:sz w:val="20"/>
          <w:szCs w:val="20"/>
        </w:rPr>
        <w:t>,</w:t>
      </w:r>
      <w:r>
        <w:rPr>
          <w:rFonts w:ascii="Arial" w:hAnsi="Arial" w:cs="Arial"/>
          <w:sz w:val="20"/>
          <w:szCs w:val="20"/>
        </w:rPr>
        <w:t xml:space="preserve"> nos a</w:t>
      </w:r>
      <w:r w:rsidR="003C1E8A" w:rsidRPr="000E40B7">
        <w:rPr>
          <w:rFonts w:ascii="Arial" w:hAnsi="Arial" w:cs="Arial"/>
          <w:sz w:val="20"/>
          <w:szCs w:val="20"/>
        </w:rPr>
        <w:t>dhe</w:t>
      </w:r>
      <w:r>
        <w:rPr>
          <w:rFonts w:ascii="Arial" w:hAnsi="Arial" w:cs="Arial"/>
          <w:sz w:val="20"/>
          <w:szCs w:val="20"/>
        </w:rPr>
        <w:t>rimos a</w:t>
      </w:r>
      <w:r w:rsidR="000850F3">
        <w:rPr>
          <w:rFonts w:ascii="Arial" w:hAnsi="Arial" w:cs="Arial"/>
          <w:sz w:val="20"/>
          <w:szCs w:val="20"/>
        </w:rPr>
        <w:t>l</w:t>
      </w:r>
      <w:r>
        <w:rPr>
          <w:rFonts w:ascii="Arial" w:hAnsi="Arial" w:cs="Arial"/>
          <w:sz w:val="20"/>
          <w:szCs w:val="20"/>
        </w:rPr>
        <w:t xml:space="preserve"> </w:t>
      </w:r>
      <w:r w:rsidR="003C1E8A" w:rsidRPr="000E40B7">
        <w:rPr>
          <w:rFonts w:ascii="Arial" w:hAnsi="Arial" w:cs="Arial"/>
          <w:sz w:val="20"/>
          <w:szCs w:val="20"/>
        </w:rPr>
        <w:t xml:space="preserve">proceso de baja y destino final de bienes muebles </w:t>
      </w:r>
      <w:r w:rsidR="000850F3">
        <w:rPr>
          <w:rFonts w:ascii="Arial" w:hAnsi="Arial" w:cs="Arial"/>
          <w:sz w:val="20"/>
          <w:szCs w:val="20"/>
        </w:rPr>
        <w:t xml:space="preserve">central y </w:t>
      </w:r>
      <w:r w:rsidR="003C1E8A" w:rsidRPr="000E40B7">
        <w:rPr>
          <w:rFonts w:ascii="Arial" w:hAnsi="Arial" w:cs="Arial"/>
          <w:sz w:val="20"/>
          <w:szCs w:val="20"/>
        </w:rPr>
        <w:t xml:space="preserve">en </w:t>
      </w:r>
      <w:r>
        <w:rPr>
          <w:rFonts w:ascii="Arial" w:hAnsi="Arial" w:cs="Arial"/>
          <w:sz w:val="20"/>
          <w:szCs w:val="20"/>
        </w:rPr>
        <w:t xml:space="preserve">sesión </w:t>
      </w:r>
      <w:r w:rsidR="000850F3">
        <w:rPr>
          <w:rFonts w:ascii="Arial" w:hAnsi="Arial" w:cs="Arial"/>
          <w:sz w:val="20"/>
          <w:szCs w:val="20"/>
        </w:rPr>
        <w:t xml:space="preserve">de </w:t>
      </w:r>
      <w:r w:rsidR="000850F3" w:rsidRPr="000E40B7">
        <w:rPr>
          <w:rFonts w:ascii="Arial" w:hAnsi="Arial" w:cs="Arial"/>
          <w:sz w:val="20"/>
          <w:szCs w:val="20"/>
        </w:rPr>
        <w:t>noviembre de 2023</w:t>
      </w:r>
      <w:r w:rsidR="000850F3">
        <w:rPr>
          <w:rFonts w:ascii="Arial" w:hAnsi="Arial" w:cs="Arial"/>
          <w:sz w:val="20"/>
          <w:szCs w:val="20"/>
        </w:rPr>
        <w:t xml:space="preserve"> </w:t>
      </w:r>
      <w:r>
        <w:rPr>
          <w:rFonts w:ascii="Arial" w:hAnsi="Arial" w:cs="Arial"/>
          <w:sz w:val="20"/>
          <w:szCs w:val="20"/>
        </w:rPr>
        <w:t xml:space="preserve">el </w:t>
      </w:r>
      <w:r w:rsidRPr="000E40B7">
        <w:rPr>
          <w:rFonts w:ascii="Arial" w:hAnsi="Arial" w:cs="Arial"/>
          <w:sz w:val="20"/>
          <w:szCs w:val="20"/>
        </w:rPr>
        <w:t>Comité de Bienes Muebles del Gobiern</w:t>
      </w:r>
      <w:r w:rsidR="000850F3">
        <w:rPr>
          <w:rFonts w:ascii="Arial" w:hAnsi="Arial" w:cs="Arial"/>
          <w:sz w:val="20"/>
          <w:szCs w:val="20"/>
        </w:rPr>
        <w:t>o de la Ciudad de México</w:t>
      </w:r>
      <w:r w:rsidR="004E0396">
        <w:rPr>
          <w:rFonts w:ascii="Arial" w:hAnsi="Arial" w:cs="Arial"/>
          <w:sz w:val="20"/>
          <w:szCs w:val="20"/>
        </w:rPr>
        <w:t>,</w:t>
      </w:r>
      <w:r w:rsidRPr="000E40B7">
        <w:rPr>
          <w:rFonts w:ascii="Arial" w:hAnsi="Arial" w:cs="Arial"/>
          <w:sz w:val="20"/>
          <w:szCs w:val="20"/>
        </w:rPr>
        <w:t xml:space="preserve"> dictaminó favorable la Licitación Pública Nacional LPN/SAF/DGRMSG/01/22; </w:t>
      </w:r>
      <w:r w:rsidR="000850F3">
        <w:rPr>
          <w:rFonts w:ascii="Arial" w:hAnsi="Arial" w:cs="Arial"/>
          <w:sz w:val="20"/>
          <w:szCs w:val="20"/>
        </w:rPr>
        <w:t>establecié</w:t>
      </w:r>
      <w:r>
        <w:rPr>
          <w:rFonts w:ascii="Arial" w:hAnsi="Arial" w:cs="Arial"/>
          <w:sz w:val="20"/>
          <w:szCs w:val="20"/>
        </w:rPr>
        <w:t xml:space="preserve">ndose </w:t>
      </w:r>
      <w:r w:rsidRPr="000E40B7">
        <w:rPr>
          <w:rFonts w:ascii="Arial" w:hAnsi="Arial" w:cs="Arial"/>
          <w:sz w:val="20"/>
          <w:szCs w:val="20"/>
        </w:rPr>
        <w:t>el Contrato de Compra Venta SAF/DGRMSG/DEAI/01/2022; Décimo Segundo Convenio Modificatorio;</w:t>
      </w:r>
      <w:r>
        <w:rPr>
          <w:rFonts w:ascii="Arial" w:hAnsi="Arial" w:cs="Arial"/>
          <w:sz w:val="20"/>
          <w:szCs w:val="20"/>
        </w:rPr>
        <w:t xml:space="preserve"> defini</w:t>
      </w:r>
      <w:r w:rsidR="000850F3">
        <w:rPr>
          <w:rFonts w:ascii="Arial" w:hAnsi="Arial" w:cs="Arial"/>
          <w:sz w:val="20"/>
          <w:szCs w:val="20"/>
        </w:rPr>
        <w:t>endo</w:t>
      </w:r>
      <w:r>
        <w:rPr>
          <w:rFonts w:ascii="Arial" w:hAnsi="Arial" w:cs="Arial"/>
          <w:sz w:val="20"/>
          <w:szCs w:val="20"/>
        </w:rPr>
        <w:t xml:space="preserve"> a la </w:t>
      </w:r>
      <w:r w:rsidRPr="008A06D0">
        <w:rPr>
          <w:rFonts w:ascii="Arial" w:hAnsi="Arial" w:cs="Arial"/>
          <w:sz w:val="20"/>
          <w:szCs w:val="20"/>
        </w:rPr>
        <w:t>empresa RECY METALES DE MÉXICO S.A. DE C.V.</w:t>
      </w:r>
      <w:r>
        <w:rPr>
          <w:rFonts w:ascii="Arial" w:hAnsi="Arial" w:cs="Arial"/>
          <w:sz w:val="20"/>
          <w:szCs w:val="20"/>
        </w:rPr>
        <w:t xml:space="preserve"> como responsable del retiro de </w:t>
      </w:r>
      <w:r w:rsidRPr="008A06D0">
        <w:rPr>
          <w:rFonts w:ascii="Arial" w:hAnsi="Arial" w:cs="Arial"/>
          <w:sz w:val="20"/>
          <w:szCs w:val="20"/>
        </w:rPr>
        <w:t xml:space="preserve">los bienes </w:t>
      </w:r>
      <w:r w:rsidR="000850F3">
        <w:rPr>
          <w:rFonts w:ascii="Arial" w:hAnsi="Arial" w:cs="Arial"/>
          <w:sz w:val="20"/>
          <w:szCs w:val="20"/>
        </w:rPr>
        <w:t xml:space="preserve">de la </w:t>
      </w:r>
      <w:r>
        <w:rPr>
          <w:rFonts w:ascii="Arial" w:hAnsi="Arial" w:cs="Arial"/>
          <w:sz w:val="20"/>
          <w:szCs w:val="20"/>
        </w:rPr>
        <w:t xml:space="preserve">Universidad. </w:t>
      </w:r>
    </w:p>
    <w:p w:rsidR="000E40B7" w:rsidRDefault="000E40B7" w:rsidP="00BB000C">
      <w:pPr>
        <w:ind w:right="49"/>
        <w:jc w:val="both"/>
        <w:rPr>
          <w:rFonts w:ascii="Arial" w:hAnsi="Arial" w:cs="Arial"/>
          <w:sz w:val="20"/>
          <w:szCs w:val="20"/>
        </w:rPr>
      </w:pPr>
    </w:p>
    <w:p w:rsidR="000E40B7" w:rsidRDefault="008A06D0" w:rsidP="00BB000C">
      <w:pPr>
        <w:jc w:val="both"/>
        <w:rPr>
          <w:rFonts w:ascii="Arial" w:hAnsi="Arial" w:cs="Arial"/>
          <w:sz w:val="20"/>
          <w:szCs w:val="20"/>
        </w:rPr>
      </w:pPr>
      <w:r>
        <w:rPr>
          <w:rFonts w:ascii="Arial" w:hAnsi="Arial" w:cs="Arial"/>
          <w:sz w:val="20"/>
          <w:szCs w:val="20"/>
        </w:rPr>
        <w:t xml:space="preserve">El </w:t>
      </w:r>
      <w:r w:rsidR="008204CC" w:rsidRPr="008A06D0">
        <w:rPr>
          <w:rFonts w:ascii="Arial" w:hAnsi="Arial" w:cs="Arial"/>
          <w:sz w:val="20"/>
          <w:szCs w:val="20"/>
        </w:rPr>
        <w:t xml:space="preserve">27 de febrero de 2024, en las instalaciones de la Universidad en el Edificio “F”, del Plantel San Lorenzo </w:t>
      </w:r>
      <w:proofErr w:type="spellStart"/>
      <w:r w:rsidR="008204CC" w:rsidRPr="008A06D0">
        <w:rPr>
          <w:rFonts w:ascii="Arial" w:hAnsi="Arial" w:cs="Arial"/>
          <w:sz w:val="20"/>
          <w:szCs w:val="20"/>
        </w:rPr>
        <w:t>Tezonco</w:t>
      </w:r>
      <w:proofErr w:type="spellEnd"/>
      <w:r w:rsidR="008204CC" w:rsidRPr="008A06D0">
        <w:rPr>
          <w:rFonts w:ascii="Arial" w:hAnsi="Arial" w:cs="Arial"/>
          <w:sz w:val="20"/>
          <w:szCs w:val="20"/>
        </w:rPr>
        <w:t xml:space="preserve">, se llevó a cabo </w:t>
      </w:r>
      <w:r>
        <w:rPr>
          <w:rFonts w:ascii="Arial" w:hAnsi="Arial" w:cs="Arial"/>
          <w:sz w:val="20"/>
          <w:szCs w:val="20"/>
        </w:rPr>
        <w:t>el evento</w:t>
      </w:r>
      <w:r w:rsidR="008204CC" w:rsidRPr="008A06D0">
        <w:rPr>
          <w:rFonts w:ascii="Arial" w:hAnsi="Arial" w:cs="Arial"/>
          <w:sz w:val="20"/>
          <w:szCs w:val="20"/>
        </w:rPr>
        <w:t xml:space="preserve"> para cumplir con lo estipulado en la Orden de Entrega de Bienes Muebles, Folio No. 2.05 de fecha 16 de febrero de 2024 y </w:t>
      </w:r>
      <w:r w:rsidR="000E40B7">
        <w:rPr>
          <w:rFonts w:ascii="Arial" w:hAnsi="Arial" w:cs="Arial"/>
          <w:sz w:val="20"/>
          <w:szCs w:val="20"/>
        </w:rPr>
        <w:t xml:space="preserve">se </w:t>
      </w:r>
      <w:r w:rsidR="008204CC" w:rsidRPr="008A06D0">
        <w:rPr>
          <w:rFonts w:ascii="Arial" w:hAnsi="Arial" w:cs="Arial"/>
          <w:sz w:val="20"/>
          <w:szCs w:val="20"/>
        </w:rPr>
        <w:t>d</w:t>
      </w:r>
      <w:r w:rsidR="000E40B7">
        <w:rPr>
          <w:rFonts w:ascii="Arial" w:hAnsi="Arial" w:cs="Arial"/>
          <w:sz w:val="20"/>
          <w:szCs w:val="20"/>
        </w:rPr>
        <w:t xml:space="preserve">ieron </w:t>
      </w:r>
      <w:r w:rsidR="008204CC" w:rsidRPr="008A06D0">
        <w:rPr>
          <w:rFonts w:ascii="Arial" w:hAnsi="Arial" w:cs="Arial"/>
          <w:sz w:val="20"/>
          <w:szCs w:val="20"/>
        </w:rPr>
        <w:t xml:space="preserve">las facilidades para el retiro de un total </w:t>
      </w:r>
      <w:r w:rsidR="008204CC" w:rsidRPr="009D51CF">
        <w:rPr>
          <w:rFonts w:ascii="Arial" w:hAnsi="Arial" w:cs="Arial"/>
          <w:sz w:val="20"/>
          <w:szCs w:val="20"/>
        </w:rPr>
        <w:t>de</w:t>
      </w:r>
      <w:r w:rsidR="008204CC" w:rsidRPr="009D51CF">
        <w:rPr>
          <w:rFonts w:ascii="Arial" w:hAnsi="Arial" w:cs="Arial"/>
          <w:b/>
          <w:sz w:val="20"/>
          <w:szCs w:val="20"/>
        </w:rPr>
        <w:t xml:space="preserve"> 2,944 bienes</w:t>
      </w:r>
      <w:r w:rsidR="008204CC" w:rsidRPr="008A06D0">
        <w:rPr>
          <w:rFonts w:ascii="Arial" w:hAnsi="Arial" w:cs="Arial"/>
          <w:sz w:val="20"/>
          <w:szCs w:val="20"/>
        </w:rPr>
        <w:t xml:space="preserve">, con un peso definitivo </w:t>
      </w:r>
      <w:r w:rsidR="000E40B7">
        <w:rPr>
          <w:rFonts w:ascii="Arial" w:hAnsi="Arial" w:cs="Arial"/>
          <w:sz w:val="20"/>
          <w:szCs w:val="20"/>
        </w:rPr>
        <w:t xml:space="preserve">de </w:t>
      </w:r>
      <w:r w:rsidR="009D51CF" w:rsidRPr="009D51CF">
        <w:rPr>
          <w:rFonts w:ascii="Arial" w:hAnsi="Arial" w:cs="Arial"/>
          <w:b/>
          <w:sz w:val="20"/>
          <w:szCs w:val="20"/>
        </w:rPr>
        <w:t>55,625 Kilogramos</w:t>
      </w:r>
      <w:r w:rsidR="000E40B7">
        <w:rPr>
          <w:rFonts w:ascii="Arial" w:hAnsi="Arial" w:cs="Arial"/>
          <w:sz w:val="20"/>
          <w:szCs w:val="20"/>
        </w:rPr>
        <w:t xml:space="preserve"> </w:t>
      </w:r>
      <w:r w:rsidR="008204CC" w:rsidRPr="008A06D0">
        <w:rPr>
          <w:rFonts w:ascii="Arial" w:hAnsi="Arial" w:cs="Arial"/>
          <w:sz w:val="20"/>
          <w:szCs w:val="20"/>
        </w:rPr>
        <w:t>a la empresa RECY METALES DE MÉXICO S.A. DE C.V. con</w:t>
      </w:r>
      <w:r w:rsidR="004E0396">
        <w:rPr>
          <w:rFonts w:ascii="Arial" w:hAnsi="Arial" w:cs="Arial"/>
          <w:sz w:val="20"/>
          <w:szCs w:val="20"/>
        </w:rPr>
        <w:t xml:space="preserve"> R.F.C. RMM03114R48, quien acudió durante 5 días para </w:t>
      </w:r>
      <w:r w:rsidR="008204CC" w:rsidRPr="008A06D0">
        <w:rPr>
          <w:rFonts w:ascii="Arial" w:hAnsi="Arial" w:cs="Arial"/>
          <w:sz w:val="20"/>
          <w:szCs w:val="20"/>
        </w:rPr>
        <w:t>el retiro correspondiente.</w:t>
      </w:r>
      <w:r w:rsidR="000E40B7">
        <w:rPr>
          <w:rFonts w:ascii="Arial" w:hAnsi="Arial" w:cs="Arial"/>
          <w:sz w:val="20"/>
          <w:szCs w:val="20"/>
        </w:rPr>
        <w:t xml:space="preserve"> </w:t>
      </w:r>
    </w:p>
    <w:p w:rsidR="000E40B7" w:rsidRDefault="000E40B7" w:rsidP="00BB000C">
      <w:pPr>
        <w:jc w:val="both"/>
        <w:rPr>
          <w:rFonts w:ascii="Arial" w:hAnsi="Arial" w:cs="Arial"/>
          <w:sz w:val="20"/>
          <w:szCs w:val="20"/>
        </w:rPr>
      </w:pPr>
    </w:p>
    <w:p w:rsidR="008204CC" w:rsidRPr="008A06D0" w:rsidRDefault="004E0396" w:rsidP="00BB000C">
      <w:pPr>
        <w:jc w:val="both"/>
        <w:rPr>
          <w:rFonts w:ascii="Arial" w:hAnsi="Arial" w:cs="Arial"/>
          <w:sz w:val="20"/>
          <w:szCs w:val="20"/>
        </w:rPr>
      </w:pPr>
      <w:r>
        <w:rPr>
          <w:rFonts w:ascii="Arial" w:hAnsi="Arial" w:cs="Arial"/>
          <w:sz w:val="20"/>
          <w:szCs w:val="20"/>
        </w:rPr>
        <w:t xml:space="preserve">En las </w:t>
      </w:r>
      <w:r w:rsidR="008204CC" w:rsidRPr="008A06D0">
        <w:rPr>
          <w:rFonts w:ascii="Arial" w:hAnsi="Arial" w:cs="Arial"/>
          <w:sz w:val="20"/>
          <w:szCs w:val="20"/>
        </w:rPr>
        <w:t xml:space="preserve">instalaciones de la Empresa RECY METALES DE MÉXICO S.A. DE C.V. con R.F.C. RMM03114R48, </w:t>
      </w:r>
      <w:r>
        <w:rPr>
          <w:rFonts w:ascii="Arial" w:hAnsi="Arial" w:cs="Arial"/>
          <w:sz w:val="20"/>
          <w:szCs w:val="20"/>
        </w:rPr>
        <w:t>se verificó</w:t>
      </w:r>
      <w:r w:rsidR="00C245D4">
        <w:rPr>
          <w:rFonts w:ascii="Arial" w:hAnsi="Arial" w:cs="Arial"/>
          <w:sz w:val="20"/>
          <w:szCs w:val="20"/>
        </w:rPr>
        <w:t xml:space="preserve"> </w:t>
      </w:r>
      <w:r w:rsidR="008204CC" w:rsidRPr="008A06D0">
        <w:rPr>
          <w:rFonts w:ascii="Arial" w:hAnsi="Arial" w:cs="Arial"/>
          <w:sz w:val="20"/>
          <w:szCs w:val="20"/>
        </w:rPr>
        <w:t xml:space="preserve">el pesado de los bienes muebles de la UACM, </w:t>
      </w:r>
      <w:r w:rsidR="00C245D4">
        <w:rPr>
          <w:rFonts w:ascii="Arial" w:hAnsi="Arial" w:cs="Arial"/>
          <w:sz w:val="20"/>
          <w:szCs w:val="20"/>
        </w:rPr>
        <w:t xml:space="preserve">con la presencia y apoyo </w:t>
      </w:r>
      <w:r>
        <w:rPr>
          <w:rFonts w:ascii="Arial" w:hAnsi="Arial" w:cs="Arial"/>
          <w:sz w:val="20"/>
          <w:szCs w:val="20"/>
        </w:rPr>
        <w:t>de la Contraloría General de la Universi</w:t>
      </w:r>
      <w:r w:rsidR="00C245D4">
        <w:rPr>
          <w:rFonts w:ascii="Arial" w:hAnsi="Arial" w:cs="Arial"/>
          <w:sz w:val="20"/>
          <w:szCs w:val="20"/>
        </w:rPr>
        <w:t>dad</w:t>
      </w:r>
      <w:r>
        <w:rPr>
          <w:rFonts w:ascii="Arial" w:hAnsi="Arial" w:cs="Arial"/>
          <w:sz w:val="20"/>
          <w:szCs w:val="20"/>
        </w:rPr>
        <w:t>.</w:t>
      </w:r>
      <w:r w:rsidR="00C245D4">
        <w:rPr>
          <w:rFonts w:ascii="Arial" w:hAnsi="Arial" w:cs="Arial"/>
          <w:sz w:val="20"/>
          <w:szCs w:val="20"/>
        </w:rPr>
        <w:t xml:space="preserve"> </w:t>
      </w:r>
    </w:p>
    <w:p w:rsidR="00A50DD2" w:rsidRDefault="00A50DD2" w:rsidP="00BB000C">
      <w:pPr>
        <w:ind w:right="49"/>
        <w:jc w:val="both"/>
        <w:rPr>
          <w:rFonts w:ascii="Arial" w:hAnsi="Arial" w:cs="Arial"/>
          <w:sz w:val="20"/>
          <w:szCs w:val="20"/>
        </w:rPr>
      </w:pPr>
    </w:p>
    <w:p w:rsidR="008204CC" w:rsidRDefault="009D51CF" w:rsidP="00BB000C">
      <w:pPr>
        <w:ind w:right="49"/>
        <w:jc w:val="both"/>
        <w:rPr>
          <w:rFonts w:ascii="Arial" w:hAnsi="Arial" w:cs="Arial"/>
          <w:sz w:val="20"/>
          <w:szCs w:val="20"/>
        </w:rPr>
      </w:pPr>
      <w:r>
        <w:rPr>
          <w:rFonts w:ascii="Arial" w:hAnsi="Arial" w:cs="Arial"/>
          <w:sz w:val="20"/>
          <w:szCs w:val="20"/>
        </w:rPr>
        <w:t>OTRAS ACCIONES</w:t>
      </w:r>
    </w:p>
    <w:p w:rsidR="0063063B" w:rsidRPr="00072287" w:rsidRDefault="003C1E8A" w:rsidP="00BB000C">
      <w:pPr>
        <w:numPr>
          <w:ilvl w:val="0"/>
          <w:numId w:val="16"/>
        </w:numPr>
        <w:ind w:right="49"/>
        <w:jc w:val="both"/>
        <w:rPr>
          <w:rFonts w:ascii="Arial" w:hAnsi="Arial" w:cs="Arial"/>
          <w:sz w:val="20"/>
          <w:szCs w:val="20"/>
        </w:rPr>
      </w:pPr>
      <w:r w:rsidRPr="00072287">
        <w:rPr>
          <w:rFonts w:ascii="Arial" w:hAnsi="Arial" w:cs="Arial"/>
          <w:sz w:val="20"/>
          <w:szCs w:val="20"/>
        </w:rPr>
        <w:t>Baja Contable y adecuaciones a los Estados Financieros de la Universidad por la baja definitiva del valor de los bienes muebles adquiridos durante 22 años.</w:t>
      </w:r>
    </w:p>
    <w:p w:rsidR="0063063B" w:rsidRPr="00072287" w:rsidRDefault="003C1E8A" w:rsidP="00BB000C">
      <w:pPr>
        <w:numPr>
          <w:ilvl w:val="0"/>
          <w:numId w:val="16"/>
        </w:numPr>
        <w:ind w:right="49"/>
        <w:jc w:val="both"/>
        <w:rPr>
          <w:rFonts w:ascii="Arial" w:hAnsi="Arial" w:cs="Arial"/>
          <w:sz w:val="20"/>
          <w:szCs w:val="20"/>
        </w:rPr>
      </w:pPr>
      <w:r w:rsidRPr="00072287">
        <w:rPr>
          <w:rFonts w:ascii="Arial" w:hAnsi="Arial" w:cs="Arial"/>
          <w:sz w:val="20"/>
          <w:szCs w:val="20"/>
        </w:rPr>
        <w:t>Disminución del patrimon</w:t>
      </w:r>
      <w:r w:rsidR="009D51CF">
        <w:rPr>
          <w:rFonts w:ascii="Arial" w:hAnsi="Arial" w:cs="Arial"/>
          <w:sz w:val="20"/>
          <w:szCs w:val="20"/>
        </w:rPr>
        <w:t>io universitario, que se informó</w:t>
      </w:r>
      <w:r w:rsidRPr="00072287">
        <w:rPr>
          <w:rFonts w:ascii="Arial" w:hAnsi="Arial" w:cs="Arial"/>
          <w:sz w:val="20"/>
          <w:szCs w:val="20"/>
        </w:rPr>
        <w:t xml:space="preserve"> a la Comisión de Hacienda del C.U y posteriormente al pleno del Consejo Universitario.  </w:t>
      </w:r>
    </w:p>
    <w:p w:rsidR="0063063B" w:rsidRPr="00A06807" w:rsidRDefault="003C1E8A" w:rsidP="00BB000C">
      <w:pPr>
        <w:numPr>
          <w:ilvl w:val="0"/>
          <w:numId w:val="16"/>
        </w:numPr>
        <w:ind w:right="49"/>
        <w:jc w:val="both"/>
        <w:rPr>
          <w:rFonts w:ascii="Arial" w:hAnsi="Arial" w:cs="Arial"/>
          <w:sz w:val="20"/>
          <w:szCs w:val="20"/>
        </w:rPr>
      </w:pPr>
      <w:r w:rsidRPr="00072287">
        <w:rPr>
          <w:rFonts w:ascii="Arial" w:hAnsi="Arial" w:cs="Arial"/>
          <w:sz w:val="20"/>
          <w:szCs w:val="20"/>
        </w:rPr>
        <w:t xml:space="preserve">Ingresos extraordinarios por la enajenación de los bienes muebles dados de baja en un depósito en una cuenta específica institucional. </w:t>
      </w:r>
      <w:r w:rsidR="00A06807">
        <w:rPr>
          <w:rFonts w:ascii="Arial" w:hAnsi="Arial" w:cs="Arial"/>
          <w:sz w:val="20"/>
          <w:szCs w:val="20"/>
        </w:rPr>
        <w:t xml:space="preserve">Se estableció una </w:t>
      </w:r>
      <w:r w:rsidR="009D51CF">
        <w:rPr>
          <w:rFonts w:ascii="Arial" w:hAnsi="Arial" w:cs="Arial"/>
          <w:sz w:val="20"/>
          <w:szCs w:val="20"/>
        </w:rPr>
        <w:t>cuenta bancaria</w:t>
      </w:r>
      <w:r w:rsidRPr="00A06807">
        <w:rPr>
          <w:rFonts w:ascii="Arial" w:hAnsi="Arial" w:cs="Arial"/>
          <w:sz w:val="20"/>
          <w:szCs w:val="20"/>
        </w:rPr>
        <w:t xml:space="preserve"> </w:t>
      </w:r>
      <w:r w:rsidR="00A06807">
        <w:rPr>
          <w:rFonts w:ascii="Arial" w:hAnsi="Arial" w:cs="Arial"/>
          <w:sz w:val="20"/>
          <w:szCs w:val="20"/>
        </w:rPr>
        <w:t>para el depó</w:t>
      </w:r>
      <w:r w:rsidRPr="00A06807">
        <w:rPr>
          <w:rFonts w:ascii="Arial" w:hAnsi="Arial" w:cs="Arial"/>
          <w:sz w:val="20"/>
          <w:szCs w:val="20"/>
        </w:rPr>
        <w:t xml:space="preserve">sito de los ingresos extraordinarios. </w:t>
      </w:r>
    </w:p>
    <w:p w:rsidR="000850F3" w:rsidRDefault="000850F3" w:rsidP="00BB000C">
      <w:pPr>
        <w:numPr>
          <w:ilvl w:val="0"/>
          <w:numId w:val="16"/>
        </w:numPr>
        <w:ind w:right="49"/>
        <w:jc w:val="both"/>
        <w:rPr>
          <w:rFonts w:ascii="Arial" w:hAnsi="Arial" w:cs="Arial"/>
          <w:sz w:val="20"/>
          <w:szCs w:val="20"/>
        </w:rPr>
      </w:pPr>
      <w:r>
        <w:rPr>
          <w:rFonts w:ascii="Arial" w:hAnsi="Arial" w:cs="Arial"/>
          <w:sz w:val="20"/>
          <w:szCs w:val="20"/>
        </w:rPr>
        <w:t>Informe a la Comisión de Hacienda del Consejo Universitario y al Pleno del Consejo Universitario para las adecuaciones que se harán a la contabilidad y a la reducción de patrimonio universitario y de los ingresos que se obtendrán en los procesos de baja.</w:t>
      </w:r>
    </w:p>
    <w:p w:rsidR="00072287" w:rsidRDefault="00072287" w:rsidP="00BB000C">
      <w:pPr>
        <w:ind w:right="49"/>
        <w:jc w:val="both"/>
        <w:rPr>
          <w:rFonts w:ascii="Arial" w:hAnsi="Arial" w:cs="Arial"/>
          <w:sz w:val="20"/>
          <w:szCs w:val="20"/>
        </w:rPr>
      </w:pPr>
    </w:p>
    <w:p w:rsidR="00C245D4" w:rsidRPr="0099339A" w:rsidRDefault="009D51CF" w:rsidP="00BB000C">
      <w:pPr>
        <w:ind w:right="49"/>
        <w:jc w:val="both"/>
        <w:rPr>
          <w:rFonts w:ascii="Arial" w:hAnsi="Arial" w:cs="Arial"/>
          <w:b/>
          <w:sz w:val="20"/>
          <w:szCs w:val="20"/>
        </w:rPr>
      </w:pPr>
      <w:r>
        <w:rPr>
          <w:rFonts w:ascii="Arial" w:hAnsi="Arial" w:cs="Arial"/>
          <w:b/>
          <w:sz w:val="20"/>
          <w:szCs w:val="20"/>
        </w:rPr>
        <w:t>Con estas acciones se logró</w:t>
      </w:r>
      <w:r w:rsidR="00C245D4" w:rsidRPr="0099339A">
        <w:rPr>
          <w:rFonts w:ascii="Arial" w:hAnsi="Arial" w:cs="Arial"/>
          <w:b/>
          <w:sz w:val="20"/>
          <w:szCs w:val="20"/>
        </w:rPr>
        <w:t xml:space="preserve"> para la universidad: </w:t>
      </w:r>
    </w:p>
    <w:p w:rsidR="00C245D4" w:rsidRPr="00E52DCE" w:rsidRDefault="00C245D4" w:rsidP="00BB000C">
      <w:pPr>
        <w:numPr>
          <w:ilvl w:val="0"/>
          <w:numId w:val="13"/>
        </w:numPr>
        <w:ind w:right="49"/>
        <w:jc w:val="both"/>
        <w:rPr>
          <w:rFonts w:ascii="Arial" w:hAnsi="Arial" w:cs="Arial"/>
          <w:sz w:val="20"/>
          <w:szCs w:val="20"/>
        </w:rPr>
      </w:pPr>
      <w:r w:rsidRPr="00E52DCE">
        <w:rPr>
          <w:rFonts w:ascii="Arial" w:hAnsi="Arial" w:cs="Arial"/>
          <w:sz w:val="20"/>
          <w:szCs w:val="20"/>
        </w:rPr>
        <w:t xml:space="preserve">Actualización del padrón </w:t>
      </w:r>
      <w:proofErr w:type="spellStart"/>
      <w:r w:rsidRPr="00E52DCE">
        <w:rPr>
          <w:rFonts w:ascii="Arial" w:hAnsi="Arial" w:cs="Arial"/>
          <w:sz w:val="20"/>
          <w:szCs w:val="20"/>
        </w:rPr>
        <w:t>inventarial</w:t>
      </w:r>
      <w:proofErr w:type="spellEnd"/>
      <w:r w:rsidRPr="00E52DCE">
        <w:rPr>
          <w:rFonts w:ascii="Arial" w:hAnsi="Arial" w:cs="Arial"/>
          <w:sz w:val="20"/>
          <w:szCs w:val="20"/>
        </w:rPr>
        <w:t xml:space="preserve"> e impacto en los contratos de pólizas de seguros.</w:t>
      </w:r>
    </w:p>
    <w:p w:rsidR="00C245D4" w:rsidRPr="00E52DCE" w:rsidRDefault="00C245D4" w:rsidP="00BB000C">
      <w:pPr>
        <w:numPr>
          <w:ilvl w:val="0"/>
          <w:numId w:val="13"/>
        </w:numPr>
        <w:ind w:right="49"/>
        <w:jc w:val="both"/>
        <w:rPr>
          <w:rFonts w:ascii="Arial" w:hAnsi="Arial" w:cs="Arial"/>
          <w:sz w:val="20"/>
          <w:szCs w:val="20"/>
        </w:rPr>
      </w:pPr>
      <w:r w:rsidRPr="00E52DCE">
        <w:rPr>
          <w:rFonts w:ascii="Arial" w:hAnsi="Arial" w:cs="Arial"/>
          <w:sz w:val="20"/>
          <w:szCs w:val="20"/>
        </w:rPr>
        <w:t xml:space="preserve">Precisión en el patrimonio universitario. </w:t>
      </w:r>
    </w:p>
    <w:p w:rsidR="00C245D4" w:rsidRDefault="00C245D4" w:rsidP="00BB000C">
      <w:pPr>
        <w:numPr>
          <w:ilvl w:val="0"/>
          <w:numId w:val="13"/>
        </w:numPr>
        <w:ind w:right="49"/>
        <w:jc w:val="both"/>
        <w:rPr>
          <w:rFonts w:ascii="Arial" w:hAnsi="Arial" w:cs="Arial"/>
          <w:sz w:val="20"/>
          <w:szCs w:val="20"/>
        </w:rPr>
      </w:pPr>
      <w:r w:rsidRPr="00E52DCE">
        <w:rPr>
          <w:rFonts w:ascii="Arial" w:hAnsi="Arial" w:cs="Arial"/>
          <w:sz w:val="20"/>
          <w:szCs w:val="20"/>
        </w:rPr>
        <w:t>N</w:t>
      </w:r>
      <w:r>
        <w:rPr>
          <w:rFonts w:ascii="Arial" w:hAnsi="Arial" w:cs="Arial"/>
          <w:sz w:val="20"/>
          <w:szCs w:val="20"/>
        </w:rPr>
        <w:t xml:space="preserve">o adquisición de bienes muebles al recuperar bienes que se pueden utilizar en distintas áreas de la universidad. </w:t>
      </w:r>
    </w:p>
    <w:p w:rsidR="00C245D4" w:rsidRPr="00215404" w:rsidRDefault="00C245D4" w:rsidP="00BB000C">
      <w:pPr>
        <w:numPr>
          <w:ilvl w:val="0"/>
          <w:numId w:val="13"/>
        </w:numPr>
        <w:ind w:right="49"/>
        <w:jc w:val="both"/>
        <w:rPr>
          <w:rFonts w:ascii="Arial" w:hAnsi="Arial" w:cs="Arial"/>
          <w:sz w:val="20"/>
          <w:szCs w:val="20"/>
        </w:rPr>
      </w:pPr>
      <w:r>
        <w:rPr>
          <w:rFonts w:ascii="Arial" w:hAnsi="Arial" w:cs="Arial"/>
          <w:sz w:val="20"/>
          <w:szCs w:val="20"/>
        </w:rPr>
        <w:t xml:space="preserve">Reasignación de Bienes Muebles para apoyo en actividades de carácter académico. </w:t>
      </w:r>
    </w:p>
    <w:p w:rsidR="00C245D4" w:rsidRDefault="00C245D4" w:rsidP="00BB000C">
      <w:pPr>
        <w:ind w:right="49"/>
        <w:jc w:val="both"/>
        <w:rPr>
          <w:rFonts w:ascii="Arial" w:hAnsi="Arial" w:cs="Arial"/>
          <w:b/>
          <w:sz w:val="20"/>
          <w:szCs w:val="20"/>
        </w:rPr>
      </w:pPr>
    </w:p>
    <w:p w:rsidR="009D51CF" w:rsidRDefault="009D51CF" w:rsidP="00BB000C">
      <w:pPr>
        <w:ind w:right="49"/>
        <w:jc w:val="both"/>
        <w:rPr>
          <w:rFonts w:ascii="Arial" w:hAnsi="Arial" w:cs="Arial"/>
          <w:sz w:val="20"/>
          <w:szCs w:val="20"/>
        </w:rPr>
      </w:pPr>
    </w:p>
    <w:p w:rsidR="00BB000C" w:rsidRDefault="009D51CF" w:rsidP="00BB000C">
      <w:pPr>
        <w:ind w:right="49"/>
        <w:jc w:val="both"/>
        <w:rPr>
          <w:rFonts w:ascii="Arial" w:hAnsi="Arial" w:cs="Arial"/>
          <w:sz w:val="20"/>
          <w:szCs w:val="20"/>
        </w:rPr>
      </w:pPr>
      <w:r>
        <w:rPr>
          <w:rFonts w:ascii="Arial" w:hAnsi="Arial" w:cs="Arial"/>
          <w:sz w:val="20"/>
          <w:szCs w:val="20"/>
        </w:rPr>
        <w:t>ATENTAMENTE</w:t>
      </w:r>
    </w:p>
    <w:p w:rsidR="00BB000C" w:rsidRDefault="00BB000C">
      <w:pPr>
        <w:spacing w:after="160" w:line="259" w:lineRule="auto"/>
        <w:rPr>
          <w:rFonts w:ascii="Arial" w:hAnsi="Arial" w:cs="Arial"/>
          <w:sz w:val="20"/>
          <w:szCs w:val="20"/>
        </w:rPr>
      </w:pPr>
      <w:r>
        <w:rPr>
          <w:rFonts w:ascii="Arial" w:hAnsi="Arial" w:cs="Arial"/>
          <w:sz w:val="20"/>
          <w:szCs w:val="20"/>
        </w:rPr>
        <w:br w:type="page"/>
      </w:r>
    </w:p>
    <w:p w:rsidR="00F93057" w:rsidRDefault="00D7022A" w:rsidP="00BB000C">
      <w:pPr>
        <w:ind w:right="49"/>
        <w:jc w:val="both"/>
        <w:rPr>
          <w:rFonts w:ascii="Arial" w:hAnsi="Arial" w:cs="Arial"/>
          <w:sz w:val="20"/>
          <w:szCs w:val="20"/>
        </w:rPr>
      </w:pPr>
      <w:r>
        <w:rPr>
          <w:rFonts w:ascii="Arial" w:hAnsi="Arial" w:cs="Arial"/>
          <w:sz w:val="20"/>
          <w:szCs w:val="20"/>
        </w:rPr>
        <w:lastRenderedPageBreak/>
        <w:t xml:space="preserve">  </w:t>
      </w:r>
      <w:r>
        <w:rPr>
          <w:noProof/>
          <w:sz w:val="20"/>
          <w:szCs w:val="20"/>
          <w:lang w:eastAsia="es-MX"/>
        </w:rPr>
        <w:drawing>
          <wp:inline distT="0" distB="0" distL="0" distR="0">
            <wp:extent cx="1513300" cy="2019355"/>
            <wp:effectExtent l="0" t="0" r="0" b="0"/>
            <wp:docPr id="2" name="Imagen 2" descr="S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T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9197" cy="2040568"/>
                    </a:xfrm>
                    <a:prstGeom prst="rect">
                      <a:avLst/>
                    </a:prstGeom>
                    <a:noFill/>
                    <a:ln>
                      <a:noFill/>
                    </a:ln>
                  </pic:spPr>
                </pic:pic>
              </a:graphicData>
            </a:graphic>
          </wp:inline>
        </w:drawing>
      </w:r>
      <w:r w:rsidR="006A1F2F">
        <w:rPr>
          <w:rFonts w:ascii="Arial" w:hAnsi="Arial" w:cs="Arial"/>
          <w:sz w:val="20"/>
          <w:szCs w:val="20"/>
        </w:rPr>
        <w:t xml:space="preserve">   </w:t>
      </w:r>
      <w:r w:rsidR="00F93057" w:rsidRPr="00D7022A">
        <w:rPr>
          <w:rFonts w:ascii="Arial" w:hAnsi="Arial" w:cs="Arial"/>
          <w:noProof/>
          <w:sz w:val="20"/>
          <w:szCs w:val="20"/>
          <w:lang w:eastAsia="es-MX"/>
        </w:rPr>
        <w:drawing>
          <wp:inline distT="0" distB="0" distL="0" distR="0" wp14:anchorId="7660700C" wp14:editId="6CB760C3">
            <wp:extent cx="1904153" cy="1428115"/>
            <wp:effectExtent l="0" t="0" r="1270" b="635"/>
            <wp:docPr id="4" name="Imagen 4" descr="C:\Users\Usuario\OneDrive\Documentos\1. EDUARDO ALVA\2023\2. BAJA Y DESTINO FINAL BIENENS MUEBLES\1. FOTOS DEL PROCESO\18. FOTOS DE SALONES\IMG_20230808_121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OneDrive\Documentos\1. EDUARDO ALVA\2023\2. BAJA Y DESTINO FINAL BIENENS MUEBLES\1. FOTOS DEL PROCESO\18. FOTOS DE SALONES\IMG_20230808_1214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9057" cy="1446793"/>
                    </a:xfrm>
                    <a:prstGeom prst="rect">
                      <a:avLst/>
                    </a:prstGeom>
                    <a:noFill/>
                    <a:ln>
                      <a:noFill/>
                    </a:ln>
                  </pic:spPr>
                </pic:pic>
              </a:graphicData>
            </a:graphic>
          </wp:inline>
        </w:drawing>
      </w:r>
      <w:r w:rsidR="00F93057">
        <w:rPr>
          <w:rFonts w:ascii="Arial" w:hAnsi="Arial" w:cs="Arial"/>
          <w:sz w:val="20"/>
          <w:szCs w:val="20"/>
        </w:rPr>
        <w:t xml:space="preserve">   </w:t>
      </w:r>
      <w:r>
        <w:rPr>
          <w:rFonts w:ascii="Arial" w:hAnsi="Arial" w:cs="Arial"/>
          <w:sz w:val="20"/>
          <w:szCs w:val="20"/>
        </w:rPr>
        <w:t xml:space="preserve"> </w:t>
      </w:r>
      <w:r w:rsidRPr="00D7022A">
        <w:rPr>
          <w:rFonts w:ascii="Arial" w:hAnsi="Arial" w:cs="Arial"/>
          <w:noProof/>
          <w:sz w:val="20"/>
          <w:szCs w:val="20"/>
          <w:lang w:eastAsia="es-MX"/>
        </w:rPr>
        <w:drawing>
          <wp:inline distT="0" distB="0" distL="0" distR="0" wp14:anchorId="2AE5D8C7" wp14:editId="4EBA1BD0">
            <wp:extent cx="1892410" cy="1419309"/>
            <wp:effectExtent l="0" t="0" r="0" b="9525"/>
            <wp:docPr id="8" name="Imagen 8" descr="C:\Users\Usuario\OneDrive\Documentos\1. EDUARDO ALVA\2023\2. BAJA Y DESTINO FINAL BIENENS MUEBLES\1. FOTOS DEL PROCESO\18. FOTOS DE SALONES\IMG_20230808_122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OneDrive\Documentos\1. EDUARDO ALVA\2023\2. BAJA Y DESTINO FINAL BIENENS MUEBLES\1. FOTOS DEL PROCESO\18. FOTOS DE SALONES\IMG_20230808_122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0234" cy="1432677"/>
                    </a:xfrm>
                    <a:prstGeom prst="rect">
                      <a:avLst/>
                    </a:prstGeom>
                    <a:noFill/>
                    <a:ln>
                      <a:noFill/>
                    </a:ln>
                  </pic:spPr>
                </pic:pic>
              </a:graphicData>
            </a:graphic>
          </wp:inline>
        </w:drawing>
      </w:r>
      <w:r w:rsidR="00F93057">
        <w:rPr>
          <w:rFonts w:ascii="Arial" w:hAnsi="Arial" w:cs="Arial"/>
          <w:sz w:val="20"/>
          <w:szCs w:val="20"/>
        </w:rPr>
        <w:t xml:space="preserve">  </w:t>
      </w:r>
    </w:p>
    <w:p w:rsidR="00F93057" w:rsidRDefault="00F93057" w:rsidP="00BB000C">
      <w:pPr>
        <w:ind w:right="49"/>
        <w:jc w:val="both"/>
        <w:rPr>
          <w:rFonts w:ascii="Arial" w:hAnsi="Arial" w:cs="Arial"/>
          <w:sz w:val="20"/>
          <w:szCs w:val="20"/>
        </w:rPr>
      </w:pPr>
    </w:p>
    <w:p w:rsidR="00D7022A" w:rsidRDefault="00D7022A" w:rsidP="00BB000C">
      <w:pPr>
        <w:ind w:right="49"/>
        <w:jc w:val="both"/>
        <w:rPr>
          <w:rFonts w:ascii="Arial" w:hAnsi="Arial" w:cs="Arial"/>
          <w:sz w:val="20"/>
          <w:szCs w:val="20"/>
        </w:rPr>
      </w:pPr>
      <w:r w:rsidRPr="00D7022A">
        <w:rPr>
          <w:rFonts w:ascii="Arial" w:hAnsi="Arial" w:cs="Arial"/>
          <w:noProof/>
          <w:sz w:val="20"/>
          <w:szCs w:val="20"/>
          <w:lang w:eastAsia="es-MX"/>
        </w:rPr>
        <w:drawing>
          <wp:inline distT="0" distB="0" distL="0" distR="0">
            <wp:extent cx="1773379" cy="1330269"/>
            <wp:effectExtent l="0" t="0" r="0" b="3810"/>
            <wp:docPr id="12" name="Imagen 12" descr="C:\Users\Usuario\OneDrive\Documentos\1. EDUARDO ALVA\2023\2. BAJA Y DESTINO FINAL BIENENS MUEBLES\1. FOTOS DEL PROCESO\ANALISIS SALON 2\IMG_20230630_142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OneDrive\Documentos\1. EDUARDO ALVA\2023\2. BAJA Y DESTINO FINAL BIENENS MUEBLES\1. FOTOS DEL PROCESO\ANALISIS SALON 2\IMG_20230630_1428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977" cy="1336719"/>
                    </a:xfrm>
                    <a:prstGeom prst="rect">
                      <a:avLst/>
                    </a:prstGeom>
                    <a:noFill/>
                    <a:ln>
                      <a:noFill/>
                    </a:ln>
                  </pic:spPr>
                </pic:pic>
              </a:graphicData>
            </a:graphic>
          </wp:inline>
        </w:drawing>
      </w:r>
      <w:r>
        <w:rPr>
          <w:rFonts w:ascii="Arial" w:hAnsi="Arial" w:cs="Arial"/>
          <w:sz w:val="20"/>
          <w:szCs w:val="20"/>
        </w:rPr>
        <w:t xml:space="preserve">   </w:t>
      </w:r>
      <w:r>
        <w:rPr>
          <w:noProof/>
          <w:sz w:val="20"/>
          <w:szCs w:val="20"/>
          <w:lang w:eastAsia="es-MX"/>
        </w:rPr>
        <w:drawing>
          <wp:inline distT="0" distB="0" distL="0" distR="0">
            <wp:extent cx="1795728" cy="1335233"/>
            <wp:effectExtent l="0" t="0" r="0" b="0"/>
            <wp:docPr id="3" name="Imagen 3" descr="S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T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5743" cy="1342680"/>
                    </a:xfrm>
                    <a:prstGeom prst="rect">
                      <a:avLst/>
                    </a:prstGeom>
                    <a:noFill/>
                    <a:ln>
                      <a:noFill/>
                    </a:ln>
                  </pic:spPr>
                </pic:pic>
              </a:graphicData>
            </a:graphic>
          </wp:inline>
        </w:drawing>
      </w:r>
      <w:r>
        <w:rPr>
          <w:rFonts w:ascii="Arial" w:hAnsi="Arial" w:cs="Arial"/>
          <w:sz w:val="20"/>
          <w:szCs w:val="20"/>
        </w:rPr>
        <w:t xml:space="preserve">    </w:t>
      </w:r>
      <w:r w:rsidRPr="00D7022A">
        <w:rPr>
          <w:rFonts w:ascii="Arial" w:hAnsi="Arial" w:cs="Arial"/>
          <w:noProof/>
          <w:sz w:val="20"/>
          <w:szCs w:val="20"/>
          <w:lang w:eastAsia="es-MX"/>
        </w:rPr>
        <w:drawing>
          <wp:inline distT="0" distB="0" distL="0" distR="0">
            <wp:extent cx="1804946" cy="1353710"/>
            <wp:effectExtent l="0" t="0" r="5080" b="0"/>
            <wp:docPr id="9" name="Imagen 9" descr="C:\Users\Usuario\OneDrive\Documentos\1. EDUARDO ALVA\2023\2. BAJA Y DESTINO FINAL BIENENS MUEBLES\1. FOTOS DEL PROCESO\18. FOTOS DE SALONES\IMG_20230808_12235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OneDrive\Documentos\1. EDUARDO ALVA\2023\2. BAJA Y DESTINO FINAL BIENENS MUEBLES\1. FOTOS DEL PROCESO\18. FOTOS DE SALONES\IMG_20230808_122359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6635" cy="1362476"/>
                    </a:xfrm>
                    <a:prstGeom prst="rect">
                      <a:avLst/>
                    </a:prstGeom>
                    <a:noFill/>
                    <a:ln>
                      <a:noFill/>
                    </a:ln>
                  </pic:spPr>
                </pic:pic>
              </a:graphicData>
            </a:graphic>
          </wp:inline>
        </w:drawing>
      </w:r>
    </w:p>
    <w:p w:rsidR="00D7022A" w:rsidRDefault="00D7022A" w:rsidP="00BB000C">
      <w:pPr>
        <w:ind w:right="49"/>
        <w:jc w:val="both"/>
        <w:rPr>
          <w:rFonts w:ascii="Arial" w:hAnsi="Arial" w:cs="Arial"/>
          <w:sz w:val="20"/>
          <w:szCs w:val="20"/>
        </w:rPr>
      </w:pPr>
    </w:p>
    <w:p w:rsidR="00D7022A" w:rsidRDefault="00D7022A" w:rsidP="00BB000C">
      <w:pPr>
        <w:ind w:right="49"/>
        <w:jc w:val="both"/>
        <w:rPr>
          <w:rFonts w:ascii="Arial" w:hAnsi="Arial" w:cs="Arial"/>
          <w:sz w:val="20"/>
          <w:szCs w:val="20"/>
        </w:rPr>
      </w:pPr>
      <w:r w:rsidRPr="00D7022A">
        <w:rPr>
          <w:rFonts w:ascii="Arial" w:hAnsi="Arial" w:cs="Arial"/>
          <w:noProof/>
          <w:sz w:val="20"/>
          <w:szCs w:val="20"/>
          <w:lang w:eastAsia="es-MX"/>
        </w:rPr>
        <w:drawing>
          <wp:inline distT="0" distB="0" distL="0" distR="0">
            <wp:extent cx="1834725" cy="1376045"/>
            <wp:effectExtent l="0" t="0" r="0" b="0"/>
            <wp:docPr id="10" name="Imagen 10" descr="C:\Users\Usuario\OneDrive\Documentos\1. EDUARDO ALVA\2023\2. BAJA Y DESTINO FINAL BIENENS MUEBLES\1. FOTOS DEL PROCESO\18. FOTOS DE SALONES\IMG_20230808_122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OneDrive\Documentos\1. EDUARDO ALVA\2023\2. BAJA Y DESTINO FINAL BIENENS MUEBLES\1. FOTOS DEL PROCESO\18. FOTOS DE SALONES\IMG_20230808_12262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0604" cy="1387954"/>
                    </a:xfrm>
                    <a:prstGeom prst="rect">
                      <a:avLst/>
                    </a:prstGeom>
                    <a:noFill/>
                    <a:ln>
                      <a:noFill/>
                    </a:ln>
                  </pic:spPr>
                </pic:pic>
              </a:graphicData>
            </a:graphic>
          </wp:inline>
        </w:drawing>
      </w:r>
      <w:r>
        <w:rPr>
          <w:rFonts w:ascii="Arial" w:hAnsi="Arial" w:cs="Arial"/>
          <w:sz w:val="20"/>
          <w:szCs w:val="20"/>
        </w:rPr>
        <w:t xml:space="preserve"> </w:t>
      </w:r>
      <w:r w:rsidR="006A1F2F">
        <w:rPr>
          <w:rFonts w:ascii="Arial" w:hAnsi="Arial" w:cs="Arial"/>
          <w:sz w:val="20"/>
          <w:szCs w:val="20"/>
        </w:rPr>
        <w:t xml:space="preserve"> </w:t>
      </w:r>
      <w:r w:rsidRPr="00D7022A">
        <w:rPr>
          <w:rFonts w:ascii="Arial" w:hAnsi="Arial" w:cs="Arial"/>
          <w:noProof/>
          <w:sz w:val="20"/>
          <w:szCs w:val="20"/>
          <w:lang w:eastAsia="es-MX"/>
        </w:rPr>
        <w:drawing>
          <wp:inline distT="0" distB="0" distL="0" distR="0">
            <wp:extent cx="1844560" cy="1383665"/>
            <wp:effectExtent l="0" t="0" r="3810" b="6985"/>
            <wp:docPr id="11" name="Imagen 11" descr="C:\Users\Usuario\OneDrive\Documentos\1. EDUARDO ALVA\2023\2. BAJA Y DESTINO FINAL BIENENS MUEBLES\1. FOTOS DEL PROCESO\MESAS\IMG_20231010_13071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OneDrive\Documentos\1. EDUARDO ALVA\2023\2. BAJA Y DESTINO FINAL BIENENS MUEBLES\1. FOTOS DEL PROCESO\MESAS\IMG_20231010_130712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2096" cy="1396819"/>
                    </a:xfrm>
                    <a:prstGeom prst="rect">
                      <a:avLst/>
                    </a:prstGeom>
                    <a:noFill/>
                    <a:ln>
                      <a:noFill/>
                    </a:ln>
                  </pic:spPr>
                </pic:pic>
              </a:graphicData>
            </a:graphic>
          </wp:inline>
        </w:drawing>
      </w:r>
      <w:r w:rsidR="006A1F2F">
        <w:rPr>
          <w:rFonts w:ascii="Arial" w:hAnsi="Arial" w:cs="Arial"/>
          <w:sz w:val="20"/>
          <w:szCs w:val="20"/>
        </w:rPr>
        <w:t xml:space="preserve">   </w:t>
      </w:r>
      <w:r w:rsidR="006A1F2F" w:rsidRPr="006A1F2F">
        <w:rPr>
          <w:rFonts w:ascii="Arial" w:hAnsi="Arial" w:cs="Arial"/>
          <w:noProof/>
          <w:sz w:val="20"/>
          <w:szCs w:val="20"/>
          <w:lang w:eastAsia="es-MX"/>
        </w:rPr>
        <w:drawing>
          <wp:inline distT="0" distB="0" distL="0" distR="0" wp14:anchorId="4278F82E" wp14:editId="35D5CCA9">
            <wp:extent cx="1735406" cy="1321892"/>
            <wp:effectExtent l="0" t="0" r="0" b="0"/>
            <wp:docPr id="6" name="Imagen 6" descr="C:\Users\Usuario\OneDrive\Documentos\1. EDUARDO ALVA\2024\BAJA DE BIENES\FOTOS BAJA\IMG-20240228-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OneDrive\Documentos\1. EDUARDO ALVA\2024\BAJA DE BIENES\FOTOS BAJA\IMG-20240228-WA000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0066" cy="1333059"/>
                    </a:xfrm>
                    <a:prstGeom prst="rect">
                      <a:avLst/>
                    </a:prstGeom>
                    <a:noFill/>
                    <a:ln>
                      <a:noFill/>
                    </a:ln>
                  </pic:spPr>
                </pic:pic>
              </a:graphicData>
            </a:graphic>
          </wp:inline>
        </w:drawing>
      </w:r>
    </w:p>
    <w:p w:rsidR="00620C59" w:rsidRDefault="00620C59" w:rsidP="00BB000C">
      <w:pPr>
        <w:ind w:right="49"/>
        <w:jc w:val="both"/>
        <w:rPr>
          <w:rFonts w:ascii="Arial" w:hAnsi="Arial" w:cs="Arial"/>
          <w:sz w:val="20"/>
          <w:szCs w:val="20"/>
        </w:rPr>
      </w:pPr>
    </w:p>
    <w:p w:rsidR="006A1F2F" w:rsidRDefault="006A1F2F" w:rsidP="00BB000C">
      <w:pPr>
        <w:ind w:right="49"/>
        <w:jc w:val="both"/>
        <w:rPr>
          <w:rFonts w:ascii="Arial" w:hAnsi="Arial" w:cs="Arial"/>
          <w:sz w:val="20"/>
          <w:szCs w:val="20"/>
        </w:rPr>
      </w:pPr>
      <w:r w:rsidRPr="006A1F2F">
        <w:rPr>
          <w:rFonts w:ascii="Arial" w:hAnsi="Arial" w:cs="Arial"/>
          <w:noProof/>
          <w:sz w:val="20"/>
          <w:szCs w:val="20"/>
          <w:lang w:eastAsia="es-MX"/>
        </w:rPr>
        <w:drawing>
          <wp:inline distT="0" distB="0" distL="0" distR="0">
            <wp:extent cx="1213961" cy="1618613"/>
            <wp:effectExtent l="0" t="0" r="5715" b="1270"/>
            <wp:docPr id="1" name="Imagen 1" descr="C:\Users\Usuario\OneDrive\Documentos\1. EDUARDO ALVA\2024\BAJA DE BIENES\FOTOS BAJA\IMG-20240227-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Documentos\1. EDUARDO ALVA\2024\BAJA DE BIENES\FOTOS BAJA\IMG-20240227-WA001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5803" cy="1661070"/>
                    </a:xfrm>
                    <a:prstGeom prst="rect">
                      <a:avLst/>
                    </a:prstGeom>
                    <a:noFill/>
                    <a:ln>
                      <a:noFill/>
                    </a:ln>
                  </pic:spPr>
                </pic:pic>
              </a:graphicData>
            </a:graphic>
          </wp:inline>
        </w:drawing>
      </w:r>
      <w:r>
        <w:rPr>
          <w:rFonts w:ascii="Arial" w:hAnsi="Arial" w:cs="Arial"/>
          <w:sz w:val="20"/>
          <w:szCs w:val="20"/>
        </w:rPr>
        <w:t xml:space="preserve">  </w:t>
      </w:r>
      <w:r w:rsidRPr="006A1F2F">
        <w:rPr>
          <w:rFonts w:ascii="Arial" w:hAnsi="Arial" w:cs="Arial"/>
          <w:noProof/>
          <w:sz w:val="20"/>
          <w:szCs w:val="20"/>
          <w:lang w:eastAsia="es-MX"/>
        </w:rPr>
        <w:drawing>
          <wp:inline distT="0" distB="0" distL="0" distR="0" wp14:anchorId="31D63997" wp14:editId="026C261C">
            <wp:extent cx="1390650" cy="1059501"/>
            <wp:effectExtent l="0" t="0" r="0" b="7620"/>
            <wp:docPr id="13" name="Imagen 13" descr="C:\Users\Usuario\OneDrive\Documentos\1. EDUARDO ALVA\2024\BAJA DE BIENES\FOTOS BAJA\IMG-20240227-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OneDrive\Documentos\1. EDUARDO ALVA\2024\BAJA DE BIENES\FOTOS BAJA\IMG-20240227-WA001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1500" cy="1067768"/>
                    </a:xfrm>
                    <a:prstGeom prst="rect">
                      <a:avLst/>
                    </a:prstGeom>
                    <a:noFill/>
                    <a:ln>
                      <a:noFill/>
                    </a:ln>
                  </pic:spPr>
                </pic:pic>
              </a:graphicData>
            </a:graphic>
          </wp:inline>
        </w:drawing>
      </w:r>
      <w:r>
        <w:rPr>
          <w:rFonts w:ascii="Arial" w:hAnsi="Arial" w:cs="Arial"/>
          <w:sz w:val="20"/>
          <w:szCs w:val="20"/>
        </w:rPr>
        <w:t xml:space="preserve">  </w:t>
      </w:r>
      <w:r w:rsidRPr="006A1F2F">
        <w:rPr>
          <w:rFonts w:ascii="Arial" w:hAnsi="Arial" w:cs="Arial"/>
          <w:noProof/>
          <w:sz w:val="20"/>
          <w:szCs w:val="20"/>
          <w:lang w:eastAsia="es-MX"/>
        </w:rPr>
        <w:drawing>
          <wp:inline distT="0" distB="0" distL="0" distR="0" wp14:anchorId="691B371D" wp14:editId="541E4A19">
            <wp:extent cx="1428582" cy="1088400"/>
            <wp:effectExtent l="0" t="0" r="635" b="0"/>
            <wp:docPr id="7" name="Imagen 7" descr="C:\Users\Usuario\OneDrive\Documentos\1. EDUARDO ALVA\2024\BAJA DE BIENES\FOTOS BAJA\IMG-20240227-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OneDrive\Documentos\1. EDUARDO ALVA\2024\BAJA DE BIENES\FOTOS BAJA\IMG-20240227-WA001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6754" cy="1102245"/>
                    </a:xfrm>
                    <a:prstGeom prst="rect">
                      <a:avLst/>
                    </a:prstGeom>
                    <a:noFill/>
                    <a:ln>
                      <a:noFill/>
                    </a:ln>
                  </pic:spPr>
                </pic:pic>
              </a:graphicData>
            </a:graphic>
          </wp:inline>
        </w:drawing>
      </w:r>
      <w:r>
        <w:rPr>
          <w:rFonts w:ascii="Arial" w:hAnsi="Arial" w:cs="Arial"/>
          <w:sz w:val="20"/>
          <w:szCs w:val="20"/>
        </w:rPr>
        <w:t xml:space="preserve"> </w:t>
      </w:r>
      <w:r w:rsidRPr="006A1F2F">
        <w:rPr>
          <w:rFonts w:ascii="Arial" w:hAnsi="Arial" w:cs="Arial"/>
          <w:noProof/>
          <w:sz w:val="20"/>
          <w:szCs w:val="20"/>
          <w:lang w:eastAsia="es-MX"/>
        </w:rPr>
        <w:drawing>
          <wp:inline distT="0" distB="0" distL="0" distR="0" wp14:anchorId="62888772" wp14:editId="2AC10B30">
            <wp:extent cx="1400175" cy="1066538"/>
            <wp:effectExtent l="0" t="0" r="0" b="635"/>
            <wp:docPr id="14" name="Imagen 14" descr="C:\Users\Usuario\OneDrive\Documentos\1. EDUARDO ALVA\2024\BAJA DE BIENES\FOTOS BAJA\IMG-20240301-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OneDrive\Documentos\1. EDUARDO ALVA\2024\BAJA DE BIENES\FOTOS BAJA\IMG-20240301-WA00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2203" cy="1083317"/>
                    </a:xfrm>
                    <a:prstGeom prst="rect">
                      <a:avLst/>
                    </a:prstGeom>
                    <a:noFill/>
                    <a:ln>
                      <a:noFill/>
                    </a:ln>
                  </pic:spPr>
                </pic:pic>
              </a:graphicData>
            </a:graphic>
          </wp:inline>
        </w:drawing>
      </w:r>
      <w:r>
        <w:rPr>
          <w:rFonts w:ascii="Arial" w:hAnsi="Arial" w:cs="Arial"/>
          <w:sz w:val="20"/>
          <w:szCs w:val="20"/>
        </w:rPr>
        <w:t xml:space="preserve"> </w:t>
      </w:r>
    </w:p>
    <w:p w:rsidR="006A1F2F" w:rsidRDefault="006A1F2F" w:rsidP="00BB000C">
      <w:pPr>
        <w:ind w:right="49"/>
        <w:jc w:val="both"/>
        <w:rPr>
          <w:rFonts w:ascii="Arial" w:hAnsi="Arial" w:cs="Arial"/>
          <w:sz w:val="20"/>
          <w:szCs w:val="20"/>
        </w:rPr>
      </w:pPr>
    </w:p>
    <w:p w:rsidR="006A1F2F" w:rsidRDefault="006A1F2F" w:rsidP="00BB000C">
      <w:pPr>
        <w:ind w:right="49"/>
        <w:jc w:val="both"/>
        <w:rPr>
          <w:rFonts w:ascii="Arial" w:hAnsi="Arial" w:cs="Arial"/>
          <w:sz w:val="20"/>
          <w:szCs w:val="20"/>
        </w:rPr>
      </w:pPr>
    </w:p>
    <w:p w:rsidR="00620C59" w:rsidRDefault="00620C59" w:rsidP="00BB000C">
      <w:pPr>
        <w:ind w:right="49"/>
        <w:jc w:val="both"/>
        <w:rPr>
          <w:rFonts w:ascii="Arial" w:hAnsi="Arial" w:cs="Arial"/>
          <w:sz w:val="20"/>
          <w:szCs w:val="20"/>
        </w:rPr>
      </w:pPr>
    </w:p>
    <w:p w:rsidR="00620C59" w:rsidRDefault="00620C59" w:rsidP="00BB000C">
      <w:pPr>
        <w:ind w:right="49"/>
        <w:jc w:val="both"/>
        <w:rPr>
          <w:rFonts w:ascii="Arial" w:hAnsi="Arial" w:cs="Arial"/>
          <w:sz w:val="20"/>
          <w:szCs w:val="20"/>
        </w:rPr>
      </w:pPr>
      <w:r>
        <w:rPr>
          <w:rFonts w:ascii="Arial" w:hAnsi="Arial" w:cs="Arial"/>
          <w:sz w:val="20"/>
          <w:szCs w:val="20"/>
        </w:rPr>
        <w:br w:type="page"/>
      </w:r>
    </w:p>
    <w:p w:rsidR="00620C59" w:rsidRDefault="00620C59" w:rsidP="00620C59">
      <w:pPr>
        <w:ind w:right="49"/>
        <w:jc w:val="right"/>
        <w:rPr>
          <w:rFonts w:ascii="Arial" w:hAnsi="Arial" w:cs="Arial"/>
          <w:sz w:val="20"/>
          <w:szCs w:val="20"/>
        </w:rPr>
      </w:pPr>
      <w:r w:rsidRPr="00B04759">
        <w:rPr>
          <w:rFonts w:ascii="Arial" w:hAnsi="Arial" w:cs="Arial"/>
          <w:sz w:val="20"/>
          <w:szCs w:val="20"/>
        </w:rPr>
        <w:lastRenderedPageBreak/>
        <w:t xml:space="preserve">Ciudad de México, a </w:t>
      </w:r>
      <w:r>
        <w:rPr>
          <w:rFonts w:ascii="Arial" w:hAnsi="Arial" w:cs="Arial"/>
          <w:sz w:val="20"/>
          <w:szCs w:val="20"/>
        </w:rPr>
        <w:t>16 de mayo de 2024</w:t>
      </w:r>
    </w:p>
    <w:p w:rsidR="00620C59" w:rsidRDefault="00620C59" w:rsidP="00F039CE">
      <w:pPr>
        <w:jc w:val="both"/>
        <w:rPr>
          <w:rFonts w:ascii="Arial" w:hAnsi="Arial" w:cs="Arial"/>
          <w:sz w:val="20"/>
          <w:szCs w:val="20"/>
        </w:rPr>
      </w:pPr>
    </w:p>
    <w:p w:rsidR="00620C59" w:rsidRDefault="00620C59" w:rsidP="00F039CE">
      <w:pPr>
        <w:jc w:val="both"/>
        <w:rPr>
          <w:rFonts w:ascii="Arial" w:hAnsi="Arial" w:cs="Arial"/>
          <w:b/>
          <w:sz w:val="20"/>
          <w:szCs w:val="20"/>
        </w:rPr>
      </w:pPr>
      <w:r>
        <w:rPr>
          <w:rFonts w:ascii="Arial" w:hAnsi="Arial" w:cs="Arial"/>
          <w:b/>
          <w:sz w:val="20"/>
          <w:szCs w:val="20"/>
        </w:rPr>
        <w:t xml:space="preserve">MANUAL DE PROCEDIMIENTOS </w:t>
      </w:r>
    </w:p>
    <w:p w:rsidR="008E21FC" w:rsidRDefault="008E21FC" w:rsidP="00F039CE">
      <w:pPr>
        <w:pStyle w:val="Default"/>
        <w:jc w:val="both"/>
      </w:pPr>
    </w:p>
    <w:p w:rsidR="00F039CE" w:rsidRDefault="00D57D53" w:rsidP="00F039CE">
      <w:pPr>
        <w:jc w:val="both"/>
        <w:rPr>
          <w:rFonts w:ascii="Arial" w:hAnsi="Arial" w:cs="Arial"/>
          <w:sz w:val="20"/>
          <w:szCs w:val="20"/>
        </w:rPr>
      </w:pPr>
      <w:r>
        <w:rPr>
          <w:rFonts w:ascii="Arial" w:hAnsi="Arial" w:cs="Arial"/>
          <w:sz w:val="20"/>
          <w:szCs w:val="20"/>
        </w:rPr>
        <w:t xml:space="preserve">Como parte de las actividades institucionales atendidas en la presente administración, que tenían un rezago histórico importante, fue avanzar en el establecimiento del Manual de Procedimientos de las distintas Áreas Administrativas de la Universidad </w:t>
      </w:r>
      <w:r w:rsidR="00F039CE">
        <w:rPr>
          <w:rFonts w:ascii="Arial" w:hAnsi="Arial" w:cs="Arial"/>
          <w:sz w:val="20"/>
          <w:szCs w:val="20"/>
        </w:rPr>
        <w:t>Autónoma de la Ciudad de México.</w:t>
      </w:r>
    </w:p>
    <w:p w:rsidR="00F039CE" w:rsidRDefault="00F039CE" w:rsidP="00F039CE">
      <w:pPr>
        <w:jc w:val="both"/>
        <w:rPr>
          <w:rFonts w:ascii="Arial" w:hAnsi="Arial" w:cs="Arial"/>
          <w:sz w:val="20"/>
          <w:szCs w:val="20"/>
        </w:rPr>
      </w:pPr>
    </w:p>
    <w:p w:rsidR="008E21FC" w:rsidRPr="00D57D53" w:rsidRDefault="00D57D53" w:rsidP="00F039CE">
      <w:pPr>
        <w:jc w:val="both"/>
        <w:rPr>
          <w:rFonts w:ascii="Arial" w:hAnsi="Arial" w:cs="Arial"/>
          <w:sz w:val="20"/>
          <w:szCs w:val="20"/>
        </w:rPr>
      </w:pPr>
      <w:r w:rsidRPr="00D57D53">
        <w:rPr>
          <w:rFonts w:ascii="Arial" w:hAnsi="Arial" w:cs="Arial"/>
          <w:sz w:val="20"/>
          <w:szCs w:val="20"/>
        </w:rPr>
        <w:t>Así y c</w:t>
      </w:r>
      <w:r w:rsidR="008E21FC" w:rsidRPr="00D57D53">
        <w:rPr>
          <w:rFonts w:ascii="Arial" w:hAnsi="Arial" w:cs="Arial"/>
          <w:sz w:val="20"/>
          <w:szCs w:val="20"/>
        </w:rPr>
        <w:t>on base en las atribuciones</w:t>
      </w:r>
      <w:r>
        <w:rPr>
          <w:rFonts w:ascii="Arial" w:hAnsi="Arial" w:cs="Arial"/>
          <w:sz w:val="20"/>
          <w:szCs w:val="20"/>
        </w:rPr>
        <w:t xml:space="preserve"> que</w:t>
      </w:r>
      <w:r w:rsidR="008E21FC" w:rsidRPr="00D57D53">
        <w:rPr>
          <w:rFonts w:ascii="Arial" w:hAnsi="Arial" w:cs="Arial"/>
          <w:sz w:val="20"/>
          <w:szCs w:val="20"/>
        </w:rPr>
        <w:t xml:space="preserve"> confiere</w:t>
      </w:r>
      <w:r>
        <w:rPr>
          <w:rFonts w:ascii="Arial" w:hAnsi="Arial" w:cs="Arial"/>
          <w:sz w:val="20"/>
          <w:szCs w:val="20"/>
        </w:rPr>
        <w:t>n</w:t>
      </w:r>
      <w:r w:rsidR="008E21FC" w:rsidRPr="00D57D53">
        <w:rPr>
          <w:rFonts w:ascii="Arial" w:hAnsi="Arial" w:cs="Arial"/>
          <w:sz w:val="20"/>
          <w:szCs w:val="20"/>
        </w:rPr>
        <w:t xml:space="preserve"> la Ley de la Universidad Autónoma de la Ciudad de México y el Estatuto General Orgánico de la Universidad Autónoma de la Ciudad de México, </w:t>
      </w:r>
      <w:r>
        <w:rPr>
          <w:rFonts w:ascii="Arial" w:hAnsi="Arial" w:cs="Arial"/>
          <w:sz w:val="20"/>
          <w:szCs w:val="20"/>
        </w:rPr>
        <w:t>esta</w:t>
      </w:r>
      <w:r w:rsidR="008E21FC" w:rsidRPr="00D57D53">
        <w:rPr>
          <w:rFonts w:ascii="Arial" w:hAnsi="Arial" w:cs="Arial"/>
          <w:sz w:val="20"/>
          <w:szCs w:val="20"/>
        </w:rPr>
        <w:t xml:space="preserve"> Rectoría a través de la Coordinación de Planeación </w:t>
      </w:r>
      <w:r w:rsidRPr="00D57D53">
        <w:rPr>
          <w:rFonts w:ascii="Arial" w:hAnsi="Arial" w:cs="Arial"/>
          <w:sz w:val="20"/>
          <w:szCs w:val="20"/>
        </w:rPr>
        <w:t>estableció el 05 de abril de 2021</w:t>
      </w:r>
      <w:r w:rsidR="008E21FC" w:rsidRPr="00D57D53">
        <w:rPr>
          <w:rFonts w:ascii="Arial" w:hAnsi="Arial" w:cs="Arial"/>
          <w:sz w:val="20"/>
          <w:szCs w:val="20"/>
        </w:rPr>
        <w:t xml:space="preserve"> </w:t>
      </w:r>
      <w:r>
        <w:rPr>
          <w:rFonts w:ascii="Arial" w:hAnsi="Arial" w:cs="Arial"/>
          <w:sz w:val="20"/>
          <w:szCs w:val="20"/>
        </w:rPr>
        <w:t>los</w:t>
      </w:r>
      <w:r w:rsidR="008E21FC" w:rsidRPr="00D57D53">
        <w:rPr>
          <w:rFonts w:ascii="Arial" w:hAnsi="Arial" w:cs="Arial"/>
          <w:sz w:val="20"/>
          <w:szCs w:val="20"/>
        </w:rPr>
        <w:t xml:space="preserve"> </w:t>
      </w:r>
      <w:r w:rsidRPr="00D57D53">
        <w:rPr>
          <w:rFonts w:ascii="Arial" w:hAnsi="Arial" w:cs="Arial"/>
          <w:b/>
          <w:sz w:val="20"/>
          <w:szCs w:val="20"/>
        </w:rPr>
        <w:t>“</w:t>
      </w:r>
      <w:r w:rsidR="008E21FC" w:rsidRPr="00D57D53">
        <w:rPr>
          <w:rFonts w:ascii="Arial" w:hAnsi="Arial" w:cs="Arial"/>
          <w:b/>
          <w:sz w:val="20"/>
          <w:szCs w:val="20"/>
        </w:rPr>
        <w:t>Lineamientos para la Elaboración e Integración del Manual de Procedimientos</w:t>
      </w:r>
      <w:r w:rsidRPr="00D57D53">
        <w:rPr>
          <w:rFonts w:ascii="Arial" w:hAnsi="Arial" w:cs="Arial"/>
          <w:b/>
          <w:sz w:val="20"/>
          <w:szCs w:val="20"/>
        </w:rPr>
        <w:t>”</w:t>
      </w:r>
      <w:r w:rsidR="008E21FC" w:rsidRPr="00D57D53">
        <w:rPr>
          <w:rFonts w:ascii="Arial" w:hAnsi="Arial" w:cs="Arial"/>
          <w:sz w:val="20"/>
          <w:szCs w:val="20"/>
        </w:rPr>
        <w:t xml:space="preserve"> con la finalidad de proporcionar certeza y legalidad en la realización de funciones y atribuciones</w:t>
      </w:r>
      <w:r>
        <w:rPr>
          <w:rFonts w:ascii="Arial" w:hAnsi="Arial" w:cs="Arial"/>
          <w:sz w:val="20"/>
          <w:szCs w:val="20"/>
        </w:rPr>
        <w:t xml:space="preserve">; y como objetivo se estableció </w:t>
      </w:r>
      <w:r w:rsidRPr="00D57D53">
        <w:rPr>
          <w:rFonts w:ascii="Arial" w:hAnsi="Arial" w:cs="Arial"/>
          <w:sz w:val="20"/>
          <w:szCs w:val="20"/>
        </w:rPr>
        <w:t xml:space="preserve">generar documentos que </w:t>
      </w:r>
      <w:r w:rsidR="008E21FC" w:rsidRPr="00D57D53">
        <w:rPr>
          <w:rFonts w:ascii="Arial" w:hAnsi="Arial" w:cs="Arial"/>
          <w:sz w:val="20"/>
          <w:szCs w:val="20"/>
        </w:rPr>
        <w:t xml:space="preserve">en forma homologada, ordenada y completa </w:t>
      </w:r>
      <w:r>
        <w:rPr>
          <w:rFonts w:ascii="Arial" w:hAnsi="Arial" w:cs="Arial"/>
          <w:sz w:val="20"/>
          <w:szCs w:val="20"/>
        </w:rPr>
        <w:t xml:space="preserve">proporcionaran </w:t>
      </w:r>
      <w:r w:rsidR="008E21FC" w:rsidRPr="00D57D53">
        <w:rPr>
          <w:rFonts w:ascii="Arial" w:hAnsi="Arial" w:cs="Arial"/>
          <w:sz w:val="20"/>
          <w:szCs w:val="20"/>
        </w:rPr>
        <w:t xml:space="preserve">información referente a los procedimientos que se realizan en cada unidad responsable, permitiendo conocer su funcionamiento interno, </w:t>
      </w:r>
      <w:r>
        <w:rPr>
          <w:rFonts w:ascii="Arial" w:hAnsi="Arial" w:cs="Arial"/>
          <w:sz w:val="20"/>
          <w:szCs w:val="20"/>
        </w:rPr>
        <w:t xml:space="preserve">la </w:t>
      </w:r>
      <w:r w:rsidR="008E21FC" w:rsidRPr="00D57D53">
        <w:rPr>
          <w:rFonts w:ascii="Arial" w:hAnsi="Arial" w:cs="Arial"/>
          <w:sz w:val="20"/>
          <w:szCs w:val="20"/>
        </w:rPr>
        <w:t xml:space="preserve">descripción de actividades, </w:t>
      </w:r>
      <w:r>
        <w:rPr>
          <w:rFonts w:ascii="Arial" w:hAnsi="Arial" w:cs="Arial"/>
          <w:sz w:val="20"/>
          <w:szCs w:val="20"/>
        </w:rPr>
        <w:t xml:space="preserve">identificando </w:t>
      </w:r>
      <w:r w:rsidR="008E21FC" w:rsidRPr="00D57D53">
        <w:rPr>
          <w:rFonts w:ascii="Arial" w:hAnsi="Arial" w:cs="Arial"/>
          <w:sz w:val="20"/>
          <w:szCs w:val="20"/>
        </w:rPr>
        <w:t>requerimientos y puestos responsables de su ejecución.</w:t>
      </w:r>
    </w:p>
    <w:p w:rsidR="008E21FC" w:rsidRPr="00D57D53" w:rsidRDefault="008E21FC" w:rsidP="00F039CE">
      <w:pPr>
        <w:pStyle w:val="Default"/>
        <w:jc w:val="both"/>
        <w:rPr>
          <w:color w:val="auto"/>
          <w:sz w:val="20"/>
          <w:szCs w:val="20"/>
        </w:rPr>
      </w:pPr>
    </w:p>
    <w:p w:rsidR="00B076EB" w:rsidRPr="00F039CE" w:rsidRDefault="00D57D53" w:rsidP="00F039CE">
      <w:pPr>
        <w:pStyle w:val="Default"/>
        <w:jc w:val="both"/>
        <w:rPr>
          <w:color w:val="auto"/>
          <w:sz w:val="20"/>
          <w:szCs w:val="20"/>
        </w:rPr>
      </w:pPr>
      <w:r w:rsidRPr="00F039CE">
        <w:rPr>
          <w:color w:val="auto"/>
          <w:sz w:val="20"/>
          <w:szCs w:val="20"/>
        </w:rPr>
        <w:t>La Coordinación de Servicios Administrativos presentó un avance significativo logrando establece</w:t>
      </w:r>
      <w:r w:rsidR="00F039CE">
        <w:rPr>
          <w:color w:val="auto"/>
          <w:sz w:val="20"/>
          <w:szCs w:val="20"/>
        </w:rPr>
        <w:t xml:space="preserve">r los procedimientos de las Áreas Adscritas a la misma. </w:t>
      </w:r>
      <w:r w:rsidR="00B076EB" w:rsidRPr="00F039CE">
        <w:rPr>
          <w:color w:val="auto"/>
          <w:sz w:val="20"/>
          <w:szCs w:val="20"/>
        </w:rPr>
        <w:t xml:space="preserve"> </w:t>
      </w:r>
    </w:p>
    <w:p w:rsidR="00D57D53" w:rsidRPr="00F039CE" w:rsidRDefault="00D57D53" w:rsidP="00F039CE">
      <w:pPr>
        <w:pStyle w:val="Default"/>
        <w:jc w:val="both"/>
        <w:rPr>
          <w:color w:val="auto"/>
          <w:sz w:val="20"/>
          <w:szCs w:val="20"/>
        </w:rPr>
      </w:pPr>
    </w:p>
    <w:p w:rsidR="00F039CE" w:rsidRPr="00F039CE" w:rsidRDefault="00F039CE" w:rsidP="00F039CE">
      <w:pPr>
        <w:autoSpaceDE w:val="0"/>
        <w:autoSpaceDN w:val="0"/>
        <w:adjustRightInd w:val="0"/>
        <w:jc w:val="both"/>
        <w:rPr>
          <w:rFonts w:ascii="Arial" w:hAnsi="Arial" w:cs="Arial"/>
          <w:sz w:val="20"/>
          <w:szCs w:val="20"/>
        </w:rPr>
      </w:pPr>
      <w:r w:rsidRPr="00F039CE">
        <w:rPr>
          <w:rFonts w:ascii="Arial" w:hAnsi="Arial" w:cs="Arial"/>
          <w:sz w:val="20"/>
          <w:szCs w:val="20"/>
        </w:rPr>
        <w:t xml:space="preserve">El 3 de abril de 2024 se </w:t>
      </w:r>
      <w:r>
        <w:rPr>
          <w:rFonts w:ascii="Arial" w:hAnsi="Arial" w:cs="Arial"/>
          <w:sz w:val="20"/>
          <w:szCs w:val="20"/>
        </w:rPr>
        <w:t xml:space="preserve">publicó </w:t>
      </w:r>
      <w:r w:rsidRPr="00F039CE">
        <w:rPr>
          <w:rFonts w:ascii="Arial" w:hAnsi="Arial" w:cs="Arial"/>
          <w:sz w:val="20"/>
          <w:szCs w:val="20"/>
        </w:rPr>
        <w:t xml:space="preserve">en el Órgano Informativo Oficial de la UACM, Boletín de la UACM, Año 17 No. 90 el </w:t>
      </w:r>
      <w:r>
        <w:rPr>
          <w:rFonts w:ascii="Arial" w:hAnsi="Arial" w:cs="Arial"/>
          <w:sz w:val="20"/>
          <w:szCs w:val="20"/>
        </w:rPr>
        <w:t>“</w:t>
      </w:r>
      <w:r w:rsidRPr="00F039CE">
        <w:rPr>
          <w:rFonts w:ascii="Arial" w:hAnsi="Arial" w:cs="Arial"/>
          <w:b/>
          <w:sz w:val="20"/>
          <w:szCs w:val="20"/>
        </w:rPr>
        <w:t>ACUERDO POR EL QUE SE ESTABLECEN LOS PROCEDIMIENTOS CORRESPONDIENTES A LA COORDINACIÓN DE SERVICIOS ADMINISTRATIVOS</w:t>
      </w:r>
      <w:r>
        <w:rPr>
          <w:rFonts w:ascii="Arial" w:hAnsi="Arial" w:cs="Arial"/>
          <w:b/>
          <w:sz w:val="20"/>
          <w:szCs w:val="20"/>
        </w:rPr>
        <w:t>”</w:t>
      </w:r>
      <w:r w:rsidRPr="00F039CE">
        <w:rPr>
          <w:rFonts w:ascii="Arial" w:hAnsi="Arial" w:cs="Arial"/>
          <w:sz w:val="20"/>
          <w:szCs w:val="20"/>
        </w:rPr>
        <w:t>, con fundamento legal en lo dispuesto por los artículos 3° de la Constitución Política de los Estados Unidos Mexicanos, respetando las libertades de estudio, cátedra e investigación y del libre examen y discusión de las ideas; 8, apartado B, numeral 8, de la Constitución Política de la Ciudad de México, que garantizan la autonomía universitaria; 3 de la Ley de la Universidad Autónoma de la Ciudad de México, donde se estipula que la Universidad tiene la facultad y responsabilidad de gobernarse a sí misma, definir su estructura y las funciones académicas que le correspondan, realizando sus funciones de educar, investigar, y difundir la cultura de acuerdo con los principios constitucionales; de conformidad con las atribuciones de la Rectoría establecidas en el artículo 47, fracciones I, IV, V y XI, del Estatuto General Orgánico de la Universidad Autónoma de la Ciudad de México.</w:t>
      </w:r>
    </w:p>
    <w:p w:rsidR="00F039CE" w:rsidRPr="00F039CE" w:rsidRDefault="00F039CE" w:rsidP="00F039CE">
      <w:pPr>
        <w:pStyle w:val="Default"/>
        <w:jc w:val="both"/>
        <w:rPr>
          <w:color w:val="auto"/>
          <w:sz w:val="20"/>
          <w:szCs w:val="20"/>
        </w:rPr>
      </w:pPr>
    </w:p>
    <w:p w:rsidR="00F039CE" w:rsidRPr="00F039CE" w:rsidRDefault="00F039CE" w:rsidP="00F039CE">
      <w:pPr>
        <w:autoSpaceDE w:val="0"/>
        <w:autoSpaceDN w:val="0"/>
        <w:adjustRightInd w:val="0"/>
        <w:jc w:val="both"/>
        <w:rPr>
          <w:rFonts w:ascii="Arial" w:hAnsi="Arial" w:cs="Arial"/>
          <w:color w:val="000000"/>
          <w:sz w:val="18"/>
          <w:szCs w:val="18"/>
        </w:rPr>
      </w:pPr>
      <w:r w:rsidRPr="00F039CE">
        <w:rPr>
          <w:rFonts w:ascii="Arial" w:hAnsi="Arial" w:cs="Arial"/>
          <w:b/>
          <w:bCs/>
          <w:color w:val="000000"/>
          <w:sz w:val="18"/>
          <w:szCs w:val="18"/>
        </w:rPr>
        <w:t xml:space="preserve">ACUERDO </w:t>
      </w:r>
    </w:p>
    <w:p w:rsidR="00F039CE" w:rsidRDefault="00F039CE" w:rsidP="00F039CE">
      <w:pPr>
        <w:pStyle w:val="Default"/>
        <w:jc w:val="both"/>
      </w:pPr>
      <w:r w:rsidRPr="00F039CE">
        <w:rPr>
          <w:b/>
          <w:bCs/>
          <w:sz w:val="18"/>
          <w:szCs w:val="18"/>
        </w:rPr>
        <w:t xml:space="preserve">PRIMERO.- </w:t>
      </w:r>
      <w:r w:rsidRPr="00F039CE">
        <w:rPr>
          <w:sz w:val="18"/>
          <w:szCs w:val="18"/>
        </w:rPr>
        <w:t>Se establecen 16 Procedimientos para Almacén, 11 Procedimientos para Enlaces Administrativos, 11 Procedimientos para Protección Civil, 15 Procedimientos de Recursos Humanos, 8 Procedimientos para Recursos Materiales y 15 Procedimientos para Servicios Generales, para la atención de trámites que a las áreas les correspondan con los trabajadores adscritos a la Universidad Autónoma de la Ciudad de México e instituciones externas, los cuales podrán ser modificados en función de los requerimientos operativos de la institución y como a continuación se enlistan</w:t>
      </w:r>
    </w:p>
    <w:p w:rsidR="00F039CE" w:rsidRDefault="00F039CE" w:rsidP="00F039CE">
      <w:pPr>
        <w:pStyle w:val="Default"/>
        <w:jc w:val="both"/>
      </w:pPr>
    </w:p>
    <w:p w:rsidR="00B076EB" w:rsidRDefault="00B076EB" w:rsidP="00F039CE">
      <w:pPr>
        <w:pStyle w:val="Default"/>
        <w:jc w:val="both"/>
        <w:rPr>
          <w:sz w:val="18"/>
          <w:szCs w:val="18"/>
        </w:rPr>
      </w:pPr>
      <w:r>
        <w:rPr>
          <w:b/>
          <w:bCs/>
          <w:sz w:val="18"/>
          <w:szCs w:val="18"/>
        </w:rPr>
        <w:t xml:space="preserve">1. Procedimientos de Almacén. </w:t>
      </w:r>
    </w:p>
    <w:p w:rsidR="00B076EB" w:rsidRDefault="00B076EB" w:rsidP="00F039CE">
      <w:pPr>
        <w:pStyle w:val="Default"/>
        <w:jc w:val="both"/>
        <w:rPr>
          <w:sz w:val="18"/>
          <w:szCs w:val="18"/>
        </w:rPr>
      </w:pPr>
      <w:r>
        <w:rPr>
          <w:sz w:val="18"/>
          <w:szCs w:val="18"/>
        </w:rPr>
        <w:t xml:space="preserve">I. Recepción, registro y control de bienes muebles en almacén </w:t>
      </w:r>
    </w:p>
    <w:p w:rsidR="00B076EB" w:rsidRDefault="00B076EB" w:rsidP="00F039CE">
      <w:pPr>
        <w:pStyle w:val="Default"/>
        <w:jc w:val="both"/>
        <w:rPr>
          <w:sz w:val="18"/>
          <w:szCs w:val="18"/>
        </w:rPr>
      </w:pPr>
      <w:r>
        <w:rPr>
          <w:sz w:val="18"/>
          <w:szCs w:val="18"/>
        </w:rPr>
        <w:t xml:space="preserve">II. Alta de bienes muebles por reposición, reaprovechamiento, producción, sin registro y/o carente de factura o por donación </w:t>
      </w:r>
    </w:p>
    <w:p w:rsidR="00B076EB" w:rsidRDefault="00B076EB" w:rsidP="00F039CE">
      <w:pPr>
        <w:pStyle w:val="Default"/>
        <w:jc w:val="both"/>
        <w:rPr>
          <w:sz w:val="18"/>
          <w:szCs w:val="18"/>
        </w:rPr>
      </w:pPr>
      <w:r>
        <w:rPr>
          <w:sz w:val="18"/>
          <w:szCs w:val="18"/>
        </w:rPr>
        <w:t xml:space="preserve">III. Despacho de bienes muebles </w:t>
      </w:r>
    </w:p>
    <w:p w:rsidR="00B076EB" w:rsidRDefault="00B076EB" w:rsidP="00F039CE">
      <w:pPr>
        <w:pStyle w:val="Default"/>
        <w:jc w:val="both"/>
        <w:rPr>
          <w:sz w:val="18"/>
          <w:szCs w:val="18"/>
        </w:rPr>
      </w:pPr>
      <w:r>
        <w:rPr>
          <w:sz w:val="18"/>
          <w:szCs w:val="18"/>
        </w:rPr>
        <w:t xml:space="preserve">IV. Inventario físico de existencias de almacén </w:t>
      </w:r>
    </w:p>
    <w:p w:rsidR="00B076EB" w:rsidRDefault="00B076EB" w:rsidP="00F039CE">
      <w:pPr>
        <w:pStyle w:val="Default"/>
        <w:jc w:val="both"/>
        <w:rPr>
          <w:sz w:val="18"/>
          <w:szCs w:val="18"/>
        </w:rPr>
      </w:pPr>
      <w:r>
        <w:rPr>
          <w:sz w:val="18"/>
          <w:szCs w:val="18"/>
        </w:rPr>
        <w:t xml:space="preserve">V. Levantamiento de inventario físico de bienes muebles instrumentales </w:t>
      </w:r>
    </w:p>
    <w:p w:rsidR="00B076EB" w:rsidRDefault="00B076EB" w:rsidP="00F039CE">
      <w:pPr>
        <w:pStyle w:val="Default"/>
        <w:jc w:val="both"/>
        <w:rPr>
          <w:sz w:val="18"/>
          <w:szCs w:val="18"/>
        </w:rPr>
      </w:pPr>
      <w:r>
        <w:rPr>
          <w:sz w:val="18"/>
          <w:szCs w:val="18"/>
        </w:rPr>
        <w:t xml:space="preserve">VI. Movimientos al padrón </w:t>
      </w:r>
      <w:proofErr w:type="spellStart"/>
      <w:r>
        <w:rPr>
          <w:sz w:val="18"/>
          <w:szCs w:val="18"/>
        </w:rPr>
        <w:t>inventarial</w:t>
      </w:r>
      <w:proofErr w:type="spellEnd"/>
      <w:r>
        <w:rPr>
          <w:sz w:val="18"/>
          <w:szCs w:val="18"/>
        </w:rPr>
        <w:t xml:space="preserve"> </w:t>
      </w:r>
    </w:p>
    <w:p w:rsidR="00B076EB" w:rsidRDefault="00B076EB" w:rsidP="00F039CE">
      <w:pPr>
        <w:pStyle w:val="Default"/>
        <w:jc w:val="both"/>
        <w:rPr>
          <w:sz w:val="18"/>
          <w:szCs w:val="18"/>
        </w:rPr>
      </w:pPr>
      <w:r>
        <w:rPr>
          <w:sz w:val="18"/>
          <w:szCs w:val="18"/>
        </w:rPr>
        <w:t xml:space="preserve">VII. Baja de bienes muebles </w:t>
      </w:r>
    </w:p>
    <w:p w:rsidR="00B076EB" w:rsidRDefault="00B076EB" w:rsidP="00F039CE">
      <w:pPr>
        <w:pStyle w:val="Default"/>
        <w:jc w:val="both"/>
        <w:rPr>
          <w:sz w:val="18"/>
          <w:szCs w:val="18"/>
        </w:rPr>
      </w:pPr>
      <w:r>
        <w:rPr>
          <w:sz w:val="18"/>
          <w:szCs w:val="18"/>
        </w:rPr>
        <w:t xml:space="preserve">VIII. Enajenación honrosa de bienes a través de licitación pública, invitación a cuando menos 3 personas o adjudicación directa </w:t>
      </w:r>
    </w:p>
    <w:p w:rsidR="00B076EB" w:rsidRDefault="00B076EB" w:rsidP="00F039CE">
      <w:pPr>
        <w:pStyle w:val="Default"/>
        <w:jc w:val="both"/>
        <w:rPr>
          <w:sz w:val="18"/>
          <w:szCs w:val="18"/>
        </w:rPr>
      </w:pPr>
      <w:r>
        <w:rPr>
          <w:sz w:val="18"/>
          <w:szCs w:val="18"/>
        </w:rPr>
        <w:t xml:space="preserve">IX. Baja de bienes muebles por utilidad o inaplicación en el servicio </w:t>
      </w:r>
    </w:p>
    <w:p w:rsidR="00B076EB" w:rsidRDefault="00B076EB" w:rsidP="00F039CE">
      <w:pPr>
        <w:pStyle w:val="Default"/>
        <w:jc w:val="both"/>
        <w:rPr>
          <w:sz w:val="18"/>
          <w:szCs w:val="18"/>
        </w:rPr>
      </w:pPr>
      <w:r>
        <w:rPr>
          <w:sz w:val="18"/>
          <w:szCs w:val="18"/>
        </w:rPr>
        <w:t xml:space="preserve">X. Destrucción de bienes muebles </w:t>
      </w:r>
    </w:p>
    <w:p w:rsidR="00B076EB" w:rsidRDefault="00B076EB" w:rsidP="00F039CE">
      <w:pPr>
        <w:pStyle w:val="Default"/>
        <w:jc w:val="both"/>
        <w:rPr>
          <w:sz w:val="18"/>
          <w:szCs w:val="18"/>
        </w:rPr>
      </w:pPr>
      <w:r>
        <w:rPr>
          <w:sz w:val="18"/>
          <w:szCs w:val="18"/>
        </w:rPr>
        <w:t xml:space="preserve">XI. Traspaso de bienes muebles </w:t>
      </w:r>
    </w:p>
    <w:p w:rsidR="00B076EB" w:rsidRDefault="00B076EB" w:rsidP="00F039CE">
      <w:pPr>
        <w:pStyle w:val="Default"/>
        <w:jc w:val="both"/>
        <w:rPr>
          <w:sz w:val="18"/>
          <w:szCs w:val="18"/>
        </w:rPr>
      </w:pPr>
      <w:r>
        <w:rPr>
          <w:sz w:val="18"/>
          <w:szCs w:val="18"/>
        </w:rPr>
        <w:lastRenderedPageBreak/>
        <w:t xml:space="preserve">XII. Transferencia de bienes muebles </w:t>
      </w:r>
    </w:p>
    <w:p w:rsidR="00B076EB" w:rsidRDefault="00B076EB" w:rsidP="00F039CE">
      <w:pPr>
        <w:pStyle w:val="Default"/>
        <w:jc w:val="both"/>
        <w:rPr>
          <w:sz w:val="18"/>
          <w:szCs w:val="18"/>
        </w:rPr>
      </w:pPr>
      <w:r>
        <w:rPr>
          <w:sz w:val="18"/>
          <w:szCs w:val="18"/>
        </w:rPr>
        <w:t xml:space="preserve">XIII. Donación de bienes muebles del patrimonio de la </w:t>
      </w:r>
      <w:proofErr w:type="spellStart"/>
      <w:r>
        <w:rPr>
          <w:sz w:val="18"/>
          <w:szCs w:val="18"/>
        </w:rPr>
        <w:t>uacm</w:t>
      </w:r>
      <w:proofErr w:type="spellEnd"/>
      <w:r>
        <w:rPr>
          <w:sz w:val="18"/>
          <w:szCs w:val="18"/>
        </w:rPr>
        <w:t xml:space="preserve"> a los sujetos autorizados por las disposiciones normativas correspondientes </w:t>
      </w:r>
    </w:p>
    <w:p w:rsidR="00B076EB" w:rsidRDefault="00B076EB" w:rsidP="00F039CE">
      <w:pPr>
        <w:pStyle w:val="Default"/>
        <w:jc w:val="both"/>
        <w:rPr>
          <w:sz w:val="18"/>
          <w:szCs w:val="18"/>
        </w:rPr>
      </w:pPr>
      <w:r>
        <w:rPr>
          <w:sz w:val="18"/>
          <w:szCs w:val="18"/>
        </w:rPr>
        <w:t xml:space="preserve">XIV. Extravío, robo o destrucción accidentada </w:t>
      </w:r>
    </w:p>
    <w:p w:rsidR="00B076EB" w:rsidRDefault="00B076EB" w:rsidP="00F039CE">
      <w:pPr>
        <w:pStyle w:val="Default"/>
        <w:jc w:val="both"/>
        <w:rPr>
          <w:sz w:val="18"/>
          <w:szCs w:val="18"/>
        </w:rPr>
      </w:pPr>
      <w:r>
        <w:rPr>
          <w:sz w:val="18"/>
          <w:szCs w:val="18"/>
        </w:rPr>
        <w:t xml:space="preserve">XV. Sustitución de bienes muebles instrumentales </w:t>
      </w:r>
    </w:p>
    <w:p w:rsidR="00B076EB" w:rsidRDefault="00B076EB" w:rsidP="00F039CE">
      <w:pPr>
        <w:pStyle w:val="Default"/>
        <w:jc w:val="both"/>
        <w:rPr>
          <w:sz w:val="18"/>
          <w:szCs w:val="18"/>
        </w:rPr>
      </w:pPr>
      <w:r>
        <w:rPr>
          <w:sz w:val="18"/>
          <w:szCs w:val="18"/>
        </w:rPr>
        <w:t xml:space="preserve">XVI. Reclasificación de bienes muebles instrumentales </w:t>
      </w:r>
    </w:p>
    <w:p w:rsidR="00B076EB" w:rsidRDefault="00B076EB" w:rsidP="00F039CE">
      <w:pPr>
        <w:pStyle w:val="Default"/>
        <w:jc w:val="both"/>
        <w:rPr>
          <w:sz w:val="18"/>
          <w:szCs w:val="18"/>
        </w:rPr>
      </w:pPr>
    </w:p>
    <w:p w:rsidR="00B076EB" w:rsidRDefault="00B076EB" w:rsidP="00F039CE">
      <w:pPr>
        <w:pStyle w:val="Default"/>
        <w:jc w:val="both"/>
        <w:rPr>
          <w:sz w:val="18"/>
          <w:szCs w:val="18"/>
        </w:rPr>
      </w:pPr>
      <w:r>
        <w:rPr>
          <w:b/>
          <w:bCs/>
          <w:sz w:val="18"/>
          <w:szCs w:val="18"/>
        </w:rPr>
        <w:t xml:space="preserve">2. Procedimientos de Enlaces Administrativos </w:t>
      </w:r>
      <w:r>
        <w:rPr>
          <w:sz w:val="18"/>
          <w:szCs w:val="18"/>
        </w:rPr>
        <w:t xml:space="preserve">I. Servicio de seguridad y vigilancia </w:t>
      </w:r>
    </w:p>
    <w:p w:rsidR="00B076EB" w:rsidRDefault="00B076EB" w:rsidP="00F039CE">
      <w:pPr>
        <w:pStyle w:val="Default"/>
        <w:jc w:val="both"/>
        <w:rPr>
          <w:sz w:val="18"/>
          <w:szCs w:val="18"/>
        </w:rPr>
      </w:pPr>
      <w:r>
        <w:rPr>
          <w:sz w:val="18"/>
          <w:szCs w:val="18"/>
        </w:rPr>
        <w:t xml:space="preserve">II. Servicio de limpieza </w:t>
      </w:r>
    </w:p>
    <w:p w:rsidR="00B076EB" w:rsidRDefault="00B076EB" w:rsidP="00F039CE">
      <w:pPr>
        <w:pStyle w:val="Default"/>
        <w:jc w:val="both"/>
        <w:rPr>
          <w:sz w:val="18"/>
          <w:szCs w:val="18"/>
        </w:rPr>
      </w:pPr>
      <w:r>
        <w:rPr>
          <w:sz w:val="18"/>
          <w:szCs w:val="18"/>
        </w:rPr>
        <w:t xml:space="preserve">III. Control y venta de vales para el servicio de alimentos de comedor en planteles </w:t>
      </w:r>
    </w:p>
    <w:p w:rsidR="00B076EB" w:rsidRDefault="00B076EB" w:rsidP="00F039CE">
      <w:pPr>
        <w:pStyle w:val="Default"/>
        <w:jc w:val="both"/>
        <w:rPr>
          <w:sz w:val="18"/>
          <w:szCs w:val="18"/>
        </w:rPr>
      </w:pPr>
      <w:r>
        <w:rPr>
          <w:sz w:val="18"/>
          <w:szCs w:val="18"/>
        </w:rPr>
        <w:t xml:space="preserve">IV. Servicio de fotocopiado </w:t>
      </w:r>
    </w:p>
    <w:p w:rsidR="00B076EB" w:rsidRDefault="00B076EB" w:rsidP="00F039CE">
      <w:pPr>
        <w:pStyle w:val="Default"/>
        <w:jc w:val="both"/>
        <w:rPr>
          <w:sz w:val="18"/>
          <w:szCs w:val="18"/>
        </w:rPr>
      </w:pPr>
      <w:r>
        <w:rPr>
          <w:sz w:val="18"/>
          <w:szCs w:val="18"/>
        </w:rPr>
        <w:t xml:space="preserve">V. Servicio de fumigación </w:t>
      </w:r>
    </w:p>
    <w:p w:rsidR="00B076EB" w:rsidRDefault="00B076EB" w:rsidP="00F039CE">
      <w:pPr>
        <w:pStyle w:val="Default"/>
        <w:jc w:val="both"/>
        <w:rPr>
          <w:sz w:val="18"/>
          <w:szCs w:val="18"/>
        </w:rPr>
      </w:pPr>
      <w:r>
        <w:rPr>
          <w:sz w:val="18"/>
          <w:szCs w:val="18"/>
        </w:rPr>
        <w:t xml:space="preserve">VI. Préstamo de equipos audiovisuales </w:t>
      </w:r>
    </w:p>
    <w:p w:rsidR="00B076EB" w:rsidRDefault="00B076EB" w:rsidP="00F039CE">
      <w:pPr>
        <w:pStyle w:val="Default"/>
        <w:jc w:val="both"/>
        <w:rPr>
          <w:sz w:val="18"/>
          <w:szCs w:val="18"/>
        </w:rPr>
      </w:pPr>
      <w:r>
        <w:rPr>
          <w:sz w:val="18"/>
          <w:szCs w:val="18"/>
        </w:rPr>
        <w:t xml:space="preserve">VII. Préstamo de aulas audiovisuales </w:t>
      </w:r>
    </w:p>
    <w:p w:rsidR="00B076EB" w:rsidRDefault="00B076EB" w:rsidP="00F039CE">
      <w:pPr>
        <w:pStyle w:val="Default"/>
        <w:jc w:val="both"/>
        <w:rPr>
          <w:sz w:val="18"/>
          <w:szCs w:val="18"/>
        </w:rPr>
      </w:pPr>
      <w:r>
        <w:rPr>
          <w:sz w:val="18"/>
          <w:szCs w:val="18"/>
        </w:rPr>
        <w:t xml:space="preserve">VIII. Abastecimiento de agua en garrafón y limpieza de despachadores </w:t>
      </w:r>
    </w:p>
    <w:p w:rsidR="00B076EB" w:rsidRDefault="00B076EB" w:rsidP="00F039CE">
      <w:pPr>
        <w:pStyle w:val="Default"/>
        <w:jc w:val="both"/>
        <w:rPr>
          <w:sz w:val="18"/>
          <w:szCs w:val="18"/>
        </w:rPr>
      </w:pPr>
      <w:r>
        <w:rPr>
          <w:sz w:val="18"/>
          <w:szCs w:val="18"/>
        </w:rPr>
        <w:t xml:space="preserve">IX. Control de consumibles de papelería para el personal académico en planteles </w:t>
      </w:r>
    </w:p>
    <w:p w:rsidR="00B076EB" w:rsidRDefault="00B076EB" w:rsidP="00F039CE">
      <w:pPr>
        <w:pStyle w:val="Default"/>
        <w:jc w:val="both"/>
        <w:rPr>
          <w:sz w:val="18"/>
          <w:szCs w:val="18"/>
        </w:rPr>
      </w:pPr>
      <w:r>
        <w:rPr>
          <w:sz w:val="18"/>
          <w:szCs w:val="18"/>
        </w:rPr>
        <w:t xml:space="preserve">X. Control de insumos para impresoras en planteles </w:t>
      </w:r>
    </w:p>
    <w:p w:rsidR="00B076EB" w:rsidRDefault="00B076EB" w:rsidP="00F039CE">
      <w:pPr>
        <w:pStyle w:val="Default"/>
        <w:jc w:val="both"/>
        <w:rPr>
          <w:sz w:val="18"/>
          <w:szCs w:val="18"/>
        </w:rPr>
      </w:pPr>
      <w:r>
        <w:rPr>
          <w:sz w:val="18"/>
          <w:szCs w:val="18"/>
        </w:rPr>
        <w:t xml:space="preserve">XI. Mensajería institucional inter sedes </w:t>
      </w:r>
    </w:p>
    <w:p w:rsidR="00B076EB" w:rsidRDefault="00B076EB" w:rsidP="00F039CE">
      <w:pPr>
        <w:pStyle w:val="Default"/>
        <w:jc w:val="both"/>
        <w:rPr>
          <w:sz w:val="18"/>
          <w:szCs w:val="18"/>
        </w:rPr>
      </w:pPr>
    </w:p>
    <w:p w:rsidR="00B076EB" w:rsidRDefault="00B076EB" w:rsidP="00F039CE">
      <w:pPr>
        <w:pStyle w:val="Default"/>
        <w:jc w:val="both"/>
        <w:rPr>
          <w:sz w:val="18"/>
          <w:szCs w:val="18"/>
        </w:rPr>
      </w:pPr>
      <w:r>
        <w:rPr>
          <w:b/>
          <w:bCs/>
          <w:sz w:val="18"/>
          <w:szCs w:val="18"/>
        </w:rPr>
        <w:t xml:space="preserve">3. Procedimientos de Protección Civil </w:t>
      </w:r>
      <w:r>
        <w:rPr>
          <w:sz w:val="18"/>
          <w:szCs w:val="18"/>
        </w:rPr>
        <w:t xml:space="preserve">I. Acciones preventivas </w:t>
      </w:r>
    </w:p>
    <w:p w:rsidR="00B076EB" w:rsidRDefault="00B076EB" w:rsidP="00F039CE">
      <w:pPr>
        <w:pStyle w:val="Default"/>
        <w:jc w:val="both"/>
        <w:rPr>
          <w:sz w:val="18"/>
          <w:szCs w:val="18"/>
        </w:rPr>
      </w:pPr>
      <w:r>
        <w:rPr>
          <w:sz w:val="18"/>
          <w:szCs w:val="18"/>
        </w:rPr>
        <w:t xml:space="preserve">II. Difusión de la cultura de la protección y autocuidado </w:t>
      </w:r>
    </w:p>
    <w:p w:rsidR="00B076EB" w:rsidRDefault="00B076EB" w:rsidP="00F039CE">
      <w:pPr>
        <w:pStyle w:val="Default"/>
        <w:jc w:val="both"/>
        <w:rPr>
          <w:sz w:val="18"/>
          <w:szCs w:val="18"/>
        </w:rPr>
      </w:pPr>
      <w:r>
        <w:rPr>
          <w:sz w:val="18"/>
          <w:szCs w:val="18"/>
        </w:rPr>
        <w:t xml:space="preserve">III. Formación de brigadistas en gestión integral de riesgos y protección civil </w:t>
      </w:r>
    </w:p>
    <w:p w:rsidR="00B076EB" w:rsidRDefault="00B076EB" w:rsidP="00F039CE">
      <w:pPr>
        <w:pStyle w:val="Default"/>
        <w:jc w:val="both"/>
        <w:rPr>
          <w:sz w:val="18"/>
          <w:szCs w:val="18"/>
        </w:rPr>
      </w:pPr>
      <w:r>
        <w:rPr>
          <w:sz w:val="18"/>
          <w:szCs w:val="18"/>
        </w:rPr>
        <w:t xml:space="preserve">IV. Suministro de bienes e insumos </w:t>
      </w:r>
    </w:p>
    <w:p w:rsidR="00B076EB" w:rsidRDefault="00B076EB" w:rsidP="00F039CE">
      <w:pPr>
        <w:pStyle w:val="Default"/>
        <w:jc w:val="both"/>
        <w:rPr>
          <w:sz w:val="18"/>
          <w:szCs w:val="18"/>
        </w:rPr>
      </w:pPr>
      <w:r>
        <w:rPr>
          <w:sz w:val="18"/>
          <w:szCs w:val="18"/>
        </w:rPr>
        <w:t xml:space="preserve">V. Mantenimiento de equipos de seguridad </w:t>
      </w:r>
    </w:p>
    <w:p w:rsidR="00B076EB" w:rsidRDefault="00B076EB" w:rsidP="00F039CE">
      <w:pPr>
        <w:pStyle w:val="Default"/>
        <w:jc w:val="both"/>
        <w:rPr>
          <w:sz w:val="18"/>
          <w:szCs w:val="18"/>
        </w:rPr>
      </w:pPr>
      <w:r>
        <w:rPr>
          <w:sz w:val="18"/>
          <w:szCs w:val="18"/>
        </w:rPr>
        <w:t xml:space="preserve">VI. Atención de emergencia en caso de fuga de gas </w:t>
      </w:r>
    </w:p>
    <w:p w:rsidR="00B076EB" w:rsidRDefault="00B076EB" w:rsidP="00F039CE">
      <w:pPr>
        <w:pStyle w:val="Default"/>
        <w:jc w:val="both"/>
        <w:rPr>
          <w:sz w:val="18"/>
          <w:szCs w:val="18"/>
        </w:rPr>
      </w:pPr>
      <w:r>
        <w:rPr>
          <w:sz w:val="18"/>
          <w:szCs w:val="18"/>
        </w:rPr>
        <w:t xml:space="preserve">VII. Atención de emergencia en caso de incendio </w:t>
      </w:r>
    </w:p>
    <w:p w:rsidR="00B076EB" w:rsidRDefault="00B076EB" w:rsidP="00F039CE">
      <w:pPr>
        <w:pStyle w:val="Default"/>
        <w:jc w:val="both"/>
        <w:rPr>
          <w:sz w:val="18"/>
          <w:szCs w:val="18"/>
        </w:rPr>
      </w:pPr>
      <w:r>
        <w:rPr>
          <w:sz w:val="18"/>
          <w:szCs w:val="18"/>
        </w:rPr>
        <w:t xml:space="preserve">VIII. Atención de emergencias en caso de sismo con activación del sistema de </w:t>
      </w:r>
      <w:proofErr w:type="spellStart"/>
      <w:r>
        <w:rPr>
          <w:sz w:val="18"/>
          <w:szCs w:val="18"/>
        </w:rPr>
        <w:t>alertamiento</w:t>
      </w:r>
      <w:proofErr w:type="spellEnd"/>
      <w:r>
        <w:rPr>
          <w:sz w:val="18"/>
          <w:szCs w:val="18"/>
        </w:rPr>
        <w:t xml:space="preserve"> sísmico </w:t>
      </w:r>
    </w:p>
    <w:p w:rsidR="00B076EB" w:rsidRDefault="00B076EB" w:rsidP="00F039CE">
      <w:pPr>
        <w:pStyle w:val="Default"/>
        <w:jc w:val="both"/>
        <w:rPr>
          <w:sz w:val="18"/>
          <w:szCs w:val="18"/>
        </w:rPr>
      </w:pPr>
      <w:r>
        <w:rPr>
          <w:sz w:val="18"/>
          <w:szCs w:val="18"/>
        </w:rPr>
        <w:t xml:space="preserve">IX. Atención de emergencia en caso de sismo </w:t>
      </w:r>
    </w:p>
    <w:p w:rsidR="00B076EB" w:rsidRDefault="00B076EB" w:rsidP="00F039CE">
      <w:pPr>
        <w:pStyle w:val="Default"/>
        <w:jc w:val="both"/>
        <w:rPr>
          <w:sz w:val="18"/>
          <w:szCs w:val="18"/>
        </w:rPr>
      </w:pPr>
      <w:r>
        <w:rPr>
          <w:sz w:val="18"/>
          <w:szCs w:val="18"/>
        </w:rPr>
        <w:t xml:space="preserve">X. Atención de prevención de emergencia en caso de inundación </w:t>
      </w:r>
    </w:p>
    <w:p w:rsidR="00B076EB" w:rsidRDefault="00B076EB" w:rsidP="00F039CE">
      <w:pPr>
        <w:pStyle w:val="Default"/>
        <w:jc w:val="both"/>
        <w:rPr>
          <w:sz w:val="18"/>
          <w:szCs w:val="18"/>
        </w:rPr>
      </w:pPr>
      <w:r>
        <w:rPr>
          <w:sz w:val="18"/>
          <w:szCs w:val="18"/>
        </w:rPr>
        <w:t xml:space="preserve">XI. Atención de prevención y emergencia en caso de manifestaciones </w:t>
      </w:r>
    </w:p>
    <w:p w:rsidR="00B076EB" w:rsidRDefault="00B076EB" w:rsidP="00F039CE">
      <w:pPr>
        <w:pStyle w:val="Default"/>
        <w:jc w:val="both"/>
        <w:rPr>
          <w:sz w:val="18"/>
          <w:szCs w:val="18"/>
        </w:rPr>
      </w:pPr>
    </w:p>
    <w:p w:rsidR="00B076EB" w:rsidRDefault="00B076EB" w:rsidP="00F039CE">
      <w:pPr>
        <w:pStyle w:val="Default"/>
        <w:jc w:val="both"/>
        <w:rPr>
          <w:sz w:val="18"/>
          <w:szCs w:val="18"/>
        </w:rPr>
      </w:pPr>
      <w:r>
        <w:rPr>
          <w:b/>
          <w:bCs/>
          <w:sz w:val="18"/>
          <w:szCs w:val="18"/>
        </w:rPr>
        <w:t xml:space="preserve">4. Procedimientos de Recursos Humanos </w:t>
      </w:r>
      <w:r>
        <w:rPr>
          <w:sz w:val="18"/>
          <w:szCs w:val="18"/>
        </w:rPr>
        <w:t xml:space="preserve">I. Registro de contratación de personal </w:t>
      </w:r>
    </w:p>
    <w:p w:rsidR="00B076EB" w:rsidRDefault="00B076EB" w:rsidP="00F039CE">
      <w:pPr>
        <w:pStyle w:val="Default"/>
        <w:jc w:val="both"/>
        <w:rPr>
          <w:sz w:val="18"/>
          <w:szCs w:val="18"/>
        </w:rPr>
      </w:pPr>
      <w:r>
        <w:rPr>
          <w:sz w:val="18"/>
          <w:szCs w:val="18"/>
        </w:rPr>
        <w:t xml:space="preserve">II. Expediente único de personal </w:t>
      </w:r>
    </w:p>
    <w:p w:rsidR="00B076EB" w:rsidRDefault="00B076EB" w:rsidP="00F039CE">
      <w:pPr>
        <w:pStyle w:val="Default"/>
        <w:jc w:val="both"/>
        <w:rPr>
          <w:sz w:val="18"/>
          <w:szCs w:val="18"/>
        </w:rPr>
      </w:pPr>
      <w:r>
        <w:rPr>
          <w:sz w:val="18"/>
          <w:szCs w:val="18"/>
        </w:rPr>
        <w:t xml:space="preserve">III. Trámites en la administración de personal </w:t>
      </w:r>
    </w:p>
    <w:p w:rsidR="00B076EB" w:rsidRDefault="00B076EB" w:rsidP="00F039CE">
      <w:pPr>
        <w:pStyle w:val="Default"/>
        <w:jc w:val="both"/>
        <w:rPr>
          <w:sz w:val="18"/>
          <w:szCs w:val="18"/>
        </w:rPr>
      </w:pPr>
      <w:r>
        <w:rPr>
          <w:sz w:val="18"/>
          <w:szCs w:val="18"/>
        </w:rPr>
        <w:t xml:space="preserve">IV. Proceso de jubilación de personal </w:t>
      </w:r>
    </w:p>
    <w:p w:rsidR="00B076EB" w:rsidRDefault="00B076EB" w:rsidP="00F039CE">
      <w:pPr>
        <w:pStyle w:val="Default"/>
        <w:jc w:val="both"/>
        <w:rPr>
          <w:sz w:val="18"/>
          <w:szCs w:val="18"/>
        </w:rPr>
      </w:pPr>
      <w:r>
        <w:rPr>
          <w:sz w:val="18"/>
          <w:szCs w:val="18"/>
        </w:rPr>
        <w:t xml:space="preserve">V. Cálculo y aportación al SAR, FOVISSSTE, cesantía en edad avanzada y vejez y ahorro solidario </w:t>
      </w:r>
    </w:p>
    <w:p w:rsidR="00B076EB" w:rsidRDefault="00B076EB" w:rsidP="00F039CE">
      <w:pPr>
        <w:pStyle w:val="Default"/>
        <w:jc w:val="both"/>
        <w:rPr>
          <w:sz w:val="18"/>
          <w:szCs w:val="18"/>
        </w:rPr>
      </w:pPr>
      <w:r>
        <w:rPr>
          <w:sz w:val="18"/>
          <w:szCs w:val="18"/>
        </w:rPr>
        <w:t xml:space="preserve">VI. Movimientos afiliados ante el ISSSTE </w:t>
      </w:r>
    </w:p>
    <w:p w:rsidR="00B076EB" w:rsidRDefault="00B076EB" w:rsidP="00F039CE">
      <w:pPr>
        <w:pStyle w:val="Default"/>
        <w:jc w:val="both"/>
        <w:rPr>
          <w:sz w:val="18"/>
          <w:szCs w:val="18"/>
        </w:rPr>
      </w:pPr>
      <w:r>
        <w:rPr>
          <w:sz w:val="18"/>
          <w:szCs w:val="18"/>
        </w:rPr>
        <w:t xml:space="preserve">VII. Prestaciones a trabajadores derivadas de la administración del contrato colectivo de trabajo </w:t>
      </w:r>
    </w:p>
    <w:p w:rsidR="00B076EB" w:rsidRDefault="00B076EB" w:rsidP="00F039CE">
      <w:pPr>
        <w:pStyle w:val="Default"/>
        <w:jc w:val="both"/>
        <w:rPr>
          <w:sz w:val="18"/>
          <w:szCs w:val="18"/>
        </w:rPr>
      </w:pPr>
      <w:r>
        <w:rPr>
          <w:sz w:val="18"/>
          <w:szCs w:val="18"/>
        </w:rPr>
        <w:t xml:space="preserve">VIII. Control de plantilla </w:t>
      </w:r>
    </w:p>
    <w:p w:rsidR="00B076EB" w:rsidRDefault="00B076EB" w:rsidP="00F039CE">
      <w:pPr>
        <w:pStyle w:val="Default"/>
        <w:jc w:val="both"/>
        <w:rPr>
          <w:sz w:val="18"/>
          <w:szCs w:val="18"/>
        </w:rPr>
      </w:pPr>
      <w:r>
        <w:rPr>
          <w:sz w:val="18"/>
          <w:szCs w:val="18"/>
        </w:rPr>
        <w:t xml:space="preserve">IX. Movimientos de personal </w:t>
      </w:r>
    </w:p>
    <w:p w:rsidR="00B076EB" w:rsidRDefault="00B076EB" w:rsidP="00F039CE">
      <w:pPr>
        <w:pStyle w:val="Default"/>
        <w:jc w:val="both"/>
        <w:rPr>
          <w:sz w:val="18"/>
          <w:szCs w:val="18"/>
        </w:rPr>
      </w:pPr>
      <w:r>
        <w:rPr>
          <w:sz w:val="18"/>
          <w:szCs w:val="18"/>
        </w:rPr>
        <w:t xml:space="preserve">X. Información específica de trabajadores </w:t>
      </w:r>
    </w:p>
    <w:p w:rsidR="00B076EB" w:rsidRDefault="00B076EB" w:rsidP="00F039CE">
      <w:pPr>
        <w:pStyle w:val="Default"/>
        <w:jc w:val="both"/>
        <w:rPr>
          <w:sz w:val="18"/>
          <w:szCs w:val="18"/>
        </w:rPr>
      </w:pPr>
      <w:r>
        <w:rPr>
          <w:sz w:val="18"/>
          <w:szCs w:val="18"/>
        </w:rPr>
        <w:t xml:space="preserve">XI. Informes, documentos y estadística </w:t>
      </w:r>
    </w:p>
    <w:p w:rsidR="00B076EB" w:rsidRDefault="00B076EB" w:rsidP="00F039CE">
      <w:pPr>
        <w:pStyle w:val="Default"/>
        <w:jc w:val="both"/>
        <w:rPr>
          <w:sz w:val="18"/>
          <w:szCs w:val="18"/>
        </w:rPr>
      </w:pPr>
      <w:r>
        <w:rPr>
          <w:sz w:val="18"/>
          <w:szCs w:val="18"/>
        </w:rPr>
        <w:t xml:space="preserve">XII. Validación de plantilla </w:t>
      </w:r>
    </w:p>
    <w:p w:rsidR="00B076EB" w:rsidRDefault="00B076EB" w:rsidP="00F039CE">
      <w:pPr>
        <w:pStyle w:val="Default"/>
        <w:jc w:val="both"/>
        <w:rPr>
          <w:sz w:val="18"/>
          <w:szCs w:val="18"/>
        </w:rPr>
      </w:pPr>
      <w:r>
        <w:rPr>
          <w:sz w:val="18"/>
          <w:szCs w:val="18"/>
        </w:rPr>
        <w:t xml:space="preserve">XIII. Nómina de personal por régimen laboral y aplicación de descuentos de prestaciones ligadas a la nómina </w:t>
      </w:r>
    </w:p>
    <w:p w:rsidR="00B076EB" w:rsidRDefault="00B076EB" w:rsidP="00F039CE">
      <w:pPr>
        <w:pStyle w:val="Default"/>
        <w:jc w:val="both"/>
        <w:rPr>
          <w:sz w:val="18"/>
          <w:szCs w:val="18"/>
        </w:rPr>
      </w:pPr>
      <w:r>
        <w:rPr>
          <w:sz w:val="18"/>
          <w:szCs w:val="18"/>
        </w:rPr>
        <w:t xml:space="preserve">XIV. Incidencias de nómina </w:t>
      </w:r>
    </w:p>
    <w:p w:rsidR="00B076EB" w:rsidRDefault="00B076EB" w:rsidP="00F039CE">
      <w:pPr>
        <w:pStyle w:val="Default"/>
        <w:jc w:val="both"/>
        <w:rPr>
          <w:sz w:val="18"/>
          <w:szCs w:val="18"/>
        </w:rPr>
      </w:pPr>
      <w:r>
        <w:rPr>
          <w:sz w:val="18"/>
          <w:szCs w:val="18"/>
        </w:rPr>
        <w:t xml:space="preserve">XV. Recepción y registro de documentación </w:t>
      </w:r>
    </w:p>
    <w:p w:rsidR="00B076EB" w:rsidRDefault="00B076EB" w:rsidP="00F039CE">
      <w:pPr>
        <w:pStyle w:val="Default"/>
        <w:jc w:val="both"/>
        <w:rPr>
          <w:sz w:val="18"/>
          <w:szCs w:val="18"/>
        </w:rPr>
      </w:pPr>
    </w:p>
    <w:p w:rsidR="00B076EB" w:rsidRDefault="00B076EB" w:rsidP="00F039CE">
      <w:pPr>
        <w:pStyle w:val="Default"/>
        <w:jc w:val="both"/>
        <w:rPr>
          <w:sz w:val="18"/>
          <w:szCs w:val="18"/>
        </w:rPr>
      </w:pPr>
      <w:r>
        <w:rPr>
          <w:b/>
          <w:bCs/>
          <w:sz w:val="18"/>
          <w:szCs w:val="18"/>
        </w:rPr>
        <w:t xml:space="preserve">5. Procedimientos de Recursos Materiales </w:t>
      </w:r>
      <w:r>
        <w:rPr>
          <w:sz w:val="18"/>
          <w:szCs w:val="18"/>
        </w:rPr>
        <w:t xml:space="preserve">I. Programa anual de adquisiciones, arrendamientos y prestación de servicios </w:t>
      </w:r>
    </w:p>
    <w:p w:rsidR="00B076EB" w:rsidRDefault="00B076EB" w:rsidP="00F039CE">
      <w:pPr>
        <w:pStyle w:val="Default"/>
        <w:jc w:val="both"/>
        <w:rPr>
          <w:sz w:val="18"/>
          <w:szCs w:val="18"/>
        </w:rPr>
      </w:pPr>
      <w:r>
        <w:rPr>
          <w:sz w:val="18"/>
          <w:szCs w:val="18"/>
        </w:rPr>
        <w:t xml:space="preserve">II. Programación anual para la implementación de los procedimientos de licitación pública, invitación restringida y adjudicación directa </w:t>
      </w:r>
    </w:p>
    <w:p w:rsidR="00B076EB" w:rsidRDefault="00B076EB" w:rsidP="00F039CE">
      <w:pPr>
        <w:pStyle w:val="Default"/>
        <w:jc w:val="both"/>
        <w:rPr>
          <w:sz w:val="18"/>
          <w:szCs w:val="18"/>
        </w:rPr>
      </w:pPr>
      <w:r>
        <w:rPr>
          <w:sz w:val="18"/>
          <w:szCs w:val="18"/>
        </w:rPr>
        <w:t xml:space="preserve">III. Recepción de requisiciones para compra de bienes o servicios de </w:t>
      </w:r>
      <w:proofErr w:type="spellStart"/>
      <w:r>
        <w:rPr>
          <w:sz w:val="18"/>
          <w:szCs w:val="18"/>
        </w:rPr>
        <w:t>URGs</w:t>
      </w:r>
      <w:proofErr w:type="spellEnd"/>
      <w:r>
        <w:rPr>
          <w:sz w:val="18"/>
          <w:szCs w:val="18"/>
        </w:rPr>
        <w:t xml:space="preserve"> y de recursos materiales </w:t>
      </w:r>
    </w:p>
    <w:p w:rsidR="00B076EB" w:rsidRDefault="00B076EB" w:rsidP="00F039CE">
      <w:pPr>
        <w:pStyle w:val="Default"/>
        <w:jc w:val="both"/>
        <w:rPr>
          <w:sz w:val="18"/>
          <w:szCs w:val="18"/>
        </w:rPr>
      </w:pPr>
      <w:r>
        <w:rPr>
          <w:sz w:val="18"/>
          <w:szCs w:val="18"/>
        </w:rPr>
        <w:t xml:space="preserve">IV. Formalización de contratos de adquisiciones de bienes y servicios </w:t>
      </w:r>
    </w:p>
    <w:p w:rsidR="00B076EB" w:rsidRDefault="00B076EB" w:rsidP="00F039CE">
      <w:pPr>
        <w:pStyle w:val="Default"/>
        <w:jc w:val="both"/>
        <w:rPr>
          <w:sz w:val="18"/>
          <w:szCs w:val="18"/>
        </w:rPr>
      </w:pPr>
      <w:r>
        <w:rPr>
          <w:sz w:val="18"/>
          <w:szCs w:val="18"/>
        </w:rPr>
        <w:t xml:space="preserve">V. Contratos de prestación de servicios profesionales </w:t>
      </w:r>
    </w:p>
    <w:p w:rsidR="00B076EB" w:rsidRDefault="00B076EB" w:rsidP="00F039CE">
      <w:pPr>
        <w:pStyle w:val="Default"/>
        <w:jc w:val="both"/>
        <w:rPr>
          <w:sz w:val="18"/>
          <w:szCs w:val="18"/>
        </w:rPr>
      </w:pPr>
      <w:r>
        <w:rPr>
          <w:sz w:val="18"/>
          <w:szCs w:val="18"/>
        </w:rPr>
        <w:t xml:space="preserve">VI. Recepción de bienes (en el SIA) por el almacén y </w:t>
      </w:r>
      <w:proofErr w:type="spellStart"/>
      <w:r>
        <w:rPr>
          <w:sz w:val="18"/>
          <w:szCs w:val="18"/>
        </w:rPr>
        <w:t>URGs</w:t>
      </w:r>
      <w:proofErr w:type="spellEnd"/>
      <w:r>
        <w:rPr>
          <w:sz w:val="18"/>
          <w:szCs w:val="18"/>
        </w:rPr>
        <w:t xml:space="preserve"> y recepción de servicios </w:t>
      </w:r>
    </w:p>
    <w:p w:rsidR="00B076EB" w:rsidRDefault="00B076EB" w:rsidP="00F039CE">
      <w:pPr>
        <w:pStyle w:val="Default"/>
        <w:jc w:val="both"/>
        <w:rPr>
          <w:sz w:val="18"/>
          <w:szCs w:val="18"/>
        </w:rPr>
      </w:pPr>
      <w:r>
        <w:rPr>
          <w:sz w:val="18"/>
          <w:szCs w:val="18"/>
        </w:rPr>
        <w:t xml:space="preserve">VII. Trámite de órdenes de pago </w:t>
      </w:r>
    </w:p>
    <w:p w:rsidR="00B076EB" w:rsidRDefault="00B076EB" w:rsidP="00F039CE">
      <w:pPr>
        <w:pStyle w:val="Default"/>
        <w:jc w:val="both"/>
        <w:rPr>
          <w:sz w:val="18"/>
          <w:szCs w:val="18"/>
        </w:rPr>
      </w:pPr>
      <w:r>
        <w:rPr>
          <w:sz w:val="18"/>
          <w:szCs w:val="18"/>
        </w:rPr>
        <w:t xml:space="preserve">VIII. Gastos a comprobar </w:t>
      </w:r>
    </w:p>
    <w:p w:rsidR="000C3F13" w:rsidRDefault="000C3F13" w:rsidP="00F039CE">
      <w:pPr>
        <w:pStyle w:val="Default"/>
        <w:jc w:val="both"/>
        <w:rPr>
          <w:sz w:val="18"/>
          <w:szCs w:val="18"/>
        </w:rPr>
      </w:pPr>
    </w:p>
    <w:p w:rsidR="00B076EB" w:rsidRDefault="000C3F13" w:rsidP="00F039CE">
      <w:pPr>
        <w:pStyle w:val="Default"/>
        <w:jc w:val="both"/>
        <w:rPr>
          <w:sz w:val="18"/>
          <w:szCs w:val="18"/>
        </w:rPr>
      </w:pPr>
      <w:r>
        <w:rPr>
          <w:sz w:val="18"/>
          <w:szCs w:val="18"/>
        </w:rPr>
        <w:t>APÉNDICE 1: Procedimiento de Adjudicación.</w:t>
      </w:r>
    </w:p>
    <w:p w:rsidR="000C3F13" w:rsidRDefault="000C3F13" w:rsidP="000C3F13">
      <w:pPr>
        <w:pStyle w:val="Default"/>
        <w:numPr>
          <w:ilvl w:val="0"/>
          <w:numId w:val="22"/>
        </w:numPr>
        <w:jc w:val="both"/>
        <w:rPr>
          <w:sz w:val="18"/>
          <w:szCs w:val="18"/>
        </w:rPr>
      </w:pPr>
      <w:r>
        <w:rPr>
          <w:sz w:val="18"/>
          <w:szCs w:val="18"/>
        </w:rPr>
        <w:t>Licitación Pública Nacional e Internacional</w:t>
      </w:r>
    </w:p>
    <w:p w:rsidR="000C3F13" w:rsidRDefault="000C3F13" w:rsidP="000C3F13">
      <w:pPr>
        <w:pStyle w:val="Default"/>
        <w:numPr>
          <w:ilvl w:val="0"/>
          <w:numId w:val="22"/>
        </w:numPr>
        <w:jc w:val="both"/>
        <w:rPr>
          <w:sz w:val="18"/>
          <w:szCs w:val="18"/>
        </w:rPr>
      </w:pPr>
      <w:r>
        <w:rPr>
          <w:sz w:val="18"/>
          <w:szCs w:val="18"/>
        </w:rPr>
        <w:lastRenderedPageBreak/>
        <w:t>Invitación Restringida a Cuando Menos Tres proveedores</w:t>
      </w:r>
    </w:p>
    <w:p w:rsidR="000C3F13" w:rsidRDefault="000C3F13" w:rsidP="000C3F13">
      <w:pPr>
        <w:pStyle w:val="Default"/>
        <w:numPr>
          <w:ilvl w:val="0"/>
          <w:numId w:val="22"/>
        </w:numPr>
        <w:jc w:val="both"/>
        <w:rPr>
          <w:sz w:val="18"/>
          <w:szCs w:val="18"/>
        </w:rPr>
      </w:pPr>
      <w:r>
        <w:rPr>
          <w:sz w:val="18"/>
          <w:szCs w:val="18"/>
        </w:rPr>
        <w:t>Adjudicación Directa</w:t>
      </w:r>
    </w:p>
    <w:p w:rsidR="000C3F13" w:rsidRDefault="000C3F13" w:rsidP="000C3F13">
      <w:pPr>
        <w:pStyle w:val="Default"/>
        <w:jc w:val="both"/>
        <w:rPr>
          <w:sz w:val="18"/>
          <w:szCs w:val="18"/>
        </w:rPr>
      </w:pPr>
      <w:r>
        <w:rPr>
          <w:sz w:val="18"/>
          <w:szCs w:val="18"/>
        </w:rPr>
        <w:t>APÉNDICE 2: Procedimientos de Apoyo</w:t>
      </w:r>
    </w:p>
    <w:p w:rsidR="000C3F13" w:rsidRDefault="000C3F13" w:rsidP="000C3F13">
      <w:pPr>
        <w:pStyle w:val="Default"/>
        <w:numPr>
          <w:ilvl w:val="0"/>
          <w:numId w:val="22"/>
        </w:numPr>
        <w:jc w:val="both"/>
        <w:rPr>
          <w:sz w:val="18"/>
          <w:szCs w:val="18"/>
        </w:rPr>
      </w:pPr>
      <w:r>
        <w:rPr>
          <w:sz w:val="18"/>
          <w:szCs w:val="18"/>
        </w:rPr>
        <w:t>Actualización de Montos de Actuación</w:t>
      </w:r>
    </w:p>
    <w:p w:rsidR="000C3F13" w:rsidRDefault="000C3F13" w:rsidP="000C3F13">
      <w:pPr>
        <w:pStyle w:val="Default"/>
        <w:numPr>
          <w:ilvl w:val="0"/>
          <w:numId w:val="22"/>
        </w:numPr>
        <w:jc w:val="both"/>
        <w:rPr>
          <w:sz w:val="18"/>
          <w:szCs w:val="18"/>
        </w:rPr>
      </w:pPr>
      <w:r>
        <w:rPr>
          <w:sz w:val="18"/>
          <w:szCs w:val="18"/>
        </w:rPr>
        <w:t>Convenios Interinstitucionales</w:t>
      </w:r>
    </w:p>
    <w:p w:rsidR="000C3F13" w:rsidRDefault="000C3F13" w:rsidP="000C3F13">
      <w:pPr>
        <w:pStyle w:val="Default"/>
        <w:numPr>
          <w:ilvl w:val="0"/>
          <w:numId w:val="22"/>
        </w:numPr>
        <w:jc w:val="both"/>
        <w:rPr>
          <w:sz w:val="18"/>
          <w:szCs w:val="18"/>
        </w:rPr>
      </w:pPr>
      <w:r>
        <w:rPr>
          <w:sz w:val="18"/>
          <w:szCs w:val="18"/>
        </w:rPr>
        <w:t>Contratos por pagar de ejercicios presupuestales anteriores.</w:t>
      </w:r>
    </w:p>
    <w:p w:rsidR="000C3F13" w:rsidRDefault="000C3F13" w:rsidP="00F039CE">
      <w:pPr>
        <w:pStyle w:val="Default"/>
        <w:jc w:val="both"/>
        <w:rPr>
          <w:sz w:val="18"/>
          <w:szCs w:val="18"/>
        </w:rPr>
      </w:pPr>
    </w:p>
    <w:p w:rsidR="00CD6117" w:rsidRDefault="00B076EB" w:rsidP="00F039CE">
      <w:pPr>
        <w:pStyle w:val="Default"/>
        <w:jc w:val="both"/>
        <w:rPr>
          <w:b/>
          <w:bCs/>
          <w:sz w:val="18"/>
          <w:szCs w:val="18"/>
        </w:rPr>
      </w:pPr>
      <w:r>
        <w:rPr>
          <w:b/>
          <w:bCs/>
          <w:sz w:val="18"/>
          <w:szCs w:val="18"/>
        </w:rPr>
        <w:t xml:space="preserve">6. Procedimientos de Servicios Generales </w:t>
      </w:r>
    </w:p>
    <w:p w:rsidR="00B076EB" w:rsidRDefault="00B076EB" w:rsidP="00F039CE">
      <w:pPr>
        <w:pStyle w:val="Default"/>
        <w:jc w:val="both"/>
        <w:rPr>
          <w:sz w:val="18"/>
          <w:szCs w:val="18"/>
        </w:rPr>
      </w:pPr>
      <w:r>
        <w:rPr>
          <w:sz w:val="18"/>
          <w:szCs w:val="18"/>
        </w:rPr>
        <w:t xml:space="preserve">I. Arrendamiento de inmuebles </w:t>
      </w:r>
    </w:p>
    <w:p w:rsidR="00B076EB" w:rsidRDefault="00B076EB" w:rsidP="00F039CE">
      <w:pPr>
        <w:pStyle w:val="Default"/>
        <w:jc w:val="both"/>
        <w:rPr>
          <w:sz w:val="18"/>
          <w:szCs w:val="18"/>
        </w:rPr>
      </w:pPr>
      <w:r>
        <w:rPr>
          <w:sz w:val="18"/>
          <w:szCs w:val="18"/>
        </w:rPr>
        <w:t xml:space="preserve">II. Asignación y préstamo de vehículos </w:t>
      </w:r>
    </w:p>
    <w:p w:rsidR="00B076EB" w:rsidRDefault="00B076EB" w:rsidP="00F039CE">
      <w:pPr>
        <w:pStyle w:val="Default"/>
        <w:jc w:val="both"/>
        <w:rPr>
          <w:sz w:val="18"/>
          <w:szCs w:val="18"/>
        </w:rPr>
      </w:pPr>
      <w:r>
        <w:rPr>
          <w:sz w:val="18"/>
          <w:szCs w:val="18"/>
        </w:rPr>
        <w:t xml:space="preserve">III. Mantenimiento preventivo y correctivo de vehículos </w:t>
      </w:r>
    </w:p>
    <w:p w:rsidR="00B076EB" w:rsidRDefault="00B076EB" w:rsidP="00F039CE">
      <w:pPr>
        <w:pStyle w:val="Default"/>
        <w:jc w:val="both"/>
        <w:rPr>
          <w:sz w:val="18"/>
          <w:szCs w:val="18"/>
        </w:rPr>
      </w:pPr>
      <w:r>
        <w:rPr>
          <w:sz w:val="18"/>
          <w:szCs w:val="18"/>
        </w:rPr>
        <w:t xml:space="preserve">IV. Siniestros en bienes muebles y/o inmuebles </w:t>
      </w:r>
    </w:p>
    <w:p w:rsidR="00B076EB" w:rsidRDefault="00B076EB" w:rsidP="00F039CE">
      <w:pPr>
        <w:pStyle w:val="Default"/>
        <w:jc w:val="both"/>
        <w:rPr>
          <w:sz w:val="18"/>
          <w:szCs w:val="18"/>
        </w:rPr>
      </w:pPr>
      <w:r>
        <w:rPr>
          <w:sz w:val="18"/>
          <w:szCs w:val="18"/>
        </w:rPr>
        <w:t xml:space="preserve">V. Automóviles y camiones siniestrados </w:t>
      </w:r>
    </w:p>
    <w:p w:rsidR="00B076EB" w:rsidRDefault="00B076EB" w:rsidP="00F039CE">
      <w:pPr>
        <w:pStyle w:val="Default"/>
        <w:jc w:val="both"/>
        <w:rPr>
          <w:sz w:val="18"/>
          <w:szCs w:val="18"/>
        </w:rPr>
      </w:pPr>
      <w:r>
        <w:rPr>
          <w:sz w:val="18"/>
          <w:szCs w:val="18"/>
        </w:rPr>
        <w:t xml:space="preserve">VI. Servicio de abastecimiento de agua embotellada </w:t>
      </w:r>
    </w:p>
    <w:p w:rsidR="00B076EB" w:rsidRDefault="00B076EB" w:rsidP="00F039CE">
      <w:pPr>
        <w:pStyle w:val="Default"/>
        <w:jc w:val="both"/>
        <w:rPr>
          <w:sz w:val="18"/>
          <w:szCs w:val="18"/>
        </w:rPr>
      </w:pPr>
      <w:r>
        <w:rPr>
          <w:sz w:val="18"/>
          <w:szCs w:val="18"/>
        </w:rPr>
        <w:t xml:space="preserve">VII. Servicio de agua potable </w:t>
      </w:r>
    </w:p>
    <w:p w:rsidR="00B076EB" w:rsidRDefault="00B076EB" w:rsidP="00F039CE">
      <w:pPr>
        <w:pStyle w:val="Default"/>
        <w:jc w:val="both"/>
        <w:rPr>
          <w:sz w:val="18"/>
          <w:szCs w:val="18"/>
        </w:rPr>
      </w:pPr>
      <w:r>
        <w:rPr>
          <w:sz w:val="18"/>
          <w:szCs w:val="18"/>
        </w:rPr>
        <w:t xml:space="preserve">VIII. Servicio de energía eléctrica </w:t>
      </w:r>
    </w:p>
    <w:p w:rsidR="00B076EB" w:rsidRDefault="00B076EB" w:rsidP="00F039CE">
      <w:pPr>
        <w:pStyle w:val="Default"/>
        <w:jc w:val="both"/>
        <w:rPr>
          <w:sz w:val="18"/>
          <w:szCs w:val="18"/>
        </w:rPr>
      </w:pPr>
      <w:r>
        <w:rPr>
          <w:sz w:val="18"/>
          <w:szCs w:val="18"/>
        </w:rPr>
        <w:t xml:space="preserve">IX. Servicio de fumigación </w:t>
      </w:r>
    </w:p>
    <w:p w:rsidR="00B076EB" w:rsidRDefault="00B076EB" w:rsidP="00F039CE">
      <w:pPr>
        <w:pStyle w:val="Default"/>
        <w:jc w:val="both"/>
        <w:rPr>
          <w:sz w:val="18"/>
          <w:szCs w:val="18"/>
        </w:rPr>
      </w:pPr>
      <w:r>
        <w:rPr>
          <w:sz w:val="18"/>
          <w:szCs w:val="18"/>
        </w:rPr>
        <w:t xml:space="preserve">X. Servicio de telefonía móvil </w:t>
      </w:r>
    </w:p>
    <w:p w:rsidR="00B076EB" w:rsidRDefault="00B076EB" w:rsidP="00F039CE">
      <w:pPr>
        <w:pStyle w:val="Default"/>
        <w:jc w:val="both"/>
        <w:rPr>
          <w:sz w:val="18"/>
          <w:szCs w:val="18"/>
        </w:rPr>
      </w:pPr>
      <w:r>
        <w:rPr>
          <w:sz w:val="18"/>
          <w:szCs w:val="18"/>
        </w:rPr>
        <w:t xml:space="preserve">XI. Servicio consolidado de telefonía convencional e internet </w:t>
      </w:r>
    </w:p>
    <w:p w:rsidR="00B076EB" w:rsidRDefault="00B076EB" w:rsidP="00F039CE">
      <w:pPr>
        <w:pStyle w:val="Default"/>
        <w:jc w:val="both"/>
        <w:rPr>
          <w:sz w:val="18"/>
          <w:szCs w:val="18"/>
        </w:rPr>
      </w:pPr>
      <w:r>
        <w:rPr>
          <w:sz w:val="18"/>
          <w:szCs w:val="18"/>
        </w:rPr>
        <w:t xml:space="preserve">XII. Solicitud, dotación y pago de combustible consolidado </w:t>
      </w:r>
    </w:p>
    <w:p w:rsidR="00B076EB" w:rsidRDefault="00B076EB" w:rsidP="00F039CE">
      <w:pPr>
        <w:pStyle w:val="Default"/>
        <w:jc w:val="both"/>
        <w:rPr>
          <w:sz w:val="18"/>
          <w:szCs w:val="18"/>
        </w:rPr>
      </w:pPr>
      <w:r>
        <w:rPr>
          <w:sz w:val="18"/>
          <w:szCs w:val="18"/>
        </w:rPr>
        <w:t xml:space="preserve">XIII. Seguro consolidado de bienes muebles e inmuebles </w:t>
      </w:r>
    </w:p>
    <w:p w:rsidR="00B076EB" w:rsidRDefault="00B076EB" w:rsidP="00F039CE">
      <w:pPr>
        <w:pStyle w:val="Default"/>
        <w:jc w:val="both"/>
        <w:rPr>
          <w:sz w:val="18"/>
          <w:szCs w:val="18"/>
        </w:rPr>
      </w:pPr>
      <w:r>
        <w:rPr>
          <w:sz w:val="18"/>
          <w:szCs w:val="18"/>
        </w:rPr>
        <w:t xml:space="preserve">XIV. Servicio consolidado de fotocopiado </w:t>
      </w:r>
    </w:p>
    <w:p w:rsidR="00B076EB" w:rsidRDefault="00B076EB" w:rsidP="00F039CE">
      <w:pPr>
        <w:pStyle w:val="Default"/>
        <w:jc w:val="both"/>
        <w:rPr>
          <w:sz w:val="18"/>
          <w:szCs w:val="18"/>
        </w:rPr>
      </w:pPr>
      <w:r>
        <w:rPr>
          <w:sz w:val="18"/>
          <w:szCs w:val="18"/>
        </w:rPr>
        <w:t xml:space="preserve">XV. Servicio consolidado de vigilancia </w:t>
      </w:r>
    </w:p>
    <w:p w:rsidR="00B076EB" w:rsidRDefault="00B076EB" w:rsidP="00F039CE">
      <w:pPr>
        <w:pStyle w:val="Default"/>
        <w:jc w:val="both"/>
        <w:rPr>
          <w:sz w:val="18"/>
          <w:szCs w:val="18"/>
        </w:rPr>
      </w:pPr>
    </w:p>
    <w:p w:rsidR="00B076EB" w:rsidRDefault="00F039CE" w:rsidP="00F039CE">
      <w:pPr>
        <w:ind w:right="49"/>
        <w:jc w:val="both"/>
        <w:rPr>
          <w:rFonts w:ascii="Arial" w:hAnsi="Arial" w:cs="Arial"/>
          <w:sz w:val="20"/>
          <w:szCs w:val="20"/>
        </w:rPr>
      </w:pPr>
      <w:r>
        <w:rPr>
          <w:rFonts w:ascii="Arial" w:hAnsi="Arial" w:cs="Arial"/>
          <w:sz w:val="20"/>
          <w:szCs w:val="20"/>
        </w:rPr>
        <w:t xml:space="preserve">Quedando pendiente para su análisis y autorización los procedimientos de: </w:t>
      </w:r>
    </w:p>
    <w:p w:rsidR="00F039CE" w:rsidRDefault="00F039CE" w:rsidP="00F039CE">
      <w:pPr>
        <w:ind w:right="49"/>
        <w:jc w:val="both"/>
        <w:rPr>
          <w:rFonts w:ascii="Arial" w:hAnsi="Arial" w:cs="Arial"/>
          <w:sz w:val="20"/>
          <w:szCs w:val="20"/>
        </w:rPr>
      </w:pPr>
    </w:p>
    <w:p w:rsidR="00504F49" w:rsidRDefault="004A7E39" w:rsidP="00F039CE">
      <w:pPr>
        <w:ind w:right="49"/>
        <w:jc w:val="both"/>
        <w:rPr>
          <w:rFonts w:ascii="Arial" w:hAnsi="Arial" w:cs="Arial"/>
          <w:sz w:val="20"/>
          <w:szCs w:val="20"/>
        </w:rPr>
      </w:pPr>
      <w:r>
        <w:rPr>
          <w:rFonts w:ascii="Arial" w:hAnsi="Arial" w:cs="Arial"/>
          <w:sz w:val="20"/>
          <w:szCs w:val="20"/>
        </w:rPr>
        <w:t>Comedores</w:t>
      </w:r>
      <w:r w:rsidR="00F039CE">
        <w:rPr>
          <w:rFonts w:ascii="Arial" w:hAnsi="Arial" w:cs="Arial"/>
          <w:sz w:val="20"/>
          <w:szCs w:val="20"/>
        </w:rPr>
        <w:t xml:space="preserve"> Universitario </w:t>
      </w:r>
    </w:p>
    <w:p w:rsidR="00504F49" w:rsidRPr="004A7E39" w:rsidRDefault="00504F49" w:rsidP="00F039CE">
      <w:pPr>
        <w:pStyle w:val="Prrafodelista"/>
        <w:numPr>
          <w:ilvl w:val="0"/>
          <w:numId w:val="18"/>
        </w:numPr>
        <w:spacing w:after="0" w:line="240" w:lineRule="auto"/>
        <w:jc w:val="both"/>
        <w:rPr>
          <w:rFonts w:ascii="Arial" w:hAnsi="Arial" w:cs="Arial"/>
          <w:color w:val="000000"/>
          <w:sz w:val="18"/>
          <w:szCs w:val="18"/>
        </w:rPr>
      </w:pPr>
      <w:r w:rsidRPr="004A7E39">
        <w:rPr>
          <w:rFonts w:ascii="Arial" w:hAnsi="Arial" w:cs="Arial"/>
          <w:color w:val="000000"/>
          <w:sz w:val="18"/>
          <w:szCs w:val="18"/>
        </w:rPr>
        <w:t>Adquisición de insumos para los comedores universitarios</w:t>
      </w:r>
    </w:p>
    <w:p w:rsidR="00504F49" w:rsidRPr="004A7E39" w:rsidRDefault="00504F49" w:rsidP="00F039CE">
      <w:pPr>
        <w:numPr>
          <w:ilvl w:val="0"/>
          <w:numId w:val="18"/>
        </w:numPr>
        <w:jc w:val="both"/>
        <w:rPr>
          <w:rFonts w:ascii="Arial" w:hAnsi="Arial" w:cs="Arial"/>
          <w:color w:val="000000"/>
          <w:sz w:val="18"/>
          <w:szCs w:val="18"/>
        </w:rPr>
      </w:pPr>
      <w:r w:rsidRPr="004A7E39">
        <w:rPr>
          <w:rFonts w:ascii="Arial" w:hAnsi="Arial" w:cs="Arial"/>
          <w:color w:val="000000"/>
          <w:sz w:val="18"/>
          <w:szCs w:val="18"/>
        </w:rPr>
        <w:t>Abastecimiento y uso de vales de aliment</w:t>
      </w:r>
      <w:r w:rsidR="004A7E39">
        <w:rPr>
          <w:rFonts w:ascii="Arial" w:hAnsi="Arial" w:cs="Arial"/>
          <w:color w:val="000000"/>
          <w:sz w:val="18"/>
          <w:szCs w:val="18"/>
        </w:rPr>
        <w:t>os para los comedores de la UACM</w:t>
      </w:r>
    </w:p>
    <w:p w:rsidR="004A7E39" w:rsidRDefault="00504F49" w:rsidP="00F039CE">
      <w:pPr>
        <w:numPr>
          <w:ilvl w:val="0"/>
          <w:numId w:val="18"/>
        </w:numPr>
        <w:jc w:val="both"/>
        <w:rPr>
          <w:rFonts w:ascii="Arial" w:hAnsi="Arial" w:cs="Arial"/>
          <w:color w:val="000000"/>
          <w:sz w:val="18"/>
          <w:szCs w:val="18"/>
        </w:rPr>
      </w:pPr>
      <w:r w:rsidRPr="004A7E39">
        <w:rPr>
          <w:rFonts w:ascii="Arial" w:hAnsi="Arial" w:cs="Arial"/>
          <w:color w:val="000000"/>
          <w:sz w:val="18"/>
          <w:szCs w:val="18"/>
        </w:rPr>
        <w:t>Servicio de alimentos en even</w:t>
      </w:r>
      <w:r w:rsidR="004A7E39">
        <w:rPr>
          <w:rFonts w:ascii="Arial" w:hAnsi="Arial" w:cs="Arial"/>
          <w:color w:val="000000"/>
          <w:sz w:val="18"/>
          <w:szCs w:val="18"/>
        </w:rPr>
        <w:t xml:space="preserve">tos especiales en la universidad </w:t>
      </w:r>
    </w:p>
    <w:p w:rsidR="00504F49" w:rsidRPr="004A7E39" w:rsidRDefault="00504F49" w:rsidP="00F039CE">
      <w:pPr>
        <w:numPr>
          <w:ilvl w:val="0"/>
          <w:numId w:val="18"/>
        </w:numPr>
        <w:jc w:val="both"/>
        <w:rPr>
          <w:rFonts w:ascii="Arial" w:hAnsi="Arial" w:cs="Arial"/>
          <w:color w:val="000000"/>
          <w:sz w:val="18"/>
          <w:szCs w:val="18"/>
        </w:rPr>
      </w:pPr>
      <w:r w:rsidRPr="004A7E39">
        <w:rPr>
          <w:rFonts w:ascii="Arial" w:hAnsi="Arial" w:cs="Arial"/>
          <w:color w:val="000000"/>
          <w:sz w:val="18"/>
          <w:szCs w:val="18"/>
        </w:rPr>
        <w:t>Mantenimiento a los equipos de cocina</w:t>
      </w:r>
      <w:r w:rsidR="004A7E39" w:rsidRPr="004A7E39">
        <w:rPr>
          <w:rFonts w:ascii="Arial" w:hAnsi="Arial" w:cs="Arial"/>
          <w:color w:val="000000"/>
          <w:sz w:val="18"/>
          <w:szCs w:val="18"/>
        </w:rPr>
        <w:t xml:space="preserve"> de los comedores universitarios</w:t>
      </w:r>
    </w:p>
    <w:p w:rsidR="00504F49" w:rsidRPr="004A7E39" w:rsidRDefault="00504F49" w:rsidP="00F039CE">
      <w:pPr>
        <w:jc w:val="both"/>
        <w:rPr>
          <w:rFonts w:ascii="Arial" w:hAnsi="Arial" w:cs="Arial"/>
          <w:color w:val="000000"/>
          <w:sz w:val="18"/>
          <w:szCs w:val="18"/>
        </w:rPr>
      </w:pPr>
    </w:p>
    <w:p w:rsidR="00504F49" w:rsidRPr="004A7E39" w:rsidRDefault="004A7E39" w:rsidP="00F039CE">
      <w:pPr>
        <w:jc w:val="both"/>
        <w:rPr>
          <w:rFonts w:ascii="Arial" w:hAnsi="Arial" w:cs="Arial"/>
          <w:color w:val="000000"/>
          <w:sz w:val="18"/>
          <w:szCs w:val="18"/>
        </w:rPr>
      </w:pPr>
      <w:r w:rsidRPr="004A7E39">
        <w:rPr>
          <w:rFonts w:ascii="Arial" w:hAnsi="Arial" w:cs="Arial"/>
          <w:color w:val="000000"/>
          <w:sz w:val="18"/>
          <w:szCs w:val="18"/>
        </w:rPr>
        <w:t>Servicio Médico</w:t>
      </w:r>
    </w:p>
    <w:p w:rsidR="00504F49" w:rsidRPr="004A7E39" w:rsidRDefault="00504F49" w:rsidP="00F039CE">
      <w:pPr>
        <w:pStyle w:val="Prrafodelista"/>
        <w:numPr>
          <w:ilvl w:val="0"/>
          <w:numId w:val="20"/>
        </w:numPr>
        <w:spacing w:after="0" w:line="240" w:lineRule="auto"/>
        <w:ind w:left="709"/>
        <w:jc w:val="both"/>
        <w:rPr>
          <w:rFonts w:ascii="Arial" w:hAnsi="Arial" w:cs="Arial"/>
          <w:color w:val="000000"/>
          <w:sz w:val="18"/>
          <w:szCs w:val="18"/>
        </w:rPr>
      </w:pPr>
      <w:r w:rsidRPr="004A7E39">
        <w:rPr>
          <w:rFonts w:ascii="Arial" w:hAnsi="Arial" w:cs="Arial"/>
          <w:color w:val="000000"/>
          <w:sz w:val="18"/>
          <w:szCs w:val="18"/>
        </w:rPr>
        <w:t>Atención Médica No Hospitalaria de Primer Contacto</w:t>
      </w:r>
    </w:p>
    <w:p w:rsidR="00504F49" w:rsidRPr="004A7E39" w:rsidRDefault="00504F49" w:rsidP="00F039CE">
      <w:pPr>
        <w:pStyle w:val="Prrafodelista"/>
        <w:numPr>
          <w:ilvl w:val="0"/>
          <w:numId w:val="20"/>
        </w:numPr>
        <w:spacing w:after="0" w:line="240" w:lineRule="auto"/>
        <w:ind w:left="709"/>
        <w:jc w:val="both"/>
        <w:rPr>
          <w:rFonts w:ascii="Arial" w:hAnsi="Arial" w:cs="Arial"/>
          <w:color w:val="000000"/>
          <w:sz w:val="18"/>
          <w:szCs w:val="18"/>
        </w:rPr>
      </w:pPr>
      <w:r w:rsidRPr="004A7E39">
        <w:rPr>
          <w:rFonts w:ascii="Arial" w:hAnsi="Arial" w:cs="Arial"/>
          <w:color w:val="000000"/>
          <w:sz w:val="18"/>
          <w:szCs w:val="18"/>
        </w:rPr>
        <w:t xml:space="preserve"> Atención de Primer Contacto en Urgencias Médicas </w:t>
      </w:r>
    </w:p>
    <w:p w:rsidR="00504F49" w:rsidRPr="004A7E39" w:rsidRDefault="004A7E39" w:rsidP="00F039CE">
      <w:pPr>
        <w:pStyle w:val="Prrafodelista"/>
        <w:numPr>
          <w:ilvl w:val="0"/>
          <w:numId w:val="20"/>
        </w:numPr>
        <w:spacing w:after="0" w:line="240" w:lineRule="auto"/>
        <w:ind w:left="709"/>
        <w:jc w:val="both"/>
        <w:rPr>
          <w:rFonts w:ascii="Arial" w:hAnsi="Arial" w:cs="Arial"/>
          <w:color w:val="000000"/>
          <w:sz w:val="18"/>
          <w:szCs w:val="18"/>
        </w:rPr>
      </w:pPr>
      <w:r>
        <w:rPr>
          <w:rFonts w:ascii="Arial" w:hAnsi="Arial" w:cs="Arial"/>
          <w:color w:val="000000"/>
          <w:sz w:val="18"/>
          <w:szCs w:val="18"/>
        </w:rPr>
        <w:t>Orientación Médica.</w:t>
      </w:r>
    </w:p>
    <w:p w:rsidR="00504F49" w:rsidRDefault="00504F49" w:rsidP="00F039CE">
      <w:pPr>
        <w:ind w:right="49"/>
        <w:jc w:val="both"/>
        <w:rPr>
          <w:rFonts w:ascii="Arial" w:hAnsi="Arial" w:cs="Arial"/>
          <w:color w:val="000000"/>
          <w:sz w:val="18"/>
          <w:szCs w:val="18"/>
        </w:rPr>
      </w:pPr>
    </w:p>
    <w:p w:rsidR="006042C3" w:rsidRDefault="006042C3" w:rsidP="00F039CE">
      <w:pPr>
        <w:ind w:right="49"/>
        <w:jc w:val="both"/>
        <w:rPr>
          <w:rFonts w:ascii="Arial" w:hAnsi="Arial" w:cs="Arial"/>
          <w:color w:val="000000"/>
          <w:sz w:val="18"/>
          <w:szCs w:val="18"/>
        </w:rPr>
      </w:pPr>
    </w:p>
    <w:p w:rsidR="006042C3" w:rsidRPr="004A7E39" w:rsidRDefault="006042C3" w:rsidP="00F039CE">
      <w:pPr>
        <w:ind w:right="49"/>
        <w:jc w:val="both"/>
        <w:rPr>
          <w:rFonts w:ascii="Arial" w:hAnsi="Arial" w:cs="Arial"/>
          <w:color w:val="000000"/>
          <w:sz w:val="18"/>
          <w:szCs w:val="18"/>
        </w:rPr>
      </w:pPr>
      <w:r>
        <w:rPr>
          <w:rFonts w:ascii="Arial" w:hAnsi="Arial" w:cs="Arial"/>
          <w:color w:val="000000"/>
          <w:sz w:val="18"/>
          <w:szCs w:val="18"/>
        </w:rPr>
        <w:t>ATENTAMENTE</w:t>
      </w:r>
      <w:bookmarkStart w:id="0" w:name="_GoBack"/>
      <w:bookmarkEnd w:id="0"/>
    </w:p>
    <w:sectPr w:rsidR="006042C3" w:rsidRPr="004A7E39" w:rsidSect="00446DF8">
      <w:headerReference w:type="even" r:id="rId21"/>
      <w:headerReference w:type="default" r:id="rId22"/>
      <w:footerReference w:type="default" r:id="rId23"/>
      <w:headerReference w:type="first" r:id="rId24"/>
      <w:pgSz w:w="12240" w:h="15840" w:code="1"/>
      <w:pgMar w:top="1843" w:right="1701" w:bottom="1417" w:left="1701" w:header="75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82F" w:rsidRDefault="0051682F">
      <w:r>
        <w:separator/>
      </w:r>
    </w:p>
  </w:endnote>
  <w:endnote w:type="continuationSeparator" w:id="0">
    <w:p w:rsidR="0051682F" w:rsidRDefault="00516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rusoe Text">
    <w:altName w:val="Times New Roman"/>
    <w:charset w:val="4D"/>
    <w:family w:val="auto"/>
    <w:pitch w:val="variable"/>
    <w:sig w:usb0="00000001" w:usb1="5000204A"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2F8" w:rsidRDefault="00263D1B" w:rsidP="003F3122">
    <w:pPr>
      <w:pStyle w:val="Piedepgina"/>
      <w:jc w:val="right"/>
    </w:pPr>
    <w:r>
      <w:rPr>
        <w:noProof/>
        <w:lang w:eastAsia="es-MX"/>
      </w:rPr>
      <mc:AlternateContent>
        <mc:Choice Requires="wps">
          <w:drawing>
            <wp:anchor distT="0" distB="0" distL="114300" distR="114300" simplePos="0" relativeHeight="251656704" behindDoc="0" locked="0" layoutInCell="1" allowOverlap="1" wp14:anchorId="041B22E4" wp14:editId="20163562">
              <wp:simplePos x="0" y="0"/>
              <wp:positionH relativeFrom="column">
                <wp:posOffset>-191135</wp:posOffset>
              </wp:positionH>
              <wp:positionV relativeFrom="paragraph">
                <wp:posOffset>6350</wp:posOffset>
              </wp:positionV>
              <wp:extent cx="4502150" cy="655320"/>
              <wp:effectExtent l="0" t="0" r="0" b="0"/>
              <wp:wrapNone/>
              <wp:docPr id="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52F8" w:rsidRPr="004D4CA3" w:rsidRDefault="00263D1B" w:rsidP="003F3122">
                          <w:pPr>
                            <w:ind w:left="142"/>
                            <w:rPr>
                              <w:rFonts w:ascii="Crusoe Text" w:hAnsi="Crusoe Text"/>
                              <w:sz w:val="20"/>
                              <w:szCs w:val="20"/>
                            </w:rPr>
                          </w:pPr>
                          <w:r w:rsidRPr="004D4CA3">
                            <w:rPr>
                              <w:rFonts w:ascii="Crusoe Text" w:hAnsi="Crusoe Text"/>
                              <w:sz w:val="20"/>
                              <w:szCs w:val="20"/>
                            </w:rPr>
                            <w:t>Doctor García Diego 168, colonia Doctores, alcaldía Cuauhtémoc, Ciudad de México, código postal 06720, teléfono 55 1107 0280 extensión 16</w:t>
                          </w:r>
                          <w:r>
                            <w:rPr>
                              <w:rFonts w:ascii="Crusoe Text" w:hAnsi="Crusoe Text"/>
                              <w:sz w:val="20"/>
                              <w:szCs w:val="20"/>
                            </w:rPr>
                            <w:t>8</w:t>
                          </w:r>
                          <w:r w:rsidRPr="004D4CA3">
                            <w:rPr>
                              <w:rFonts w:ascii="Crusoe Text" w:hAnsi="Crusoe Text"/>
                              <w:sz w:val="20"/>
                              <w:szCs w:val="20"/>
                            </w:rPr>
                            <w:t xml:space="preserve">01, correo electrónico </w:t>
                          </w:r>
                          <w:r>
                            <w:rPr>
                              <w:rFonts w:ascii="Crusoe Text" w:hAnsi="Crusoe Text"/>
                              <w:sz w:val="20"/>
                              <w:szCs w:val="20"/>
                            </w:rPr>
                            <w:t>coord.administrativa</w:t>
                          </w:r>
                          <w:r w:rsidRPr="004D4CA3">
                            <w:rPr>
                              <w:rFonts w:ascii="Crusoe Text" w:hAnsi="Crusoe Text"/>
                              <w:sz w:val="20"/>
                              <w:szCs w:val="20"/>
                            </w:rPr>
                            <w:t>@uacm.edu.mx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1B22E4" id="_x0000_t202" coordsize="21600,21600" o:spt="202" path="m,l,21600r21600,l21600,xe">
              <v:stroke joinstyle="miter"/>
              <v:path gradientshapeok="t" o:connecttype="rect"/>
            </v:shapetype>
            <v:shape id="Cuadro de texto 3" o:spid="_x0000_s1026" type="#_x0000_t202" style="position:absolute;left:0;text-align:left;margin-left:-15.05pt;margin-top:.5pt;width:354.5pt;height:5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" filled="f" stroked="f" strokeweight=".5pt">
              <v:textbox>
                <w:txbxContent>
                  <w:p w:rsidR="002652F8" w:rsidRPr="004D4CA3" w:rsidRDefault="00263D1B" w:rsidP="003F3122">
                    <w:pPr>
                      <w:ind w:left="142"/>
                      <w:rPr>
                        <w:rFonts w:ascii="Crusoe Text" w:hAnsi="Crusoe Text"/>
                        <w:sz w:val="20"/>
                        <w:szCs w:val="20"/>
                      </w:rPr>
                    </w:pPr>
                    <w:r w:rsidRPr="004D4CA3">
                      <w:rPr>
                        <w:rFonts w:ascii="Crusoe Text" w:hAnsi="Crusoe Text"/>
                        <w:sz w:val="20"/>
                        <w:szCs w:val="20"/>
                      </w:rPr>
                      <w:t>Doctor García Diego 168, colonia Doctores, alcaldía Cuauhtémoc, Ciudad de México, código postal 06720, teléfono 55 1107 0280 extensión 16</w:t>
                    </w:r>
                    <w:r>
                      <w:rPr>
                        <w:rFonts w:ascii="Crusoe Text" w:hAnsi="Crusoe Text"/>
                        <w:sz w:val="20"/>
                        <w:szCs w:val="20"/>
                      </w:rPr>
                      <w:t>8</w:t>
                    </w:r>
                    <w:r w:rsidRPr="004D4CA3">
                      <w:rPr>
                        <w:rFonts w:ascii="Crusoe Text" w:hAnsi="Crusoe Text"/>
                        <w:sz w:val="20"/>
                        <w:szCs w:val="20"/>
                      </w:rPr>
                      <w:t xml:space="preserve">01, correo electrónico </w:t>
                    </w:r>
                    <w:r>
                      <w:rPr>
                        <w:rFonts w:ascii="Crusoe Text" w:hAnsi="Crusoe Text"/>
                        <w:sz w:val="20"/>
                        <w:szCs w:val="20"/>
                      </w:rPr>
                      <w:t>coord.administrativa</w:t>
                    </w:r>
                    <w:r w:rsidRPr="004D4CA3">
                      <w:rPr>
                        <w:rFonts w:ascii="Crusoe Text" w:hAnsi="Crusoe Text"/>
                        <w:sz w:val="20"/>
                        <w:szCs w:val="20"/>
                      </w:rPr>
                      <w:t>@uacm.edu.mx</w:t>
                    </w:r>
                  </w:p>
                </w:txbxContent>
              </v:textbox>
            </v:shape>
          </w:pict>
        </mc:Fallback>
      </mc:AlternateContent>
    </w:r>
    <w:r w:rsidRPr="00F348D1">
      <w:rPr>
        <w:noProof/>
        <w:lang w:eastAsia="es-MX"/>
      </w:rPr>
      <w:drawing>
        <wp:inline distT="0" distB="0" distL="0" distR="0" wp14:anchorId="0F0ABF0E" wp14:editId="2A503662">
          <wp:extent cx="1409700" cy="863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10353" cy="864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82F" w:rsidRDefault="0051682F">
      <w:r>
        <w:separator/>
      </w:r>
    </w:p>
  </w:footnote>
  <w:footnote w:type="continuationSeparator" w:id="0">
    <w:p w:rsidR="0051682F" w:rsidRDefault="005168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2F8" w:rsidRDefault="0051682F">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36947" o:spid="_x0000_s2050" type="#_x0000_t136" alt="" style="position:absolute;margin-left:0;margin-top:0;width:655.55pt;height:163.85pt;rotation:315;z-index:-251658752;mso-wrap-edited:f;mso-position-horizontal:center;mso-position-horizontal-relative:margin;mso-position-vertical:center;mso-position-vertical-relative:margin" o:allowincell="f" fillcolor="silver" stroked="f">
          <v:textpath style="font-family:&quot;Calibri&quot;;font-size:1pt" string="EJEMP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2F8" w:rsidRPr="00F348D1" w:rsidRDefault="00263D1B" w:rsidP="003F3122">
    <w:pPr>
      <w:pStyle w:val="Encabezado"/>
      <w:ind w:firstLine="1134"/>
    </w:pPr>
    <w:r w:rsidRPr="00F4182B">
      <w:rPr>
        <w:noProof/>
        <w:lang w:eastAsia="es-MX"/>
      </w:rPr>
      <w:drawing>
        <wp:anchor distT="0" distB="0" distL="114300" distR="114300" simplePos="0" relativeHeight="251659776" behindDoc="1" locked="0" layoutInCell="1" allowOverlap="1">
          <wp:simplePos x="0" y="0"/>
          <wp:positionH relativeFrom="column">
            <wp:posOffset>12065</wp:posOffset>
          </wp:positionH>
          <wp:positionV relativeFrom="paragraph">
            <wp:posOffset>-114300</wp:posOffset>
          </wp:positionV>
          <wp:extent cx="5562600" cy="72390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62600" cy="72390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2F8" w:rsidRDefault="0051682F">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36946" o:spid="_x0000_s2049" type="#_x0000_t136" alt="" style="position:absolute;margin-left:0;margin-top:0;width:655.55pt;height:163.85pt;rotation:315;z-index:-251657728;mso-wrap-edited:f;mso-position-horizontal:center;mso-position-horizontal-relative:margin;mso-position-vertical:center;mso-position-vertical-relative:margin" o:allowincell="f" fillcolor="silver" stroked="f">
          <v:textpath style="font-family:&quot;Calibri&quot;;font-size:1pt" string="EJEMPL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A2A1F"/>
    <w:multiLevelType w:val="hybridMultilevel"/>
    <w:tmpl w:val="5296B586"/>
    <w:lvl w:ilvl="0" w:tplc="7B32BDDA">
      <w:start w:val="1"/>
      <w:numFmt w:val="decimal"/>
      <w:lvlText w:val="%1."/>
      <w:lvlJc w:val="left"/>
      <w:pPr>
        <w:ind w:left="4613" w:hanging="360"/>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C76B5B"/>
    <w:multiLevelType w:val="hybridMultilevel"/>
    <w:tmpl w:val="150A9D86"/>
    <w:lvl w:ilvl="0" w:tplc="5A1C5B6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92044D7"/>
    <w:multiLevelType w:val="hybridMultilevel"/>
    <w:tmpl w:val="38F681D6"/>
    <w:lvl w:ilvl="0" w:tplc="739209A8">
      <w:start w:val="1"/>
      <w:numFmt w:val="bullet"/>
      <w:lvlText w:val=""/>
      <w:lvlJc w:val="left"/>
      <w:pPr>
        <w:tabs>
          <w:tab w:val="num" w:pos="720"/>
        </w:tabs>
        <w:ind w:left="720" w:hanging="360"/>
      </w:pPr>
      <w:rPr>
        <w:rFonts w:ascii="Wingdings" w:hAnsi="Wingdings" w:hint="default"/>
      </w:rPr>
    </w:lvl>
    <w:lvl w:ilvl="1" w:tplc="DA4E9A1A" w:tentative="1">
      <w:start w:val="1"/>
      <w:numFmt w:val="bullet"/>
      <w:lvlText w:val=""/>
      <w:lvlJc w:val="left"/>
      <w:pPr>
        <w:tabs>
          <w:tab w:val="num" w:pos="1440"/>
        </w:tabs>
        <w:ind w:left="1440" w:hanging="360"/>
      </w:pPr>
      <w:rPr>
        <w:rFonts w:ascii="Wingdings" w:hAnsi="Wingdings" w:hint="default"/>
      </w:rPr>
    </w:lvl>
    <w:lvl w:ilvl="2" w:tplc="58A67464" w:tentative="1">
      <w:start w:val="1"/>
      <w:numFmt w:val="bullet"/>
      <w:lvlText w:val=""/>
      <w:lvlJc w:val="left"/>
      <w:pPr>
        <w:tabs>
          <w:tab w:val="num" w:pos="2160"/>
        </w:tabs>
        <w:ind w:left="2160" w:hanging="360"/>
      </w:pPr>
      <w:rPr>
        <w:rFonts w:ascii="Wingdings" w:hAnsi="Wingdings" w:hint="default"/>
      </w:rPr>
    </w:lvl>
    <w:lvl w:ilvl="3" w:tplc="82965248" w:tentative="1">
      <w:start w:val="1"/>
      <w:numFmt w:val="bullet"/>
      <w:lvlText w:val=""/>
      <w:lvlJc w:val="left"/>
      <w:pPr>
        <w:tabs>
          <w:tab w:val="num" w:pos="2880"/>
        </w:tabs>
        <w:ind w:left="2880" w:hanging="360"/>
      </w:pPr>
      <w:rPr>
        <w:rFonts w:ascii="Wingdings" w:hAnsi="Wingdings" w:hint="default"/>
      </w:rPr>
    </w:lvl>
    <w:lvl w:ilvl="4" w:tplc="1382A626" w:tentative="1">
      <w:start w:val="1"/>
      <w:numFmt w:val="bullet"/>
      <w:lvlText w:val=""/>
      <w:lvlJc w:val="left"/>
      <w:pPr>
        <w:tabs>
          <w:tab w:val="num" w:pos="3600"/>
        </w:tabs>
        <w:ind w:left="3600" w:hanging="360"/>
      </w:pPr>
      <w:rPr>
        <w:rFonts w:ascii="Wingdings" w:hAnsi="Wingdings" w:hint="default"/>
      </w:rPr>
    </w:lvl>
    <w:lvl w:ilvl="5" w:tplc="8BD01BB4" w:tentative="1">
      <w:start w:val="1"/>
      <w:numFmt w:val="bullet"/>
      <w:lvlText w:val=""/>
      <w:lvlJc w:val="left"/>
      <w:pPr>
        <w:tabs>
          <w:tab w:val="num" w:pos="4320"/>
        </w:tabs>
        <w:ind w:left="4320" w:hanging="360"/>
      </w:pPr>
      <w:rPr>
        <w:rFonts w:ascii="Wingdings" w:hAnsi="Wingdings" w:hint="default"/>
      </w:rPr>
    </w:lvl>
    <w:lvl w:ilvl="6" w:tplc="374603FC" w:tentative="1">
      <w:start w:val="1"/>
      <w:numFmt w:val="bullet"/>
      <w:lvlText w:val=""/>
      <w:lvlJc w:val="left"/>
      <w:pPr>
        <w:tabs>
          <w:tab w:val="num" w:pos="5040"/>
        </w:tabs>
        <w:ind w:left="5040" w:hanging="360"/>
      </w:pPr>
      <w:rPr>
        <w:rFonts w:ascii="Wingdings" w:hAnsi="Wingdings" w:hint="default"/>
      </w:rPr>
    </w:lvl>
    <w:lvl w:ilvl="7" w:tplc="2FD69C02" w:tentative="1">
      <w:start w:val="1"/>
      <w:numFmt w:val="bullet"/>
      <w:lvlText w:val=""/>
      <w:lvlJc w:val="left"/>
      <w:pPr>
        <w:tabs>
          <w:tab w:val="num" w:pos="5760"/>
        </w:tabs>
        <w:ind w:left="5760" w:hanging="360"/>
      </w:pPr>
      <w:rPr>
        <w:rFonts w:ascii="Wingdings" w:hAnsi="Wingdings" w:hint="default"/>
      </w:rPr>
    </w:lvl>
    <w:lvl w:ilvl="8" w:tplc="7984490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004616"/>
    <w:multiLevelType w:val="hybridMultilevel"/>
    <w:tmpl w:val="141A8F8C"/>
    <w:lvl w:ilvl="0" w:tplc="9912BDF0">
      <w:start w:val="1"/>
      <w:numFmt w:val="bullet"/>
      <w:lvlText w:val=""/>
      <w:lvlJc w:val="left"/>
      <w:pPr>
        <w:tabs>
          <w:tab w:val="num" w:pos="720"/>
        </w:tabs>
        <w:ind w:left="720" w:hanging="360"/>
      </w:pPr>
      <w:rPr>
        <w:rFonts w:ascii="Wingdings" w:hAnsi="Wingdings" w:hint="default"/>
      </w:rPr>
    </w:lvl>
    <w:lvl w:ilvl="1" w:tplc="22BE5BB6" w:tentative="1">
      <w:start w:val="1"/>
      <w:numFmt w:val="bullet"/>
      <w:lvlText w:val=""/>
      <w:lvlJc w:val="left"/>
      <w:pPr>
        <w:tabs>
          <w:tab w:val="num" w:pos="1440"/>
        </w:tabs>
        <w:ind w:left="1440" w:hanging="360"/>
      </w:pPr>
      <w:rPr>
        <w:rFonts w:ascii="Wingdings" w:hAnsi="Wingdings" w:hint="default"/>
      </w:rPr>
    </w:lvl>
    <w:lvl w:ilvl="2" w:tplc="AB0A3696" w:tentative="1">
      <w:start w:val="1"/>
      <w:numFmt w:val="bullet"/>
      <w:lvlText w:val=""/>
      <w:lvlJc w:val="left"/>
      <w:pPr>
        <w:tabs>
          <w:tab w:val="num" w:pos="2160"/>
        </w:tabs>
        <w:ind w:left="2160" w:hanging="360"/>
      </w:pPr>
      <w:rPr>
        <w:rFonts w:ascii="Wingdings" w:hAnsi="Wingdings" w:hint="default"/>
      </w:rPr>
    </w:lvl>
    <w:lvl w:ilvl="3" w:tplc="6FC8ED24" w:tentative="1">
      <w:start w:val="1"/>
      <w:numFmt w:val="bullet"/>
      <w:lvlText w:val=""/>
      <w:lvlJc w:val="left"/>
      <w:pPr>
        <w:tabs>
          <w:tab w:val="num" w:pos="2880"/>
        </w:tabs>
        <w:ind w:left="2880" w:hanging="360"/>
      </w:pPr>
      <w:rPr>
        <w:rFonts w:ascii="Wingdings" w:hAnsi="Wingdings" w:hint="default"/>
      </w:rPr>
    </w:lvl>
    <w:lvl w:ilvl="4" w:tplc="47668CEE" w:tentative="1">
      <w:start w:val="1"/>
      <w:numFmt w:val="bullet"/>
      <w:lvlText w:val=""/>
      <w:lvlJc w:val="left"/>
      <w:pPr>
        <w:tabs>
          <w:tab w:val="num" w:pos="3600"/>
        </w:tabs>
        <w:ind w:left="3600" w:hanging="360"/>
      </w:pPr>
      <w:rPr>
        <w:rFonts w:ascii="Wingdings" w:hAnsi="Wingdings" w:hint="default"/>
      </w:rPr>
    </w:lvl>
    <w:lvl w:ilvl="5" w:tplc="05D8A942" w:tentative="1">
      <w:start w:val="1"/>
      <w:numFmt w:val="bullet"/>
      <w:lvlText w:val=""/>
      <w:lvlJc w:val="left"/>
      <w:pPr>
        <w:tabs>
          <w:tab w:val="num" w:pos="4320"/>
        </w:tabs>
        <w:ind w:left="4320" w:hanging="360"/>
      </w:pPr>
      <w:rPr>
        <w:rFonts w:ascii="Wingdings" w:hAnsi="Wingdings" w:hint="default"/>
      </w:rPr>
    </w:lvl>
    <w:lvl w:ilvl="6" w:tplc="C284B724" w:tentative="1">
      <w:start w:val="1"/>
      <w:numFmt w:val="bullet"/>
      <w:lvlText w:val=""/>
      <w:lvlJc w:val="left"/>
      <w:pPr>
        <w:tabs>
          <w:tab w:val="num" w:pos="5040"/>
        </w:tabs>
        <w:ind w:left="5040" w:hanging="360"/>
      </w:pPr>
      <w:rPr>
        <w:rFonts w:ascii="Wingdings" w:hAnsi="Wingdings" w:hint="default"/>
      </w:rPr>
    </w:lvl>
    <w:lvl w:ilvl="7" w:tplc="58B0CDAC" w:tentative="1">
      <w:start w:val="1"/>
      <w:numFmt w:val="bullet"/>
      <w:lvlText w:val=""/>
      <w:lvlJc w:val="left"/>
      <w:pPr>
        <w:tabs>
          <w:tab w:val="num" w:pos="5760"/>
        </w:tabs>
        <w:ind w:left="5760" w:hanging="360"/>
      </w:pPr>
      <w:rPr>
        <w:rFonts w:ascii="Wingdings" w:hAnsi="Wingdings" w:hint="default"/>
      </w:rPr>
    </w:lvl>
    <w:lvl w:ilvl="8" w:tplc="C4D8399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BC0C14"/>
    <w:multiLevelType w:val="hybridMultilevel"/>
    <w:tmpl w:val="F7B20E8E"/>
    <w:lvl w:ilvl="0" w:tplc="ABF2D260">
      <w:start w:val="1"/>
      <w:numFmt w:val="decimal"/>
      <w:lvlText w:val="%1."/>
      <w:lvlJc w:val="left"/>
      <w:pPr>
        <w:tabs>
          <w:tab w:val="num" w:pos="720"/>
        </w:tabs>
        <w:ind w:left="720" w:hanging="360"/>
      </w:pPr>
    </w:lvl>
    <w:lvl w:ilvl="1" w:tplc="37E6FAB8" w:tentative="1">
      <w:start w:val="1"/>
      <w:numFmt w:val="decimal"/>
      <w:lvlText w:val="%2."/>
      <w:lvlJc w:val="left"/>
      <w:pPr>
        <w:tabs>
          <w:tab w:val="num" w:pos="1440"/>
        </w:tabs>
        <w:ind w:left="1440" w:hanging="360"/>
      </w:pPr>
    </w:lvl>
    <w:lvl w:ilvl="2" w:tplc="305CAABC" w:tentative="1">
      <w:start w:val="1"/>
      <w:numFmt w:val="decimal"/>
      <w:lvlText w:val="%3."/>
      <w:lvlJc w:val="left"/>
      <w:pPr>
        <w:tabs>
          <w:tab w:val="num" w:pos="2160"/>
        </w:tabs>
        <w:ind w:left="2160" w:hanging="360"/>
      </w:pPr>
    </w:lvl>
    <w:lvl w:ilvl="3" w:tplc="7A5E069E" w:tentative="1">
      <w:start w:val="1"/>
      <w:numFmt w:val="decimal"/>
      <w:lvlText w:val="%4."/>
      <w:lvlJc w:val="left"/>
      <w:pPr>
        <w:tabs>
          <w:tab w:val="num" w:pos="2880"/>
        </w:tabs>
        <w:ind w:left="2880" w:hanging="360"/>
      </w:pPr>
    </w:lvl>
    <w:lvl w:ilvl="4" w:tplc="14626170" w:tentative="1">
      <w:start w:val="1"/>
      <w:numFmt w:val="decimal"/>
      <w:lvlText w:val="%5."/>
      <w:lvlJc w:val="left"/>
      <w:pPr>
        <w:tabs>
          <w:tab w:val="num" w:pos="3600"/>
        </w:tabs>
        <w:ind w:left="3600" w:hanging="360"/>
      </w:pPr>
    </w:lvl>
    <w:lvl w:ilvl="5" w:tplc="7C5E7E8E" w:tentative="1">
      <w:start w:val="1"/>
      <w:numFmt w:val="decimal"/>
      <w:lvlText w:val="%6."/>
      <w:lvlJc w:val="left"/>
      <w:pPr>
        <w:tabs>
          <w:tab w:val="num" w:pos="4320"/>
        </w:tabs>
        <w:ind w:left="4320" w:hanging="360"/>
      </w:pPr>
    </w:lvl>
    <w:lvl w:ilvl="6" w:tplc="9558FCB6" w:tentative="1">
      <w:start w:val="1"/>
      <w:numFmt w:val="decimal"/>
      <w:lvlText w:val="%7."/>
      <w:lvlJc w:val="left"/>
      <w:pPr>
        <w:tabs>
          <w:tab w:val="num" w:pos="5040"/>
        </w:tabs>
        <w:ind w:left="5040" w:hanging="360"/>
      </w:pPr>
    </w:lvl>
    <w:lvl w:ilvl="7" w:tplc="540A8FA2" w:tentative="1">
      <w:start w:val="1"/>
      <w:numFmt w:val="decimal"/>
      <w:lvlText w:val="%8."/>
      <w:lvlJc w:val="left"/>
      <w:pPr>
        <w:tabs>
          <w:tab w:val="num" w:pos="5760"/>
        </w:tabs>
        <w:ind w:left="5760" w:hanging="360"/>
      </w:pPr>
    </w:lvl>
    <w:lvl w:ilvl="8" w:tplc="AB1837C4" w:tentative="1">
      <w:start w:val="1"/>
      <w:numFmt w:val="decimal"/>
      <w:lvlText w:val="%9."/>
      <w:lvlJc w:val="left"/>
      <w:pPr>
        <w:tabs>
          <w:tab w:val="num" w:pos="6480"/>
        </w:tabs>
        <w:ind w:left="6480" w:hanging="360"/>
      </w:pPr>
    </w:lvl>
  </w:abstractNum>
  <w:abstractNum w:abstractNumId="5" w15:restartNumberingAfterBreak="0">
    <w:nsid w:val="284F0E7E"/>
    <w:multiLevelType w:val="hybridMultilevel"/>
    <w:tmpl w:val="402EAFA4"/>
    <w:lvl w:ilvl="0" w:tplc="CDCA47D0">
      <w:start w:val="1"/>
      <w:numFmt w:val="bullet"/>
      <w:lvlText w:val=""/>
      <w:lvlJc w:val="left"/>
      <w:pPr>
        <w:tabs>
          <w:tab w:val="num" w:pos="720"/>
        </w:tabs>
        <w:ind w:left="720" w:hanging="360"/>
      </w:pPr>
      <w:rPr>
        <w:rFonts w:ascii="Wingdings" w:hAnsi="Wingdings" w:hint="default"/>
      </w:rPr>
    </w:lvl>
    <w:lvl w:ilvl="1" w:tplc="685CE86C" w:tentative="1">
      <w:start w:val="1"/>
      <w:numFmt w:val="bullet"/>
      <w:lvlText w:val=""/>
      <w:lvlJc w:val="left"/>
      <w:pPr>
        <w:tabs>
          <w:tab w:val="num" w:pos="1440"/>
        </w:tabs>
        <w:ind w:left="1440" w:hanging="360"/>
      </w:pPr>
      <w:rPr>
        <w:rFonts w:ascii="Wingdings" w:hAnsi="Wingdings" w:hint="default"/>
      </w:rPr>
    </w:lvl>
    <w:lvl w:ilvl="2" w:tplc="107E1536" w:tentative="1">
      <w:start w:val="1"/>
      <w:numFmt w:val="bullet"/>
      <w:lvlText w:val=""/>
      <w:lvlJc w:val="left"/>
      <w:pPr>
        <w:tabs>
          <w:tab w:val="num" w:pos="2160"/>
        </w:tabs>
        <w:ind w:left="2160" w:hanging="360"/>
      </w:pPr>
      <w:rPr>
        <w:rFonts w:ascii="Wingdings" w:hAnsi="Wingdings" w:hint="default"/>
      </w:rPr>
    </w:lvl>
    <w:lvl w:ilvl="3" w:tplc="29143528" w:tentative="1">
      <w:start w:val="1"/>
      <w:numFmt w:val="bullet"/>
      <w:lvlText w:val=""/>
      <w:lvlJc w:val="left"/>
      <w:pPr>
        <w:tabs>
          <w:tab w:val="num" w:pos="2880"/>
        </w:tabs>
        <w:ind w:left="2880" w:hanging="360"/>
      </w:pPr>
      <w:rPr>
        <w:rFonts w:ascii="Wingdings" w:hAnsi="Wingdings" w:hint="default"/>
      </w:rPr>
    </w:lvl>
    <w:lvl w:ilvl="4" w:tplc="982A1170" w:tentative="1">
      <w:start w:val="1"/>
      <w:numFmt w:val="bullet"/>
      <w:lvlText w:val=""/>
      <w:lvlJc w:val="left"/>
      <w:pPr>
        <w:tabs>
          <w:tab w:val="num" w:pos="3600"/>
        </w:tabs>
        <w:ind w:left="3600" w:hanging="360"/>
      </w:pPr>
      <w:rPr>
        <w:rFonts w:ascii="Wingdings" w:hAnsi="Wingdings" w:hint="default"/>
      </w:rPr>
    </w:lvl>
    <w:lvl w:ilvl="5" w:tplc="3402B7E4" w:tentative="1">
      <w:start w:val="1"/>
      <w:numFmt w:val="bullet"/>
      <w:lvlText w:val=""/>
      <w:lvlJc w:val="left"/>
      <w:pPr>
        <w:tabs>
          <w:tab w:val="num" w:pos="4320"/>
        </w:tabs>
        <w:ind w:left="4320" w:hanging="360"/>
      </w:pPr>
      <w:rPr>
        <w:rFonts w:ascii="Wingdings" w:hAnsi="Wingdings" w:hint="default"/>
      </w:rPr>
    </w:lvl>
    <w:lvl w:ilvl="6" w:tplc="3578B95C" w:tentative="1">
      <w:start w:val="1"/>
      <w:numFmt w:val="bullet"/>
      <w:lvlText w:val=""/>
      <w:lvlJc w:val="left"/>
      <w:pPr>
        <w:tabs>
          <w:tab w:val="num" w:pos="5040"/>
        </w:tabs>
        <w:ind w:left="5040" w:hanging="360"/>
      </w:pPr>
      <w:rPr>
        <w:rFonts w:ascii="Wingdings" w:hAnsi="Wingdings" w:hint="default"/>
      </w:rPr>
    </w:lvl>
    <w:lvl w:ilvl="7" w:tplc="95A2DB5E" w:tentative="1">
      <w:start w:val="1"/>
      <w:numFmt w:val="bullet"/>
      <w:lvlText w:val=""/>
      <w:lvlJc w:val="left"/>
      <w:pPr>
        <w:tabs>
          <w:tab w:val="num" w:pos="5760"/>
        </w:tabs>
        <w:ind w:left="5760" w:hanging="360"/>
      </w:pPr>
      <w:rPr>
        <w:rFonts w:ascii="Wingdings" w:hAnsi="Wingdings" w:hint="default"/>
      </w:rPr>
    </w:lvl>
    <w:lvl w:ilvl="8" w:tplc="604E2BB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2E73D9"/>
    <w:multiLevelType w:val="hybridMultilevel"/>
    <w:tmpl w:val="56684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8B96306"/>
    <w:multiLevelType w:val="hybridMultilevel"/>
    <w:tmpl w:val="6E02AF3C"/>
    <w:lvl w:ilvl="0" w:tplc="1EAC2A14">
      <w:start w:val="1"/>
      <w:numFmt w:val="bullet"/>
      <w:lvlText w:val=""/>
      <w:lvlJc w:val="left"/>
      <w:pPr>
        <w:tabs>
          <w:tab w:val="num" w:pos="720"/>
        </w:tabs>
        <w:ind w:left="720" w:hanging="360"/>
      </w:pPr>
      <w:rPr>
        <w:rFonts w:ascii="Wingdings" w:hAnsi="Wingdings" w:hint="default"/>
      </w:rPr>
    </w:lvl>
    <w:lvl w:ilvl="1" w:tplc="ACDA931C" w:tentative="1">
      <w:start w:val="1"/>
      <w:numFmt w:val="bullet"/>
      <w:lvlText w:val=""/>
      <w:lvlJc w:val="left"/>
      <w:pPr>
        <w:tabs>
          <w:tab w:val="num" w:pos="1440"/>
        </w:tabs>
        <w:ind w:left="1440" w:hanging="360"/>
      </w:pPr>
      <w:rPr>
        <w:rFonts w:ascii="Wingdings" w:hAnsi="Wingdings" w:hint="default"/>
      </w:rPr>
    </w:lvl>
    <w:lvl w:ilvl="2" w:tplc="2E468BAA" w:tentative="1">
      <w:start w:val="1"/>
      <w:numFmt w:val="bullet"/>
      <w:lvlText w:val=""/>
      <w:lvlJc w:val="left"/>
      <w:pPr>
        <w:tabs>
          <w:tab w:val="num" w:pos="2160"/>
        </w:tabs>
        <w:ind w:left="2160" w:hanging="360"/>
      </w:pPr>
      <w:rPr>
        <w:rFonts w:ascii="Wingdings" w:hAnsi="Wingdings" w:hint="default"/>
      </w:rPr>
    </w:lvl>
    <w:lvl w:ilvl="3" w:tplc="A14ED98E" w:tentative="1">
      <w:start w:val="1"/>
      <w:numFmt w:val="bullet"/>
      <w:lvlText w:val=""/>
      <w:lvlJc w:val="left"/>
      <w:pPr>
        <w:tabs>
          <w:tab w:val="num" w:pos="2880"/>
        </w:tabs>
        <w:ind w:left="2880" w:hanging="360"/>
      </w:pPr>
      <w:rPr>
        <w:rFonts w:ascii="Wingdings" w:hAnsi="Wingdings" w:hint="default"/>
      </w:rPr>
    </w:lvl>
    <w:lvl w:ilvl="4" w:tplc="BA4698B8" w:tentative="1">
      <w:start w:val="1"/>
      <w:numFmt w:val="bullet"/>
      <w:lvlText w:val=""/>
      <w:lvlJc w:val="left"/>
      <w:pPr>
        <w:tabs>
          <w:tab w:val="num" w:pos="3600"/>
        </w:tabs>
        <w:ind w:left="3600" w:hanging="360"/>
      </w:pPr>
      <w:rPr>
        <w:rFonts w:ascii="Wingdings" w:hAnsi="Wingdings" w:hint="default"/>
      </w:rPr>
    </w:lvl>
    <w:lvl w:ilvl="5" w:tplc="4F2E2A3C" w:tentative="1">
      <w:start w:val="1"/>
      <w:numFmt w:val="bullet"/>
      <w:lvlText w:val=""/>
      <w:lvlJc w:val="left"/>
      <w:pPr>
        <w:tabs>
          <w:tab w:val="num" w:pos="4320"/>
        </w:tabs>
        <w:ind w:left="4320" w:hanging="360"/>
      </w:pPr>
      <w:rPr>
        <w:rFonts w:ascii="Wingdings" w:hAnsi="Wingdings" w:hint="default"/>
      </w:rPr>
    </w:lvl>
    <w:lvl w:ilvl="6" w:tplc="B2A037FC" w:tentative="1">
      <w:start w:val="1"/>
      <w:numFmt w:val="bullet"/>
      <w:lvlText w:val=""/>
      <w:lvlJc w:val="left"/>
      <w:pPr>
        <w:tabs>
          <w:tab w:val="num" w:pos="5040"/>
        </w:tabs>
        <w:ind w:left="5040" w:hanging="360"/>
      </w:pPr>
      <w:rPr>
        <w:rFonts w:ascii="Wingdings" w:hAnsi="Wingdings" w:hint="default"/>
      </w:rPr>
    </w:lvl>
    <w:lvl w:ilvl="7" w:tplc="187CA0D4" w:tentative="1">
      <w:start w:val="1"/>
      <w:numFmt w:val="bullet"/>
      <w:lvlText w:val=""/>
      <w:lvlJc w:val="left"/>
      <w:pPr>
        <w:tabs>
          <w:tab w:val="num" w:pos="5760"/>
        </w:tabs>
        <w:ind w:left="5760" w:hanging="360"/>
      </w:pPr>
      <w:rPr>
        <w:rFonts w:ascii="Wingdings" w:hAnsi="Wingdings" w:hint="default"/>
      </w:rPr>
    </w:lvl>
    <w:lvl w:ilvl="8" w:tplc="4F42EA8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D158C7"/>
    <w:multiLevelType w:val="hybridMultilevel"/>
    <w:tmpl w:val="43323E2E"/>
    <w:lvl w:ilvl="0" w:tplc="BCCA2164">
      <w:start w:val="1"/>
      <w:numFmt w:val="bullet"/>
      <w:lvlText w:val="■"/>
      <w:lvlJc w:val="left"/>
      <w:pPr>
        <w:tabs>
          <w:tab w:val="num" w:pos="720"/>
        </w:tabs>
        <w:ind w:left="720" w:hanging="360"/>
      </w:pPr>
      <w:rPr>
        <w:rFonts w:ascii="Franklin Gothic Book" w:hAnsi="Franklin Gothic Book" w:hint="default"/>
      </w:rPr>
    </w:lvl>
    <w:lvl w:ilvl="1" w:tplc="767A8394" w:tentative="1">
      <w:start w:val="1"/>
      <w:numFmt w:val="bullet"/>
      <w:lvlText w:val="■"/>
      <w:lvlJc w:val="left"/>
      <w:pPr>
        <w:tabs>
          <w:tab w:val="num" w:pos="1440"/>
        </w:tabs>
        <w:ind w:left="1440" w:hanging="360"/>
      </w:pPr>
      <w:rPr>
        <w:rFonts w:ascii="Franklin Gothic Book" w:hAnsi="Franklin Gothic Book" w:hint="default"/>
      </w:rPr>
    </w:lvl>
    <w:lvl w:ilvl="2" w:tplc="66B21706" w:tentative="1">
      <w:start w:val="1"/>
      <w:numFmt w:val="bullet"/>
      <w:lvlText w:val="■"/>
      <w:lvlJc w:val="left"/>
      <w:pPr>
        <w:tabs>
          <w:tab w:val="num" w:pos="2160"/>
        </w:tabs>
        <w:ind w:left="2160" w:hanging="360"/>
      </w:pPr>
      <w:rPr>
        <w:rFonts w:ascii="Franklin Gothic Book" w:hAnsi="Franklin Gothic Book" w:hint="default"/>
      </w:rPr>
    </w:lvl>
    <w:lvl w:ilvl="3" w:tplc="85D825B8" w:tentative="1">
      <w:start w:val="1"/>
      <w:numFmt w:val="bullet"/>
      <w:lvlText w:val="■"/>
      <w:lvlJc w:val="left"/>
      <w:pPr>
        <w:tabs>
          <w:tab w:val="num" w:pos="2880"/>
        </w:tabs>
        <w:ind w:left="2880" w:hanging="360"/>
      </w:pPr>
      <w:rPr>
        <w:rFonts w:ascii="Franklin Gothic Book" w:hAnsi="Franklin Gothic Book" w:hint="default"/>
      </w:rPr>
    </w:lvl>
    <w:lvl w:ilvl="4" w:tplc="5028685A" w:tentative="1">
      <w:start w:val="1"/>
      <w:numFmt w:val="bullet"/>
      <w:lvlText w:val="■"/>
      <w:lvlJc w:val="left"/>
      <w:pPr>
        <w:tabs>
          <w:tab w:val="num" w:pos="3600"/>
        </w:tabs>
        <w:ind w:left="3600" w:hanging="360"/>
      </w:pPr>
      <w:rPr>
        <w:rFonts w:ascii="Franklin Gothic Book" w:hAnsi="Franklin Gothic Book" w:hint="default"/>
      </w:rPr>
    </w:lvl>
    <w:lvl w:ilvl="5" w:tplc="C21C2F9A" w:tentative="1">
      <w:start w:val="1"/>
      <w:numFmt w:val="bullet"/>
      <w:lvlText w:val="■"/>
      <w:lvlJc w:val="left"/>
      <w:pPr>
        <w:tabs>
          <w:tab w:val="num" w:pos="4320"/>
        </w:tabs>
        <w:ind w:left="4320" w:hanging="360"/>
      </w:pPr>
      <w:rPr>
        <w:rFonts w:ascii="Franklin Gothic Book" w:hAnsi="Franklin Gothic Book" w:hint="default"/>
      </w:rPr>
    </w:lvl>
    <w:lvl w:ilvl="6" w:tplc="9F40EE16" w:tentative="1">
      <w:start w:val="1"/>
      <w:numFmt w:val="bullet"/>
      <w:lvlText w:val="■"/>
      <w:lvlJc w:val="left"/>
      <w:pPr>
        <w:tabs>
          <w:tab w:val="num" w:pos="5040"/>
        </w:tabs>
        <w:ind w:left="5040" w:hanging="360"/>
      </w:pPr>
      <w:rPr>
        <w:rFonts w:ascii="Franklin Gothic Book" w:hAnsi="Franklin Gothic Book" w:hint="default"/>
      </w:rPr>
    </w:lvl>
    <w:lvl w:ilvl="7" w:tplc="48404746" w:tentative="1">
      <w:start w:val="1"/>
      <w:numFmt w:val="bullet"/>
      <w:lvlText w:val="■"/>
      <w:lvlJc w:val="left"/>
      <w:pPr>
        <w:tabs>
          <w:tab w:val="num" w:pos="5760"/>
        </w:tabs>
        <w:ind w:left="5760" w:hanging="360"/>
      </w:pPr>
      <w:rPr>
        <w:rFonts w:ascii="Franklin Gothic Book" w:hAnsi="Franklin Gothic Book" w:hint="default"/>
      </w:rPr>
    </w:lvl>
    <w:lvl w:ilvl="8" w:tplc="9FBEEB3C"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3DCF6955"/>
    <w:multiLevelType w:val="hybridMultilevel"/>
    <w:tmpl w:val="42D4148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DCF7B42"/>
    <w:multiLevelType w:val="hybridMultilevel"/>
    <w:tmpl w:val="CACEC7D2"/>
    <w:lvl w:ilvl="0" w:tplc="5FBAD86E">
      <w:start w:val="1"/>
      <w:numFmt w:val="bullet"/>
      <w:lvlText w:val=""/>
      <w:lvlJc w:val="left"/>
      <w:pPr>
        <w:tabs>
          <w:tab w:val="num" w:pos="720"/>
        </w:tabs>
        <w:ind w:left="720" w:hanging="360"/>
      </w:pPr>
      <w:rPr>
        <w:rFonts w:ascii="Wingdings" w:hAnsi="Wingdings" w:hint="default"/>
      </w:rPr>
    </w:lvl>
    <w:lvl w:ilvl="1" w:tplc="AF9C8A7E" w:tentative="1">
      <w:start w:val="1"/>
      <w:numFmt w:val="bullet"/>
      <w:lvlText w:val=""/>
      <w:lvlJc w:val="left"/>
      <w:pPr>
        <w:tabs>
          <w:tab w:val="num" w:pos="1440"/>
        </w:tabs>
        <w:ind w:left="1440" w:hanging="360"/>
      </w:pPr>
      <w:rPr>
        <w:rFonts w:ascii="Wingdings" w:hAnsi="Wingdings" w:hint="default"/>
      </w:rPr>
    </w:lvl>
    <w:lvl w:ilvl="2" w:tplc="A52C28BA" w:tentative="1">
      <w:start w:val="1"/>
      <w:numFmt w:val="bullet"/>
      <w:lvlText w:val=""/>
      <w:lvlJc w:val="left"/>
      <w:pPr>
        <w:tabs>
          <w:tab w:val="num" w:pos="2160"/>
        </w:tabs>
        <w:ind w:left="2160" w:hanging="360"/>
      </w:pPr>
      <w:rPr>
        <w:rFonts w:ascii="Wingdings" w:hAnsi="Wingdings" w:hint="default"/>
      </w:rPr>
    </w:lvl>
    <w:lvl w:ilvl="3" w:tplc="ED94FBF2" w:tentative="1">
      <w:start w:val="1"/>
      <w:numFmt w:val="bullet"/>
      <w:lvlText w:val=""/>
      <w:lvlJc w:val="left"/>
      <w:pPr>
        <w:tabs>
          <w:tab w:val="num" w:pos="2880"/>
        </w:tabs>
        <w:ind w:left="2880" w:hanging="360"/>
      </w:pPr>
      <w:rPr>
        <w:rFonts w:ascii="Wingdings" w:hAnsi="Wingdings" w:hint="default"/>
      </w:rPr>
    </w:lvl>
    <w:lvl w:ilvl="4" w:tplc="2786873A" w:tentative="1">
      <w:start w:val="1"/>
      <w:numFmt w:val="bullet"/>
      <w:lvlText w:val=""/>
      <w:lvlJc w:val="left"/>
      <w:pPr>
        <w:tabs>
          <w:tab w:val="num" w:pos="3600"/>
        </w:tabs>
        <w:ind w:left="3600" w:hanging="360"/>
      </w:pPr>
      <w:rPr>
        <w:rFonts w:ascii="Wingdings" w:hAnsi="Wingdings" w:hint="default"/>
      </w:rPr>
    </w:lvl>
    <w:lvl w:ilvl="5" w:tplc="4C944754" w:tentative="1">
      <w:start w:val="1"/>
      <w:numFmt w:val="bullet"/>
      <w:lvlText w:val=""/>
      <w:lvlJc w:val="left"/>
      <w:pPr>
        <w:tabs>
          <w:tab w:val="num" w:pos="4320"/>
        </w:tabs>
        <w:ind w:left="4320" w:hanging="360"/>
      </w:pPr>
      <w:rPr>
        <w:rFonts w:ascii="Wingdings" w:hAnsi="Wingdings" w:hint="default"/>
      </w:rPr>
    </w:lvl>
    <w:lvl w:ilvl="6" w:tplc="DD9C5B38" w:tentative="1">
      <w:start w:val="1"/>
      <w:numFmt w:val="bullet"/>
      <w:lvlText w:val=""/>
      <w:lvlJc w:val="left"/>
      <w:pPr>
        <w:tabs>
          <w:tab w:val="num" w:pos="5040"/>
        </w:tabs>
        <w:ind w:left="5040" w:hanging="360"/>
      </w:pPr>
      <w:rPr>
        <w:rFonts w:ascii="Wingdings" w:hAnsi="Wingdings" w:hint="default"/>
      </w:rPr>
    </w:lvl>
    <w:lvl w:ilvl="7" w:tplc="D13ECEBA" w:tentative="1">
      <w:start w:val="1"/>
      <w:numFmt w:val="bullet"/>
      <w:lvlText w:val=""/>
      <w:lvlJc w:val="left"/>
      <w:pPr>
        <w:tabs>
          <w:tab w:val="num" w:pos="5760"/>
        </w:tabs>
        <w:ind w:left="5760" w:hanging="360"/>
      </w:pPr>
      <w:rPr>
        <w:rFonts w:ascii="Wingdings" w:hAnsi="Wingdings" w:hint="default"/>
      </w:rPr>
    </w:lvl>
    <w:lvl w:ilvl="8" w:tplc="6EB829E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282A55"/>
    <w:multiLevelType w:val="hybridMultilevel"/>
    <w:tmpl w:val="6008A9D2"/>
    <w:lvl w:ilvl="0" w:tplc="4F6A16AE">
      <w:start w:val="1"/>
      <w:numFmt w:val="bullet"/>
      <w:lvlText w:val=""/>
      <w:lvlJc w:val="left"/>
      <w:pPr>
        <w:tabs>
          <w:tab w:val="num" w:pos="720"/>
        </w:tabs>
        <w:ind w:left="720" w:hanging="360"/>
      </w:pPr>
      <w:rPr>
        <w:rFonts w:ascii="Wingdings" w:hAnsi="Wingdings" w:hint="default"/>
      </w:rPr>
    </w:lvl>
    <w:lvl w:ilvl="1" w:tplc="9244B110" w:tentative="1">
      <w:start w:val="1"/>
      <w:numFmt w:val="bullet"/>
      <w:lvlText w:val=""/>
      <w:lvlJc w:val="left"/>
      <w:pPr>
        <w:tabs>
          <w:tab w:val="num" w:pos="1440"/>
        </w:tabs>
        <w:ind w:left="1440" w:hanging="360"/>
      </w:pPr>
      <w:rPr>
        <w:rFonts w:ascii="Wingdings" w:hAnsi="Wingdings" w:hint="default"/>
      </w:rPr>
    </w:lvl>
    <w:lvl w:ilvl="2" w:tplc="6322A954" w:tentative="1">
      <w:start w:val="1"/>
      <w:numFmt w:val="bullet"/>
      <w:lvlText w:val=""/>
      <w:lvlJc w:val="left"/>
      <w:pPr>
        <w:tabs>
          <w:tab w:val="num" w:pos="2160"/>
        </w:tabs>
        <w:ind w:left="2160" w:hanging="360"/>
      </w:pPr>
      <w:rPr>
        <w:rFonts w:ascii="Wingdings" w:hAnsi="Wingdings" w:hint="default"/>
      </w:rPr>
    </w:lvl>
    <w:lvl w:ilvl="3" w:tplc="93128CBC" w:tentative="1">
      <w:start w:val="1"/>
      <w:numFmt w:val="bullet"/>
      <w:lvlText w:val=""/>
      <w:lvlJc w:val="left"/>
      <w:pPr>
        <w:tabs>
          <w:tab w:val="num" w:pos="2880"/>
        </w:tabs>
        <w:ind w:left="2880" w:hanging="360"/>
      </w:pPr>
      <w:rPr>
        <w:rFonts w:ascii="Wingdings" w:hAnsi="Wingdings" w:hint="default"/>
      </w:rPr>
    </w:lvl>
    <w:lvl w:ilvl="4" w:tplc="A1F6F73E" w:tentative="1">
      <w:start w:val="1"/>
      <w:numFmt w:val="bullet"/>
      <w:lvlText w:val=""/>
      <w:lvlJc w:val="left"/>
      <w:pPr>
        <w:tabs>
          <w:tab w:val="num" w:pos="3600"/>
        </w:tabs>
        <w:ind w:left="3600" w:hanging="360"/>
      </w:pPr>
      <w:rPr>
        <w:rFonts w:ascii="Wingdings" w:hAnsi="Wingdings" w:hint="default"/>
      </w:rPr>
    </w:lvl>
    <w:lvl w:ilvl="5" w:tplc="8F5C533E" w:tentative="1">
      <w:start w:val="1"/>
      <w:numFmt w:val="bullet"/>
      <w:lvlText w:val=""/>
      <w:lvlJc w:val="left"/>
      <w:pPr>
        <w:tabs>
          <w:tab w:val="num" w:pos="4320"/>
        </w:tabs>
        <w:ind w:left="4320" w:hanging="360"/>
      </w:pPr>
      <w:rPr>
        <w:rFonts w:ascii="Wingdings" w:hAnsi="Wingdings" w:hint="default"/>
      </w:rPr>
    </w:lvl>
    <w:lvl w:ilvl="6" w:tplc="E86E86AC" w:tentative="1">
      <w:start w:val="1"/>
      <w:numFmt w:val="bullet"/>
      <w:lvlText w:val=""/>
      <w:lvlJc w:val="left"/>
      <w:pPr>
        <w:tabs>
          <w:tab w:val="num" w:pos="5040"/>
        </w:tabs>
        <w:ind w:left="5040" w:hanging="360"/>
      </w:pPr>
      <w:rPr>
        <w:rFonts w:ascii="Wingdings" w:hAnsi="Wingdings" w:hint="default"/>
      </w:rPr>
    </w:lvl>
    <w:lvl w:ilvl="7" w:tplc="1954274A" w:tentative="1">
      <w:start w:val="1"/>
      <w:numFmt w:val="bullet"/>
      <w:lvlText w:val=""/>
      <w:lvlJc w:val="left"/>
      <w:pPr>
        <w:tabs>
          <w:tab w:val="num" w:pos="5760"/>
        </w:tabs>
        <w:ind w:left="5760" w:hanging="360"/>
      </w:pPr>
      <w:rPr>
        <w:rFonts w:ascii="Wingdings" w:hAnsi="Wingdings" w:hint="default"/>
      </w:rPr>
    </w:lvl>
    <w:lvl w:ilvl="8" w:tplc="B644DDD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E4F629F"/>
    <w:multiLevelType w:val="hybridMultilevel"/>
    <w:tmpl w:val="755E2358"/>
    <w:lvl w:ilvl="0" w:tplc="61A464CC">
      <w:start w:val="1"/>
      <w:numFmt w:val="bullet"/>
      <w:lvlText w:val="■"/>
      <w:lvlJc w:val="left"/>
      <w:pPr>
        <w:tabs>
          <w:tab w:val="num" w:pos="720"/>
        </w:tabs>
        <w:ind w:left="720" w:hanging="360"/>
      </w:pPr>
      <w:rPr>
        <w:rFonts w:ascii="Franklin Gothic Book" w:hAnsi="Franklin Gothic Book" w:hint="default"/>
      </w:rPr>
    </w:lvl>
    <w:lvl w:ilvl="1" w:tplc="77184D28" w:tentative="1">
      <w:start w:val="1"/>
      <w:numFmt w:val="bullet"/>
      <w:lvlText w:val="■"/>
      <w:lvlJc w:val="left"/>
      <w:pPr>
        <w:tabs>
          <w:tab w:val="num" w:pos="1440"/>
        </w:tabs>
        <w:ind w:left="1440" w:hanging="360"/>
      </w:pPr>
      <w:rPr>
        <w:rFonts w:ascii="Franklin Gothic Book" w:hAnsi="Franklin Gothic Book" w:hint="default"/>
      </w:rPr>
    </w:lvl>
    <w:lvl w:ilvl="2" w:tplc="81984D0A" w:tentative="1">
      <w:start w:val="1"/>
      <w:numFmt w:val="bullet"/>
      <w:lvlText w:val="■"/>
      <w:lvlJc w:val="left"/>
      <w:pPr>
        <w:tabs>
          <w:tab w:val="num" w:pos="2160"/>
        </w:tabs>
        <w:ind w:left="2160" w:hanging="360"/>
      </w:pPr>
      <w:rPr>
        <w:rFonts w:ascii="Franklin Gothic Book" w:hAnsi="Franklin Gothic Book" w:hint="default"/>
      </w:rPr>
    </w:lvl>
    <w:lvl w:ilvl="3" w:tplc="FC40B79E" w:tentative="1">
      <w:start w:val="1"/>
      <w:numFmt w:val="bullet"/>
      <w:lvlText w:val="■"/>
      <w:lvlJc w:val="left"/>
      <w:pPr>
        <w:tabs>
          <w:tab w:val="num" w:pos="2880"/>
        </w:tabs>
        <w:ind w:left="2880" w:hanging="360"/>
      </w:pPr>
      <w:rPr>
        <w:rFonts w:ascii="Franklin Gothic Book" w:hAnsi="Franklin Gothic Book" w:hint="default"/>
      </w:rPr>
    </w:lvl>
    <w:lvl w:ilvl="4" w:tplc="B80076DC" w:tentative="1">
      <w:start w:val="1"/>
      <w:numFmt w:val="bullet"/>
      <w:lvlText w:val="■"/>
      <w:lvlJc w:val="left"/>
      <w:pPr>
        <w:tabs>
          <w:tab w:val="num" w:pos="3600"/>
        </w:tabs>
        <w:ind w:left="3600" w:hanging="360"/>
      </w:pPr>
      <w:rPr>
        <w:rFonts w:ascii="Franklin Gothic Book" w:hAnsi="Franklin Gothic Book" w:hint="default"/>
      </w:rPr>
    </w:lvl>
    <w:lvl w:ilvl="5" w:tplc="45DC6A68" w:tentative="1">
      <w:start w:val="1"/>
      <w:numFmt w:val="bullet"/>
      <w:lvlText w:val="■"/>
      <w:lvlJc w:val="left"/>
      <w:pPr>
        <w:tabs>
          <w:tab w:val="num" w:pos="4320"/>
        </w:tabs>
        <w:ind w:left="4320" w:hanging="360"/>
      </w:pPr>
      <w:rPr>
        <w:rFonts w:ascii="Franklin Gothic Book" w:hAnsi="Franklin Gothic Book" w:hint="default"/>
      </w:rPr>
    </w:lvl>
    <w:lvl w:ilvl="6" w:tplc="B4F461C2" w:tentative="1">
      <w:start w:val="1"/>
      <w:numFmt w:val="bullet"/>
      <w:lvlText w:val="■"/>
      <w:lvlJc w:val="left"/>
      <w:pPr>
        <w:tabs>
          <w:tab w:val="num" w:pos="5040"/>
        </w:tabs>
        <w:ind w:left="5040" w:hanging="360"/>
      </w:pPr>
      <w:rPr>
        <w:rFonts w:ascii="Franklin Gothic Book" w:hAnsi="Franklin Gothic Book" w:hint="default"/>
      </w:rPr>
    </w:lvl>
    <w:lvl w:ilvl="7" w:tplc="EAC2BDDA" w:tentative="1">
      <w:start w:val="1"/>
      <w:numFmt w:val="bullet"/>
      <w:lvlText w:val="■"/>
      <w:lvlJc w:val="left"/>
      <w:pPr>
        <w:tabs>
          <w:tab w:val="num" w:pos="5760"/>
        </w:tabs>
        <w:ind w:left="5760" w:hanging="360"/>
      </w:pPr>
      <w:rPr>
        <w:rFonts w:ascii="Franklin Gothic Book" w:hAnsi="Franklin Gothic Book" w:hint="default"/>
      </w:rPr>
    </w:lvl>
    <w:lvl w:ilvl="8" w:tplc="F606ED9E" w:tentative="1">
      <w:start w:val="1"/>
      <w:numFmt w:val="bullet"/>
      <w:lvlText w:val="■"/>
      <w:lvlJc w:val="left"/>
      <w:pPr>
        <w:tabs>
          <w:tab w:val="num" w:pos="6480"/>
        </w:tabs>
        <w:ind w:left="6480" w:hanging="360"/>
      </w:pPr>
      <w:rPr>
        <w:rFonts w:ascii="Franklin Gothic Book" w:hAnsi="Franklin Gothic Book" w:hint="default"/>
      </w:rPr>
    </w:lvl>
  </w:abstractNum>
  <w:abstractNum w:abstractNumId="13" w15:restartNumberingAfterBreak="0">
    <w:nsid w:val="4ECE7D46"/>
    <w:multiLevelType w:val="hybridMultilevel"/>
    <w:tmpl w:val="E978311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703ED7"/>
    <w:multiLevelType w:val="hybridMultilevel"/>
    <w:tmpl w:val="CC7AF1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592541"/>
    <w:multiLevelType w:val="hybridMultilevel"/>
    <w:tmpl w:val="BA6C76BE"/>
    <w:lvl w:ilvl="0" w:tplc="B2CE0A64">
      <w:start w:val="1"/>
      <w:numFmt w:val="decimal"/>
      <w:lvlText w:val="%1."/>
      <w:lvlJc w:val="left"/>
      <w:pPr>
        <w:tabs>
          <w:tab w:val="num" w:pos="720"/>
        </w:tabs>
        <w:ind w:left="720" w:hanging="360"/>
      </w:pPr>
    </w:lvl>
    <w:lvl w:ilvl="1" w:tplc="12F4A0CC" w:tentative="1">
      <w:start w:val="1"/>
      <w:numFmt w:val="decimal"/>
      <w:lvlText w:val="%2."/>
      <w:lvlJc w:val="left"/>
      <w:pPr>
        <w:tabs>
          <w:tab w:val="num" w:pos="1440"/>
        </w:tabs>
        <w:ind w:left="1440" w:hanging="360"/>
      </w:pPr>
    </w:lvl>
    <w:lvl w:ilvl="2" w:tplc="2550B49A" w:tentative="1">
      <w:start w:val="1"/>
      <w:numFmt w:val="decimal"/>
      <w:lvlText w:val="%3."/>
      <w:lvlJc w:val="left"/>
      <w:pPr>
        <w:tabs>
          <w:tab w:val="num" w:pos="2160"/>
        </w:tabs>
        <w:ind w:left="2160" w:hanging="360"/>
      </w:pPr>
    </w:lvl>
    <w:lvl w:ilvl="3" w:tplc="031A424C" w:tentative="1">
      <w:start w:val="1"/>
      <w:numFmt w:val="decimal"/>
      <w:lvlText w:val="%4."/>
      <w:lvlJc w:val="left"/>
      <w:pPr>
        <w:tabs>
          <w:tab w:val="num" w:pos="2880"/>
        </w:tabs>
        <w:ind w:left="2880" w:hanging="360"/>
      </w:pPr>
    </w:lvl>
    <w:lvl w:ilvl="4" w:tplc="DE502BDE" w:tentative="1">
      <w:start w:val="1"/>
      <w:numFmt w:val="decimal"/>
      <w:lvlText w:val="%5."/>
      <w:lvlJc w:val="left"/>
      <w:pPr>
        <w:tabs>
          <w:tab w:val="num" w:pos="3600"/>
        </w:tabs>
        <w:ind w:left="3600" w:hanging="360"/>
      </w:pPr>
    </w:lvl>
    <w:lvl w:ilvl="5" w:tplc="4B14BBAE" w:tentative="1">
      <w:start w:val="1"/>
      <w:numFmt w:val="decimal"/>
      <w:lvlText w:val="%6."/>
      <w:lvlJc w:val="left"/>
      <w:pPr>
        <w:tabs>
          <w:tab w:val="num" w:pos="4320"/>
        </w:tabs>
        <w:ind w:left="4320" w:hanging="360"/>
      </w:pPr>
    </w:lvl>
    <w:lvl w:ilvl="6" w:tplc="B1128CCA" w:tentative="1">
      <w:start w:val="1"/>
      <w:numFmt w:val="decimal"/>
      <w:lvlText w:val="%7."/>
      <w:lvlJc w:val="left"/>
      <w:pPr>
        <w:tabs>
          <w:tab w:val="num" w:pos="5040"/>
        </w:tabs>
        <w:ind w:left="5040" w:hanging="360"/>
      </w:pPr>
    </w:lvl>
    <w:lvl w:ilvl="7" w:tplc="B2FCECA8" w:tentative="1">
      <w:start w:val="1"/>
      <w:numFmt w:val="decimal"/>
      <w:lvlText w:val="%8."/>
      <w:lvlJc w:val="left"/>
      <w:pPr>
        <w:tabs>
          <w:tab w:val="num" w:pos="5760"/>
        </w:tabs>
        <w:ind w:left="5760" w:hanging="360"/>
      </w:pPr>
    </w:lvl>
    <w:lvl w:ilvl="8" w:tplc="748A4C88" w:tentative="1">
      <w:start w:val="1"/>
      <w:numFmt w:val="decimal"/>
      <w:lvlText w:val="%9."/>
      <w:lvlJc w:val="left"/>
      <w:pPr>
        <w:tabs>
          <w:tab w:val="num" w:pos="6480"/>
        </w:tabs>
        <w:ind w:left="6480" w:hanging="360"/>
      </w:pPr>
    </w:lvl>
  </w:abstractNum>
  <w:abstractNum w:abstractNumId="16" w15:restartNumberingAfterBreak="0">
    <w:nsid w:val="61541AE1"/>
    <w:multiLevelType w:val="hybridMultilevel"/>
    <w:tmpl w:val="C5C251E0"/>
    <w:lvl w:ilvl="0" w:tplc="8FBE1020">
      <w:start w:val="1"/>
      <w:numFmt w:val="bullet"/>
      <w:lvlText w:val=""/>
      <w:lvlJc w:val="left"/>
      <w:pPr>
        <w:tabs>
          <w:tab w:val="num" w:pos="720"/>
        </w:tabs>
        <w:ind w:left="720" w:hanging="360"/>
      </w:pPr>
      <w:rPr>
        <w:rFonts w:ascii="Wingdings" w:hAnsi="Wingdings" w:hint="default"/>
      </w:rPr>
    </w:lvl>
    <w:lvl w:ilvl="1" w:tplc="F32C7C5E" w:tentative="1">
      <w:start w:val="1"/>
      <w:numFmt w:val="bullet"/>
      <w:lvlText w:val=""/>
      <w:lvlJc w:val="left"/>
      <w:pPr>
        <w:tabs>
          <w:tab w:val="num" w:pos="1440"/>
        </w:tabs>
        <w:ind w:left="1440" w:hanging="360"/>
      </w:pPr>
      <w:rPr>
        <w:rFonts w:ascii="Wingdings" w:hAnsi="Wingdings" w:hint="default"/>
      </w:rPr>
    </w:lvl>
    <w:lvl w:ilvl="2" w:tplc="C5D4119A" w:tentative="1">
      <w:start w:val="1"/>
      <w:numFmt w:val="bullet"/>
      <w:lvlText w:val=""/>
      <w:lvlJc w:val="left"/>
      <w:pPr>
        <w:tabs>
          <w:tab w:val="num" w:pos="2160"/>
        </w:tabs>
        <w:ind w:left="2160" w:hanging="360"/>
      </w:pPr>
      <w:rPr>
        <w:rFonts w:ascii="Wingdings" w:hAnsi="Wingdings" w:hint="default"/>
      </w:rPr>
    </w:lvl>
    <w:lvl w:ilvl="3" w:tplc="A1384BDA" w:tentative="1">
      <w:start w:val="1"/>
      <w:numFmt w:val="bullet"/>
      <w:lvlText w:val=""/>
      <w:lvlJc w:val="left"/>
      <w:pPr>
        <w:tabs>
          <w:tab w:val="num" w:pos="2880"/>
        </w:tabs>
        <w:ind w:left="2880" w:hanging="360"/>
      </w:pPr>
      <w:rPr>
        <w:rFonts w:ascii="Wingdings" w:hAnsi="Wingdings" w:hint="default"/>
      </w:rPr>
    </w:lvl>
    <w:lvl w:ilvl="4" w:tplc="6DDE61B6" w:tentative="1">
      <w:start w:val="1"/>
      <w:numFmt w:val="bullet"/>
      <w:lvlText w:val=""/>
      <w:lvlJc w:val="left"/>
      <w:pPr>
        <w:tabs>
          <w:tab w:val="num" w:pos="3600"/>
        </w:tabs>
        <w:ind w:left="3600" w:hanging="360"/>
      </w:pPr>
      <w:rPr>
        <w:rFonts w:ascii="Wingdings" w:hAnsi="Wingdings" w:hint="default"/>
      </w:rPr>
    </w:lvl>
    <w:lvl w:ilvl="5" w:tplc="EF08B472" w:tentative="1">
      <w:start w:val="1"/>
      <w:numFmt w:val="bullet"/>
      <w:lvlText w:val=""/>
      <w:lvlJc w:val="left"/>
      <w:pPr>
        <w:tabs>
          <w:tab w:val="num" w:pos="4320"/>
        </w:tabs>
        <w:ind w:left="4320" w:hanging="360"/>
      </w:pPr>
      <w:rPr>
        <w:rFonts w:ascii="Wingdings" w:hAnsi="Wingdings" w:hint="default"/>
      </w:rPr>
    </w:lvl>
    <w:lvl w:ilvl="6" w:tplc="0F3EFE74" w:tentative="1">
      <w:start w:val="1"/>
      <w:numFmt w:val="bullet"/>
      <w:lvlText w:val=""/>
      <w:lvlJc w:val="left"/>
      <w:pPr>
        <w:tabs>
          <w:tab w:val="num" w:pos="5040"/>
        </w:tabs>
        <w:ind w:left="5040" w:hanging="360"/>
      </w:pPr>
      <w:rPr>
        <w:rFonts w:ascii="Wingdings" w:hAnsi="Wingdings" w:hint="default"/>
      </w:rPr>
    </w:lvl>
    <w:lvl w:ilvl="7" w:tplc="3E080A20" w:tentative="1">
      <w:start w:val="1"/>
      <w:numFmt w:val="bullet"/>
      <w:lvlText w:val=""/>
      <w:lvlJc w:val="left"/>
      <w:pPr>
        <w:tabs>
          <w:tab w:val="num" w:pos="5760"/>
        </w:tabs>
        <w:ind w:left="5760" w:hanging="360"/>
      </w:pPr>
      <w:rPr>
        <w:rFonts w:ascii="Wingdings" w:hAnsi="Wingdings" w:hint="default"/>
      </w:rPr>
    </w:lvl>
    <w:lvl w:ilvl="8" w:tplc="E2FA146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DF11F3"/>
    <w:multiLevelType w:val="hybridMultilevel"/>
    <w:tmpl w:val="70E6AC16"/>
    <w:lvl w:ilvl="0" w:tplc="64CC7ED2">
      <w:start w:val="1"/>
      <w:numFmt w:val="bullet"/>
      <w:lvlText w:val=""/>
      <w:lvlJc w:val="left"/>
      <w:pPr>
        <w:tabs>
          <w:tab w:val="num" w:pos="720"/>
        </w:tabs>
        <w:ind w:left="720" w:hanging="360"/>
      </w:pPr>
      <w:rPr>
        <w:rFonts w:ascii="Wingdings" w:hAnsi="Wingdings" w:hint="default"/>
      </w:rPr>
    </w:lvl>
    <w:lvl w:ilvl="1" w:tplc="DACED0B8" w:tentative="1">
      <w:start w:val="1"/>
      <w:numFmt w:val="bullet"/>
      <w:lvlText w:val=""/>
      <w:lvlJc w:val="left"/>
      <w:pPr>
        <w:tabs>
          <w:tab w:val="num" w:pos="1440"/>
        </w:tabs>
        <w:ind w:left="1440" w:hanging="360"/>
      </w:pPr>
      <w:rPr>
        <w:rFonts w:ascii="Wingdings" w:hAnsi="Wingdings" w:hint="default"/>
      </w:rPr>
    </w:lvl>
    <w:lvl w:ilvl="2" w:tplc="AAB43446" w:tentative="1">
      <w:start w:val="1"/>
      <w:numFmt w:val="bullet"/>
      <w:lvlText w:val=""/>
      <w:lvlJc w:val="left"/>
      <w:pPr>
        <w:tabs>
          <w:tab w:val="num" w:pos="2160"/>
        </w:tabs>
        <w:ind w:left="2160" w:hanging="360"/>
      </w:pPr>
      <w:rPr>
        <w:rFonts w:ascii="Wingdings" w:hAnsi="Wingdings" w:hint="default"/>
      </w:rPr>
    </w:lvl>
    <w:lvl w:ilvl="3" w:tplc="D6669E3E" w:tentative="1">
      <w:start w:val="1"/>
      <w:numFmt w:val="bullet"/>
      <w:lvlText w:val=""/>
      <w:lvlJc w:val="left"/>
      <w:pPr>
        <w:tabs>
          <w:tab w:val="num" w:pos="2880"/>
        </w:tabs>
        <w:ind w:left="2880" w:hanging="360"/>
      </w:pPr>
      <w:rPr>
        <w:rFonts w:ascii="Wingdings" w:hAnsi="Wingdings" w:hint="default"/>
      </w:rPr>
    </w:lvl>
    <w:lvl w:ilvl="4" w:tplc="4DC4D90C" w:tentative="1">
      <w:start w:val="1"/>
      <w:numFmt w:val="bullet"/>
      <w:lvlText w:val=""/>
      <w:lvlJc w:val="left"/>
      <w:pPr>
        <w:tabs>
          <w:tab w:val="num" w:pos="3600"/>
        </w:tabs>
        <w:ind w:left="3600" w:hanging="360"/>
      </w:pPr>
      <w:rPr>
        <w:rFonts w:ascii="Wingdings" w:hAnsi="Wingdings" w:hint="default"/>
      </w:rPr>
    </w:lvl>
    <w:lvl w:ilvl="5" w:tplc="64B61A1C" w:tentative="1">
      <w:start w:val="1"/>
      <w:numFmt w:val="bullet"/>
      <w:lvlText w:val=""/>
      <w:lvlJc w:val="left"/>
      <w:pPr>
        <w:tabs>
          <w:tab w:val="num" w:pos="4320"/>
        </w:tabs>
        <w:ind w:left="4320" w:hanging="360"/>
      </w:pPr>
      <w:rPr>
        <w:rFonts w:ascii="Wingdings" w:hAnsi="Wingdings" w:hint="default"/>
      </w:rPr>
    </w:lvl>
    <w:lvl w:ilvl="6" w:tplc="EA0A2E38" w:tentative="1">
      <w:start w:val="1"/>
      <w:numFmt w:val="bullet"/>
      <w:lvlText w:val=""/>
      <w:lvlJc w:val="left"/>
      <w:pPr>
        <w:tabs>
          <w:tab w:val="num" w:pos="5040"/>
        </w:tabs>
        <w:ind w:left="5040" w:hanging="360"/>
      </w:pPr>
      <w:rPr>
        <w:rFonts w:ascii="Wingdings" w:hAnsi="Wingdings" w:hint="default"/>
      </w:rPr>
    </w:lvl>
    <w:lvl w:ilvl="7" w:tplc="64B04714" w:tentative="1">
      <w:start w:val="1"/>
      <w:numFmt w:val="bullet"/>
      <w:lvlText w:val=""/>
      <w:lvlJc w:val="left"/>
      <w:pPr>
        <w:tabs>
          <w:tab w:val="num" w:pos="5760"/>
        </w:tabs>
        <w:ind w:left="5760" w:hanging="360"/>
      </w:pPr>
      <w:rPr>
        <w:rFonts w:ascii="Wingdings" w:hAnsi="Wingdings" w:hint="default"/>
      </w:rPr>
    </w:lvl>
    <w:lvl w:ilvl="8" w:tplc="241EF39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AA7109"/>
    <w:multiLevelType w:val="hybridMultilevel"/>
    <w:tmpl w:val="D1EAA484"/>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9" w15:restartNumberingAfterBreak="0">
    <w:nsid w:val="66F34548"/>
    <w:multiLevelType w:val="hybridMultilevel"/>
    <w:tmpl w:val="5396089A"/>
    <w:lvl w:ilvl="0" w:tplc="59A69F70">
      <w:start w:val="1"/>
      <w:numFmt w:val="bullet"/>
      <w:lvlText w:val=""/>
      <w:lvlJc w:val="left"/>
      <w:pPr>
        <w:tabs>
          <w:tab w:val="num" w:pos="720"/>
        </w:tabs>
        <w:ind w:left="720" w:hanging="360"/>
      </w:pPr>
      <w:rPr>
        <w:rFonts w:ascii="Wingdings" w:hAnsi="Wingdings" w:hint="default"/>
      </w:rPr>
    </w:lvl>
    <w:lvl w:ilvl="1" w:tplc="3E3A981C" w:tentative="1">
      <w:start w:val="1"/>
      <w:numFmt w:val="bullet"/>
      <w:lvlText w:val=""/>
      <w:lvlJc w:val="left"/>
      <w:pPr>
        <w:tabs>
          <w:tab w:val="num" w:pos="1440"/>
        </w:tabs>
        <w:ind w:left="1440" w:hanging="360"/>
      </w:pPr>
      <w:rPr>
        <w:rFonts w:ascii="Wingdings" w:hAnsi="Wingdings" w:hint="default"/>
      </w:rPr>
    </w:lvl>
    <w:lvl w:ilvl="2" w:tplc="EC7CF69E" w:tentative="1">
      <w:start w:val="1"/>
      <w:numFmt w:val="bullet"/>
      <w:lvlText w:val=""/>
      <w:lvlJc w:val="left"/>
      <w:pPr>
        <w:tabs>
          <w:tab w:val="num" w:pos="2160"/>
        </w:tabs>
        <w:ind w:left="2160" w:hanging="360"/>
      </w:pPr>
      <w:rPr>
        <w:rFonts w:ascii="Wingdings" w:hAnsi="Wingdings" w:hint="default"/>
      </w:rPr>
    </w:lvl>
    <w:lvl w:ilvl="3" w:tplc="C95A258C" w:tentative="1">
      <w:start w:val="1"/>
      <w:numFmt w:val="bullet"/>
      <w:lvlText w:val=""/>
      <w:lvlJc w:val="left"/>
      <w:pPr>
        <w:tabs>
          <w:tab w:val="num" w:pos="2880"/>
        </w:tabs>
        <w:ind w:left="2880" w:hanging="360"/>
      </w:pPr>
      <w:rPr>
        <w:rFonts w:ascii="Wingdings" w:hAnsi="Wingdings" w:hint="default"/>
      </w:rPr>
    </w:lvl>
    <w:lvl w:ilvl="4" w:tplc="B9DE12EE" w:tentative="1">
      <w:start w:val="1"/>
      <w:numFmt w:val="bullet"/>
      <w:lvlText w:val=""/>
      <w:lvlJc w:val="left"/>
      <w:pPr>
        <w:tabs>
          <w:tab w:val="num" w:pos="3600"/>
        </w:tabs>
        <w:ind w:left="3600" w:hanging="360"/>
      </w:pPr>
      <w:rPr>
        <w:rFonts w:ascii="Wingdings" w:hAnsi="Wingdings" w:hint="default"/>
      </w:rPr>
    </w:lvl>
    <w:lvl w:ilvl="5" w:tplc="8DEE6AA0" w:tentative="1">
      <w:start w:val="1"/>
      <w:numFmt w:val="bullet"/>
      <w:lvlText w:val=""/>
      <w:lvlJc w:val="left"/>
      <w:pPr>
        <w:tabs>
          <w:tab w:val="num" w:pos="4320"/>
        </w:tabs>
        <w:ind w:left="4320" w:hanging="360"/>
      </w:pPr>
      <w:rPr>
        <w:rFonts w:ascii="Wingdings" w:hAnsi="Wingdings" w:hint="default"/>
      </w:rPr>
    </w:lvl>
    <w:lvl w:ilvl="6" w:tplc="DEFCFA0E" w:tentative="1">
      <w:start w:val="1"/>
      <w:numFmt w:val="bullet"/>
      <w:lvlText w:val=""/>
      <w:lvlJc w:val="left"/>
      <w:pPr>
        <w:tabs>
          <w:tab w:val="num" w:pos="5040"/>
        </w:tabs>
        <w:ind w:left="5040" w:hanging="360"/>
      </w:pPr>
      <w:rPr>
        <w:rFonts w:ascii="Wingdings" w:hAnsi="Wingdings" w:hint="default"/>
      </w:rPr>
    </w:lvl>
    <w:lvl w:ilvl="7" w:tplc="927C2946" w:tentative="1">
      <w:start w:val="1"/>
      <w:numFmt w:val="bullet"/>
      <w:lvlText w:val=""/>
      <w:lvlJc w:val="left"/>
      <w:pPr>
        <w:tabs>
          <w:tab w:val="num" w:pos="5760"/>
        </w:tabs>
        <w:ind w:left="5760" w:hanging="360"/>
      </w:pPr>
      <w:rPr>
        <w:rFonts w:ascii="Wingdings" w:hAnsi="Wingdings" w:hint="default"/>
      </w:rPr>
    </w:lvl>
    <w:lvl w:ilvl="8" w:tplc="EBE2E3F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AF6C89"/>
    <w:multiLevelType w:val="hybridMultilevel"/>
    <w:tmpl w:val="4F7247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F0556E7"/>
    <w:multiLevelType w:val="hybridMultilevel"/>
    <w:tmpl w:val="7DB4C22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54F28FF"/>
    <w:multiLevelType w:val="hybridMultilevel"/>
    <w:tmpl w:val="FEB861F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6AC7627"/>
    <w:multiLevelType w:val="hybridMultilevel"/>
    <w:tmpl w:val="0FAED27E"/>
    <w:lvl w:ilvl="0" w:tplc="B040F6CE">
      <w:start w:val="1"/>
      <w:numFmt w:val="bullet"/>
      <w:lvlText w:val="■"/>
      <w:lvlJc w:val="left"/>
      <w:pPr>
        <w:tabs>
          <w:tab w:val="num" w:pos="720"/>
        </w:tabs>
        <w:ind w:left="720" w:hanging="360"/>
      </w:pPr>
      <w:rPr>
        <w:rFonts w:ascii="Franklin Gothic Book" w:hAnsi="Franklin Gothic Book" w:hint="default"/>
      </w:rPr>
    </w:lvl>
    <w:lvl w:ilvl="1" w:tplc="F9FA89E8" w:tentative="1">
      <w:start w:val="1"/>
      <w:numFmt w:val="bullet"/>
      <w:lvlText w:val="■"/>
      <w:lvlJc w:val="left"/>
      <w:pPr>
        <w:tabs>
          <w:tab w:val="num" w:pos="1440"/>
        </w:tabs>
        <w:ind w:left="1440" w:hanging="360"/>
      </w:pPr>
      <w:rPr>
        <w:rFonts w:ascii="Franklin Gothic Book" w:hAnsi="Franklin Gothic Book" w:hint="default"/>
      </w:rPr>
    </w:lvl>
    <w:lvl w:ilvl="2" w:tplc="FE4095DC" w:tentative="1">
      <w:start w:val="1"/>
      <w:numFmt w:val="bullet"/>
      <w:lvlText w:val="■"/>
      <w:lvlJc w:val="left"/>
      <w:pPr>
        <w:tabs>
          <w:tab w:val="num" w:pos="2160"/>
        </w:tabs>
        <w:ind w:left="2160" w:hanging="360"/>
      </w:pPr>
      <w:rPr>
        <w:rFonts w:ascii="Franklin Gothic Book" w:hAnsi="Franklin Gothic Book" w:hint="default"/>
      </w:rPr>
    </w:lvl>
    <w:lvl w:ilvl="3" w:tplc="7C7C4774" w:tentative="1">
      <w:start w:val="1"/>
      <w:numFmt w:val="bullet"/>
      <w:lvlText w:val="■"/>
      <w:lvlJc w:val="left"/>
      <w:pPr>
        <w:tabs>
          <w:tab w:val="num" w:pos="2880"/>
        </w:tabs>
        <w:ind w:left="2880" w:hanging="360"/>
      </w:pPr>
      <w:rPr>
        <w:rFonts w:ascii="Franklin Gothic Book" w:hAnsi="Franklin Gothic Book" w:hint="default"/>
      </w:rPr>
    </w:lvl>
    <w:lvl w:ilvl="4" w:tplc="B178BBB6" w:tentative="1">
      <w:start w:val="1"/>
      <w:numFmt w:val="bullet"/>
      <w:lvlText w:val="■"/>
      <w:lvlJc w:val="left"/>
      <w:pPr>
        <w:tabs>
          <w:tab w:val="num" w:pos="3600"/>
        </w:tabs>
        <w:ind w:left="3600" w:hanging="360"/>
      </w:pPr>
      <w:rPr>
        <w:rFonts w:ascii="Franklin Gothic Book" w:hAnsi="Franklin Gothic Book" w:hint="default"/>
      </w:rPr>
    </w:lvl>
    <w:lvl w:ilvl="5" w:tplc="BF8872C6" w:tentative="1">
      <w:start w:val="1"/>
      <w:numFmt w:val="bullet"/>
      <w:lvlText w:val="■"/>
      <w:lvlJc w:val="left"/>
      <w:pPr>
        <w:tabs>
          <w:tab w:val="num" w:pos="4320"/>
        </w:tabs>
        <w:ind w:left="4320" w:hanging="360"/>
      </w:pPr>
      <w:rPr>
        <w:rFonts w:ascii="Franklin Gothic Book" w:hAnsi="Franklin Gothic Book" w:hint="default"/>
      </w:rPr>
    </w:lvl>
    <w:lvl w:ilvl="6" w:tplc="9622FA66" w:tentative="1">
      <w:start w:val="1"/>
      <w:numFmt w:val="bullet"/>
      <w:lvlText w:val="■"/>
      <w:lvlJc w:val="left"/>
      <w:pPr>
        <w:tabs>
          <w:tab w:val="num" w:pos="5040"/>
        </w:tabs>
        <w:ind w:left="5040" w:hanging="360"/>
      </w:pPr>
      <w:rPr>
        <w:rFonts w:ascii="Franklin Gothic Book" w:hAnsi="Franklin Gothic Book" w:hint="default"/>
      </w:rPr>
    </w:lvl>
    <w:lvl w:ilvl="7" w:tplc="B218D714" w:tentative="1">
      <w:start w:val="1"/>
      <w:numFmt w:val="bullet"/>
      <w:lvlText w:val="■"/>
      <w:lvlJc w:val="left"/>
      <w:pPr>
        <w:tabs>
          <w:tab w:val="num" w:pos="5760"/>
        </w:tabs>
        <w:ind w:left="5760" w:hanging="360"/>
      </w:pPr>
      <w:rPr>
        <w:rFonts w:ascii="Franklin Gothic Book" w:hAnsi="Franklin Gothic Book" w:hint="default"/>
      </w:rPr>
    </w:lvl>
    <w:lvl w:ilvl="8" w:tplc="910617E8"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6"/>
  </w:num>
  <w:num w:numId="2">
    <w:abstractNumId w:val="13"/>
  </w:num>
  <w:num w:numId="3">
    <w:abstractNumId w:val="18"/>
  </w:num>
  <w:num w:numId="4">
    <w:abstractNumId w:val="3"/>
  </w:num>
  <w:num w:numId="5">
    <w:abstractNumId w:val="2"/>
  </w:num>
  <w:num w:numId="6">
    <w:abstractNumId w:val="12"/>
  </w:num>
  <w:num w:numId="7">
    <w:abstractNumId w:val="23"/>
  </w:num>
  <w:num w:numId="8">
    <w:abstractNumId w:val="5"/>
  </w:num>
  <w:num w:numId="9">
    <w:abstractNumId w:val="11"/>
  </w:num>
  <w:num w:numId="10">
    <w:abstractNumId w:val="16"/>
  </w:num>
  <w:num w:numId="11">
    <w:abstractNumId w:val="7"/>
  </w:num>
  <w:num w:numId="12">
    <w:abstractNumId w:val="8"/>
  </w:num>
  <w:num w:numId="13">
    <w:abstractNumId w:val="19"/>
  </w:num>
  <w:num w:numId="14">
    <w:abstractNumId w:val="10"/>
  </w:num>
  <w:num w:numId="15">
    <w:abstractNumId w:val="17"/>
  </w:num>
  <w:num w:numId="16">
    <w:abstractNumId w:val="4"/>
  </w:num>
  <w:num w:numId="17">
    <w:abstractNumId w:val="15"/>
  </w:num>
  <w:num w:numId="18">
    <w:abstractNumId w:val="20"/>
  </w:num>
  <w:num w:numId="19">
    <w:abstractNumId w:val="14"/>
  </w:num>
  <w:num w:numId="20">
    <w:abstractNumId w:val="1"/>
  </w:num>
  <w:num w:numId="21">
    <w:abstractNumId w:val="0"/>
  </w:num>
  <w:num w:numId="22">
    <w:abstractNumId w:val="9"/>
  </w:num>
  <w:num w:numId="23">
    <w:abstractNumId w:val="21"/>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716"/>
    <w:rsid w:val="000017A5"/>
    <w:rsid w:val="00010721"/>
    <w:rsid w:val="00013640"/>
    <w:rsid w:val="00034266"/>
    <w:rsid w:val="00052196"/>
    <w:rsid w:val="00052412"/>
    <w:rsid w:val="00072287"/>
    <w:rsid w:val="00074EE8"/>
    <w:rsid w:val="00075E90"/>
    <w:rsid w:val="000850F3"/>
    <w:rsid w:val="00085DFC"/>
    <w:rsid w:val="000B4BD2"/>
    <w:rsid w:val="000C3F13"/>
    <w:rsid w:val="000C4D2C"/>
    <w:rsid w:val="000C6870"/>
    <w:rsid w:val="000D3286"/>
    <w:rsid w:val="000E40B7"/>
    <w:rsid w:val="00110A73"/>
    <w:rsid w:val="001166AF"/>
    <w:rsid w:val="001338F5"/>
    <w:rsid w:val="001363AD"/>
    <w:rsid w:val="0017323A"/>
    <w:rsid w:val="00184AE3"/>
    <w:rsid w:val="00193190"/>
    <w:rsid w:val="001A295F"/>
    <w:rsid w:val="001A6026"/>
    <w:rsid w:val="001B5B6E"/>
    <w:rsid w:val="001B7B52"/>
    <w:rsid w:val="001C2257"/>
    <w:rsid w:val="001D5251"/>
    <w:rsid w:val="00205939"/>
    <w:rsid w:val="00215404"/>
    <w:rsid w:val="00243E3F"/>
    <w:rsid w:val="00253027"/>
    <w:rsid w:val="002540CB"/>
    <w:rsid w:val="00263D1B"/>
    <w:rsid w:val="00271C99"/>
    <w:rsid w:val="00280524"/>
    <w:rsid w:val="002B1978"/>
    <w:rsid w:val="002B689F"/>
    <w:rsid w:val="002C626C"/>
    <w:rsid w:val="002E3932"/>
    <w:rsid w:val="002F1F95"/>
    <w:rsid w:val="002F5E4B"/>
    <w:rsid w:val="00330BAF"/>
    <w:rsid w:val="00333A4C"/>
    <w:rsid w:val="00350A05"/>
    <w:rsid w:val="003515FB"/>
    <w:rsid w:val="00362736"/>
    <w:rsid w:val="003807D6"/>
    <w:rsid w:val="00383E2C"/>
    <w:rsid w:val="00391E1C"/>
    <w:rsid w:val="00392BA7"/>
    <w:rsid w:val="00394A7C"/>
    <w:rsid w:val="00396451"/>
    <w:rsid w:val="003A40BC"/>
    <w:rsid w:val="003C1E8A"/>
    <w:rsid w:val="003D291E"/>
    <w:rsid w:val="003D4EE0"/>
    <w:rsid w:val="004004ED"/>
    <w:rsid w:val="0040375A"/>
    <w:rsid w:val="00416E73"/>
    <w:rsid w:val="00417B5A"/>
    <w:rsid w:val="00430512"/>
    <w:rsid w:val="00446DF8"/>
    <w:rsid w:val="00453B34"/>
    <w:rsid w:val="00463483"/>
    <w:rsid w:val="00470716"/>
    <w:rsid w:val="004A7E39"/>
    <w:rsid w:val="004B513A"/>
    <w:rsid w:val="004C6B5F"/>
    <w:rsid w:val="004E0396"/>
    <w:rsid w:val="004F7E9D"/>
    <w:rsid w:val="00504F49"/>
    <w:rsid w:val="0051682F"/>
    <w:rsid w:val="00532A4E"/>
    <w:rsid w:val="00541802"/>
    <w:rsid w:val="00552632"/>
    <w:rsid w:val="00572F99"/>
    <w:rsid w:val="005949F8"/>
    <w:rsid w:val="005C262C"/>
    <w:rsid w:val="005C3DC4"/>
    <w:rsid w:val="005E41D9"/>
    <w:rsid w:val="006042C3"/>
    <w:rsid w:val="00610B6A"/>
    <w:rsid w:val="00620C59"/>
    <w:rsid w:val="00620E50"/>
    <w:rsid w:val="0063063B"/>
    <w:rsid w:val="00643007"/>
    <w:rsid w:val="00646B61"/>
    <w:rsid w:val="006520CE"/>
    <w:rsid w:val="00652598"/>
    <w:rsid w:val="006533AE"/>
    <w:rsid w:val="006735A0"/>
    <w:rsid w:val="00682E81"/>
    <w:rsid w:val="00684D7B"/>
    <w:rsid w:val="006A1F2F"/>
    <w:rsid w:val="006C1840"/>
    <w:rsid w:val="006C2021"/>
    <w:rsid w:val="006D233B"/>
    <w:rsid w:val="006F32B3"/>
    <w:rsid w:val="006F4095"/>
    <w:rsid w:val="006F4B5C"/>
    <w:rsid w:val="00715C9D"/>
    <w:rsid w:val="00716089"/>
    <w:rsid w:val="00724685"/>
    <w:rsid w:val="00737E9E"/>
    <w:rsid w:val="0075157C"/>
    <w:rsid w:val="007561B2"/>
    <w:rsid w:val="00760B9F"/>
    <w:rsid w:val="00770D7E"/>
    <w:rsid w:val="00793FAA"/>
    <w:rsid w:val="007A20C0"/>
    <w:rsid w:val="007C0DC7"/>
    <w:rsid w:val="007D55F9"/>
    <w:rsid w:val="007E76C2"/>
    <w:rsid w:val="00807AF6"/>
    <w:rsid w:val="008204CC"/>
    <w:rsid w:val="00831385"/>
    <w:rsid w:val="00831A98"/>
    <w:rsid w:val="008656CC"/>
    <w:rsid w:val="00871E53"/>
    <w:rsid w:val="00880C6A"/>
    <w:rsid w:val="00885DE5"/>
    <w:rsid w:val="008922B7"/>
    <w:rsid w:val="008A01D7"/>
    <w:rsid w:val="008A06D0"/>
    <w:rsid w:val="008A0A04"/>
    <w:rsid w:val="008A1FCC"/>
    <w:rsid w:val="008A3359"/>
    <w:rsid w:val="008A4F21"/>
    <w:rsid w:val="008C1D16"/>
    <w:rsid w:val="008E21FC"/>
    <w:rsid w:val="009019F9"/>
    <w:rsid w:val="00904C13"/>
    <w:rsid w:val="009137EB"/>
    <w:rsid w:val="009403CC"/>
    <w:rsid w:val="009430F3"/>
    <w:rsid w:val="009539C9"/>
    <w:rsid w:val="00964FE7"/>
    <w:rsid w:val="009710DD"/>
    <w:rsid w:val="00973286"/>
    <w:rsid w:val="00973DC9"/>
    <w:rsid w:val="00976810"/>
    <w:rsid w:val="00987368"/>
    <w:rsid w:val="00991392"/>
    <w:rsid w:val="0099339A"/>
    <w:rsid w:val="009A37AD"/>
    <w:rsid w:val="009A424B"/>
    <w:rsid w:val="009A564F"/>
    <w:rsid w:val="009B158F"/>
    <w:rsid w:val="009B42BD"/>
    <w:rsid w:val="009D2F61"/>
    <w:rsid w:val="009D51CF"/>
    <w:rsid w:val="00A02283"/>
    <w:rsid w:val="00A06807"/>
    <w:rsid w:val="00A13EA2"/>
    <w:rsid w:val="00A16071"/>
    <w:rsid w:val="00A319DA"/>
    <w:rsid w:val="00A40755"/>
    <w:rsid w:val="00A412FA"/>
    <w:rsid w:val="00A502E9"/>
    <w:rsid w:val="00A50DD2"/>
    <w:rsid w:val="00A678CE"/>
    <w:rsid w:val="00A7154E"/>
    <w:rsid w:val="00A7733F"/>
    <w:rsid w:val="00AB24C7"/>
    <w:rsid w:val="00AB467F"/>
    <w:rsid w:val="00AD3BCE"/>
    <w:rsid w:val="00AF5029"/>
    <w:rsid w:val="00B0096B"/>
    <w:rsid w:val="00B04759"/>
    <w:rsid w:val="00B076EB"/>
    <w:rsid w:val="00B15E51"/>
    <w:rsid w:val="00B26472"/>
    <w:rsid w:val="00B33C87"/>
    <w:rsid w:val="00B53039"/>
    <w:rsid w:val="00B63F64"/>
    <w:rsid w:val="00B73897"/>
    <w:rsid w:val="00B93525"/>
    <w:rsid w:val="00BA46BF"/>
    <w:rsid w:val="00BA656C"/>
    <w:rsid w:val="00BB000C"/>
    <w:rsid w:val="00BB1A82"/>
    <w:rsid w:val="00BB243D"/>
    <w:rsid w:val="00BC45BB"/>
    <w:rsid w:val="00C0627A"/>
    <w:rsid w:val="00C245D4"/>
    <w:rsid w:val="00C30765"/>
    <w:rsid w:val="00C44571"/>
    <w:rsid w:val="00C55BD4"/>
    <w:rsid w:val="00C71443"/>
    <w:rsid w:val="00C717D6"/>
    <w:rsid w:val="00C72572"/>
    <w:rsid w:val="00C76E94"/>
    <w:rsid w:val="00C773C9"/>
    <w:rsid w:val="00C838EC"/>
    <w:rsid w:val="00C863D9"/>
    <w:rsid w:val="00C94676"/>
    <w:rsid w:val="00CA58F7"/>
    <w:rsid w:val="00CB336E"/>
    <w:rsid w:val="00CC258E"/>
    <w:rsid w:val="00CC36B3"/>
    <w:rsid w:val="00CD5CA8"/>
    <w:rsid w:val="00CD6117"/>
    <w:rsid w:val="00CE3108"/>
    <w:rsid w:val="00CE4E2C"/>
    <w:rsid w:val="00CF5279"/>
    <w:rsid w:val="00CF5878"/>
    <w:rsid w:val="00D02D95"/>
    <w:rsid w:val="00D16CAA"/>
    <w:rsid w:val="00D206B8"/>
    <w:rsid w:val="00D27D8C"/>
    <w:rsid w:val="00D44A84"/>
    <w:rsid w:val="00D45669"/>
    <w:rsid w:val="00D57D53"/>
    <w:rsid w:val="00D635C3"/>
    <w:rsid w:val="00D64DEB"/>
    <w:rsid w:val="00D7022A"/>
    <w:rsid w:val="00D723DB"/>
    <w:rsid w:val="00D733D1"/>
    <w:rsid w:val="00DA53D8"/>
    <w:rsid w:val="00DB0CF9"/>
    <w:rsid w:val="00DB4F8E"/>
    <w:rsid w:val="00DC6AF1"/>
    <w:rsid w:val="00E12B78"/>
    <w:rsid w:val="00E1697A"/>
    <w:rsid w:val="00E255B4"/>
    <w:rsid w:val="00E31984"/>
    <w:rsid w:val="00E52DCE"/>
    <w:rsid w:val="00E5460A"/>
    <w:rsid w:val="00E556B2"/>
    <w:rsid w:val="00E73DDC"/>
    <w:rsid w:val="00EF2AF0"/>
    <w:rsid w:val="00F039CE"/>
    <w:rsid w:val="00F25356"/>
    <w:rsid w:val="00F308F9"/>
    <w:rsid w:val="00F47391"/>
    <w:rsid w:val="00F536BB"/>
    <w:rsid w:val="00F539E5"/>
    <w:rsid w:val="00F5748B"/>
    <w:rsid w:val="00F93057"/>
    <w:rsid w:val="00FA56E7"/>
    <w:rsid w:val="00FC097E"/>
    <w:rsid w:val="00FC2DE1"/>
    <w:rsid w:val="00FD5371"/>
    <w:rsid w:val="00FD726C"/>
    <w:rsid w:val="00FE6EC2"/>
    <w:rsid w:val="00FE6F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8C57F586-52E7-4804-84FB-8C25A6200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16"/>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70716"/>
    <w:pPr>
      <w:tabs>
        <w:tab w:val="center" w:pos="4419"/>
        <w:tab w:val="right" w:pos="8838"/>
      </w:tabs>
    </w:pPr>
  </w:style>
  <w:style w:type="character" w:customStyle="1" w:styleId="EncabezadoCar">
    <w:name w:val="Encabezado Car"/>
    <w:basedOn w:val="Fuentedeprrafopredeter"/>
    <w:link w:val="Encabezado"/>
    <w:uiPriority w:val="99"/>
    <w:rsid w:val="00470716"/>
    <w:rPr>
      <w:sz w:val="24"/>
      <w:szCs w:val="24"/>
    </w:rPr>
  </w:style>
  <w:style w:type="paragraph" w:styleId="Piedepgina">
    <w:name w:val="footer"/>
    <w:basedOn w:val="Normal"/>
    <w:link w:val="PiedepginaCar"/>
    <w:uiPriority w:val="99"/>
    <w:unhideWhenUsed/>
    <w:rsid w:val="00470716"/>
    <w:pPr>
      <w:tabs>
        <w:tab w:val="center" w:pos="4419"/>
        <w:tab w:val="right" w:pos="8838"/>
      </w:tabs>
    </w:pPr>
  </w:style>
  <w:style w:type="character" w:customStyle="1" w:styleId="PiedepginaCar">
    <w:name w:val="Pie de página Car"/>
    <w:basedOn w:val="Fuentedeprrafopredeter"/>
    <w:link w:val="Piedepgina"/>
    <w:uiPriority w:val="99"/>
    <w:rsid w:val="00470716"/>
    <w:rPr>
      <w:sz w:val="24"/>
      <w:szCs w:val="24"/>
    </w:rPr>
  </w:style>
  <w:style w:type="character" w:styleId="Hipervnculo">
    <w:name w:val="Hyperlink"/>
    <w:basedOn w:val="Fuentedeprrafopredeter"/>
    <w:uiPriority w:val="99"/>
    <w:unhideWhenUsed/>
    <w:rsid w:val="00470716"/>
    <w:rPr>
      <w:color w:val="0563C1" w:themeColor="hyperlink"/>
      <w:u w:val="single"/>
    </w:rPr>
  </w:style>
  <w:style w:type="character" w:styleId="Refdecomentario">
    <w:name w:val="annotation reference"/>
    <w:basedOn w:val="Fuentedeprrafopredeter"/>
    <w:uiPriority w:val="99"/>
    <w:semiHidden/>
    <w:unhideWhenUsed/>
    <w:rsid w:val="009D2F61"/>
    <w:rPr>
      <w:sz w:val="16"/>
      <w:szCs w:val="16"/>
    </w:rPr>
  </w:style>
  <w:style w:type="paragraph" w:styleId="Textocomentario">
    <w:name w:val="annotation text"/>
    <w:basedOn w:val="Normal"/>
    <w:link w:val="TextocomentarioCar"/>
    <w:uiPriority w:val="99"/>
    <w:semiHidden/>
    <w:unhideWhenUsed/>
    <w:rsid w:val="009D2F61"/>
    <w:rPr>
      <w:sz w:val="20"/>
      <w:szCs w:val="20"/>
    </w:rPr>
  </w:style>
  <w:style w:type="character" w:customStyle="1" w:styleId="TextocomentarioCar">
    <w:name w:val="Texto comentario Car"/>
    <w:basedOn w:val="Fuentedeprrafopredeter"/>
    <w:link w:val="Textocomentario"/>
    <w:uiPriority w:val="99"/>
    <w:semiHidden/>
    <w:rsid w:val="009D2F61"/>
    <w:rPr>
      <w:sz w:val="20"/>
      <w:szCs w:val="20"/>
    </w:rPr>
  </w:style>
  <w:style w:type="paragraph" w:styleId="Asuntodelcomentario">
    <w:name w:val="annotation subject"/>
    <w:basedOn w:val="Textocomentario"/>
    <w:next w:val="Textocomentario"/>
    <w:link w:val="AsuntodelcomentarioCar"/>
    <w:uiPriority w:val="99"/>
    <w:semiHidden/>
    <w:unhideWhenUsed/>
    <w:rsid w:val="009D2F61"/>
    <w:rPr>
      <w:b/>
      <w:bCs/>
    </w:rPr>
  </w:style>
  <w:style w:type="character" w:customStyle="1" w:styleId="AsuntodelcomentarioCar">
    <w:name w:val="Asunto del comentario Car"/>
    <w:basedOn w:val="TextocomentarioCar"/>
    <w:link w:val="Asuntodelcomentario"/>
    <w:uiPriority w:val="99"/>
    <w:semiHidden/>
    <w:rsid w:val="009D2F61"/>
    <w:rPr>
      <w:b/>
      <w:bCs/>
      <w:sz w:val="20"/>
      <w:szCs w:val="20"/>
    </w:rPr>
  </w:style>
  <w:style w:type="paragraph" w:styleId="Textodeglobo">
    <w:name w:val="Balloon Text"/>
    <w:basedOn w:val="Normal"/>
    <w:link w:val="TextodegloboCar"/>
    <w:uiPriority w:val="99"/>
    <w:semiHidden/>
    <w:unhideWhenUsed/>
    <w:rsid w:val="009D2F6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2F61"/>
    <w:rPr>
      <w:rFonts w:ascii="Segoe UI" w:hAnsi="Segoe UI" w:cs="Segoe UI"/>
      <w:sz w:val="18"/>
      <w:szCs w:val="18"/>
    </w:rPr>
  </w:style>
  <w:style w:type="paragraph" w:styleId="Sinespaciado">
    <w:name w:val="No Spacing"/>
    <w:uiPriority w:val="1"/>
    <w:qFormat/>
    <w:rsid w:val="00010721"/>
    <w:pPr>
      <w:spacing w:after="0" w:line="240" w:lineRule="auto"/>
    </w:pPr>
    <w:rPr>
      <w:lang w:val="es-ES"/>
    </w:rPr>
  </w:style>
  <w:style w:type="table" w:styleId="Tablaconcuadrcula">
    <w:name w:val="Table Grid"/>
    <w:basedOn w:val="Tablanormal"/>
    <w:uiPriority w:val="39"/>
    <w:rsid w:val="00254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166AF"/>
    <w:pPr>
      <w:spacing w:after="160" w:line="259" w:lineRule="auto"/>
      <w:ind w:left="720"/>
      <w:contextualSpacing/>
    </w:pPr>
    <w:rPr>
      <w:sz w:val="22"/>
      <w:szCs w:val="22"/>
    </w:rPr>
  </w:style>
  <w:style w:type="paragraph" w:customStyle="1" w:styleId="Default">
    <w:name w:val="Default"/>
    <w:rsid w:val="00B076EB"/>
    <w:pPr>
      <w:autoSpaceDE w:val="0"/>
      <w:autoSpaceDN w:val="0"/>
      <w:adjustRightInd w:val="0"/>
      <w:spacing w:after="0" w:line="240" w:lineRule="auto"/>
    </w:pPr>
    <w:rPr>
      <w:rFonts w:ascii="Arial" w:hAnsi="Arial" w:cs="Arial"/>
      <w:color w:val="000000"/>
      <w:sz w:val="24"/>
      <w:szCs w:val="24"/>
    </w:rPr>
  </w:style>
  <w:style w:type="paragraph" w:customStyle="1" w:styleId="Pa10">
    <w:name w:val="Pa10"/>
    <w:basedOn w:val="Default"/>
    <w:next w:val="Default"/>
    <w:uiPriority w:val="99"/>
    <w:rsid w:val="008E21FC"/>
    <w:pPr>
      <w:spacing w:before="100" w:after="200" w:line="241" w:lineRule="atLeast"/>
    </w:pPr>
    <w:rPr>
      <w:rFonts w:eastAsia="Times New Roman"/>
      <w:color w:val="auto"/>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276271">
      <w:bodyDiv w:val="1"/>
      <w:marLeft w:val="0"/>
      <w:marRight w:val="0"/>
      <w:marTop w:val="0"/>
      <w:marBottom w:val="0"/>
      <w:divBdr>
        <w:top w:val="none" w:sz="0" w:space="0" w:color="auto"/>
        <w:left w:val="none" w:sz="0" w:space="0" w:color="auto"/>
        <w:bottom w:val="none" w:sz="0" w:space="0" w:color="auto"/>
        <w:right w:val="none" w:sz="0" w:space="0" w:color="auto"/>
      </w:divBdr>
      <w:divsChild>
        <w:div w:id="1595093117">
          <w:marLeft w:val="605"/>
          <w:marRight w:val="0"/>
          <w:marTop w:val="200"/>
          <w:marBottom w:val="40"/>
          <w:divBdr>
            <w:top w:val="none" w:sz="0" w:space="0" w:color="auto"/>
            <w:left w:val="none" w:sz="0" w:space="0" w:color="auto"/>
            <w:bottom w:val="none" w:sz="0" w:space="0" w:color="auto"/>
            <w:right w:val="none" w:sz="0" w:space="0" w:color="auto"/>
          </w:divBdr>
        </w:div>
        <w:div w:id="1995405854">
          <w:marLeft w:val="605"/>
          <w:marRight w:val="0"/>
          <w:marTop w:val="200"/>
          <w:marBottom w:val="40"/>
          <w:divBdr>
            <w:top w:val="none" w:sz="0" w:space="0" w:color="auto"/>
            <w:left w:val="none" w:sz="0" w:space="0" w:color="auto"/>
            <w:bottom w:val="none" w:sz="0" w:space="0" w:color="auto"/>
            <w:right w:val="none" w:sz="0" w:space="0" w:color="auto"/>
          </w:divBdr>
        </w:div>
        <w:div w:id="117259267">
          <w:marLeft w:val="605"/>
          <w:marRight w:val="0"/>
          <w:marTop w:val="200"/>
          <w:marBottom w:val="40"/>
          <w:divBdr>
            <w:top w:val="none" w:sz="0" w:space="0" w:color="auto"/>
            <w:left w:val="none" w:sz="0" w:space="0" w:color="auto"/>
            <w:bottom w:val="none" w:sz="0" w:space="0" w:color="auto"/>
            <w:right w:val="none" w:sz="0" w:space="0" w:color="auto"/>
          </w:divBdr>
        </w:div>
        <w:div w:id="1298490123">
          <w:marLeft w:val="605"/>
          <w:marRight w:val="0"/>
          <w:marTop w:val="200"/>
          <w:marBottom w:val="40"/>
          <w:divBdr>
            <w:top w:val="none" w:sz="0" w:space="0" w:color="auto"/>
            <w:left w:val="none" w:sz="0" w:space="0" w:color="auto"/>
            <w:bottom w:val="none" w:sz="0" w:space="0" w:color="auto"/>
            <w:right w:val="none" w:sz="0" w:space="0" w:color="auto"/>
          </w:divBdr>
        </w:div>
        <w:div w:id="2002274917">
          <w:marLeft w:val="605"/>
          <w:marRight w:val="0"/>
          <w:marTop w:val="200"/>
          <w:marBottom w:val="40"/>
          <w:divBdr>
            <w:top w:val="none" w:sz="0" w:space="0" w:color="auto"/>
            <w:left w:val="none" w:sz="0" w:space="0" w:color="auto"/>
            <w:bottom w:val="none" w:sz="0" w:space="0" w:color="auto"/>
            <w:right w:val="none" w:sz="0" w:space="0" w:color="auto"/>
          </w:divBdr>
        </w:div>
        <w:div w:id="1867064001">
          <w:marLeft w:val="605"/>
          <w:marRight w:val="0"/>
          <w:marTop w:val="200"/>
          <w:marBottom w:val="40"/>
          <w:divBdr>
            <w:top w:val="none" w:sz="0" w:space="0" w:color="auto"/>
            <w:left w:val="none" w:sz="0" w:space="0" w:color="auto"/>
            <w:bottom w:val="none" w:sz="0" w:space="0" w:color="auto"/>
            <w:right w:val="none" w:sz="0" w:space="0" w:color="auto"/>
          </w:divBdr>
        </w:div>
        <w:div w:id="2057729863">
          <w:marLeft w:val="605"/>
          <w:marRight w:val="0"/>
          <w:marTop w:val="200"/>
          <w:marBottom w:val="40"/>
          <w:divBdr>
            <w:top w:val="none" w:sz="0" w:space="0" w:color="auto"/>
            <w:left w:val="none" w:sz="0" w:space="0" w:color="auto"/>
            <w:bottom w:val="none" w:sz="0" w:space="0" w:color="auto"/>
            <w:right w:val="none" w:sz="0" w:space="0" w:color="auto"/>
          </w:divBdr>
        </w:div>
        <w:div w:id="1745101787">
          <w:marLeft w:val="605"/>
          <w:marRight w:val="0"/>
          <w:marTop w:val="200"/>
          <w:marBottom w:val="40"/>
          <w:divBdr>
            <w:top w:val="none" w:sz="0" w:space="0" w:color="auto"/>
            <w:left w:val="none" w:sz="0" w:space="0" w:color="auto"/>
            <w:bottom w:val="none" w:sz="0" w:space="0" w:color="auto"/>
            <w:right w:val="none" w:sz="0" w:space="0" w:color="auto"/>
          </w:divBdr>
        </w:div>
        <w:div w:id="1833134959">
          <w:marLeft w:val="605"/>
          <w:marRight w:val="0"/>
          <w:marTop w:val="200"/>
          <w:marBottom w:val="40"/>
          <w:divBdr>
            <w:top w:val="none" w:sz="0" w:space="0" w:color="auto"/>
            <w:left w:val="none" w:sz="0" w:space="0" w:color="auto"/>
            <w:bottom w:val="none" w:sz="0" w:space="0" w:color="auto"/>
            <w:right w:val="none" w:sz="0" w:space="0" w:color="auto"/>
          </w:divBdr>
        </w:div>
        <w:div w:id="1285036944">
          <w:marLeft w:val="605"/>
          <w:marRight w:val="0"/>
          <w:marTop w:val="200"/>
          <w:marBottom w:val="40"/>
          <w:divBdr>
            <w:top w:val="none" w:sz="0" w:space="0" w:color="auto"/>
            <w:left w:val="none" w:sz="0" w:space="0" w:color="auto"/>
            <w:bottom w:val="none" w:sz="0" w:space="0" w:color="auto"/>
            <w:right w:val="none" w:sz="0" w:space="0" w:color="auto"/>
          </w:divBdr>
        </w:div>
        <w:div w:id="1190609159">
          <w:marLeft w:val="605"/>
          <w:marRight w:val="0"/>
          <w:marTop w:val="200"/>
          <w:marBottom w:val="40"/>
          <w:divBdr>
            <w:top w:val="none" w:sz="0" w:space="0" w:color="auto"/>
            <w:left w:val="none" w:sz="0" w:space="0" w:color="auto"/>
            <w:bottom w:val="none" w:sz="0" w:space="0" w:color="auto"/>
            <w:right w:val="none" w:sz="0" w:space="0" w:color="auto"/>
          </w:divBdr>
        </w:div>
        <w:div w:id="1353722248">
          <w:marLeft w:val="605"/>
          <w:marRight w:val="0"/>
          <w:marTop w:val="200"/>
          <w:marBottom w:val="40"/>
          <w:divBdr>
            <w:top w:val="none" w:sz="0" w:space="0" w:color="auto"/>
            <w:left w:val="none" w:sz="0" w:space="0" w:color="auto"/>
            <w:bottom w:val="none" w:sz="0" w:space="0" w:color="auto"/>
            <w:right w:val="none" w:sz="0" w:space="0" w:color="auto"/>
          </w:divBdr>
        </w:div>
        <w:div w:id="1733582324">
          <w:marLeft w:val="605"/>
          <w:marRight w:val="0"/>
          <w:marTop w:val="200"/>
          <w:marBottom w:val="40"/>
          <w:divBdr>
            <w:top w:val="none" w:sz="0" w:space="0" w:color="auto"/>
            <w:left w:val="none" w:sz="0" w:space="0" w:color="auto"/>
            <w:bottom w:val="none" w:sz="0" w:space="0" w:color="auto"/>
            <w:right w:val="none" w:sz="0" w:space="0" w:color="auto"/>
          </w:divBdr>
        </w:div>
        <w:div w:id="1071194586">
          <w:marLeft w:val="605"/>
          <w:marRight w:val="0"/>
          <w:marTop w:val="200"/>
          <w:marBottom w:val="40"/>
          <w:divBdr>
            <w:top w:val="none" w:sz="0" w:space="0" w:color="auto"/>
            <w:left w:val="none" w:sz="0" w:space="0" w:color="auto"/>
            <w:bottom w:val="none" w:sz="0" w:space="0" w:color="auto"/>
            <w:right w:val="none" w:sz="0" w:space="0" w:color="auto"/>
          </w:divBdr>
        </w:div>
        <w:div w:id="361713196">
          <w:marLeft w:val="605"/>
          <w:marRight w:val="0"/>
          <w:marTop w:val="200"/>
          <w:marBottom w:val="40"/>
          <w:divBdr>
            <w:top w:val="none" w:sz="0" w:space="0" w:color="auto"/>
            <w:left w:val="none" w:sz="0" w:space="0" w:color="auto"/>
            <w:bottom w:val="none" w:sz="0" w:space="0" w:color="auto"/>
            <w:right w:val="none" w:sz="0" w:space="0" w:color="auto"/>
          </w:divBdr>
        </w:div>
      </w:divsChild>
    </w:div>
    <w:div w:id="418647915">
      <w:bodyDiv w:val="1"/>
      <w:marLeft w:val="0"/>
      <w:marRight w:val="0"/>
      <w:marTop w:val="0"/>
      <w:marBottom w:val="0"/>
      <w:divBdr>
        <w:top w:val="none" w:sz="0" w:space="0" w:color="auto"/>
        <w:left w:val="none" w:sz="0" w:space="0" w:color="auto"/>
        <w:bottom w:val="none" w:sz="0" w:space="0" w:color="auto"/>
        <w:right w:val="none" w:sz="0" w:space="0" w:color="auto"/>
      </w:divBdr>
    </w:div>
    <w:div w:id="524440926">
      <w:bodyDiv w:val="1"/>
      <w:marLeft w:val="0"/>
      <w:marRight w:val="0"/>
      <w:marTop w:val="0"/>
      <w:marBottom w:val="0"/>
      <w:divBdr>
        <w:top w:val="none" w:sz="0" w:space="0" w:color="auto"/>
        <w:left w:val="none" w:sz="0" w:space="0" w:color="auto"/>
        <w:bottom w:val="none" w:sz="0" w:space="0" w:color="auto"/>
        <w:right w:val="none" w:sz="0" w:space="0" w:color="auto"/>
      </w:divBdr>
    </w:div>
    <w:div w:id="583881418">
      <w:bodyDiv w:val="1"/>
      <w:marLeft w:val="0"/>
      <w:marRight w:val="0"/>
      <w:marTop w:val="0"/>
      <w:marBottom w:val="0"/>
      <w:divBdr>
        <w:top w:val="none" w:sz="0" w:space="0" w:color="auto"/>
        <w:left w:val="none" w:sz="0" w:space="0" w:color="auto"/>
        <w:bottom w:val="none" w:sz="0" w:space="0" w:color="auto"/>
        <w:right w:val="none" w:sz="0" w:space="0" w:color="auto"/>
      </w:divBdr>
    </w:div>
    <w:div w:id="679356734">
      <w:bodyDiv w:val="1"/>
      <w:marLeft w:val="0"/>
      <w:marRight w:val="0"/>
      <w:marTop w:val="0"/>
      <w:marBottom w:val="0"/>
      <w:divBdr>
        <w:top w:val="none" w:sz="0" w:space="0" w:color="auto"/>
        <w:left w:val="none" w:sz="0" w:space="0" w:color="auto"/>
        <w:bottom w:val="none" w:sz="0" w:space="0" w:color="auto"/>
        <w:right w:val="none" w:sz="0" w:space="0" w:color="auto"/>
      </w:divBdr>
    </w:div>
    <w:div w:id="975181633">
      <w:bodyDiv w:val="1"/>
      <w:marLeft w:val="0"/>
      <w:marRight w:val="0"/>
      <w:marTop w:val="0"/>
      <w:marBottom w:val="0"/>
      <w:divBdr>
        <w:top w:val="none" w:sz="0" w:space="0" w:color="auto"/>
        <w:left w:val="none" w:sz="0" w:space="0" w:color="auto"/>
        <w:bottom w:val="none" w:sz="0" w:space="0" w:color="auto"/>
        <w:right w:val="none" w:sz="0" w:space="0" w:color="auto"/>
      </w:divBdr>
      <w:divsChild>
        <w:div w:id="287321523">
          <w:marLeft w:val="605"/>
          <w:marRight w:val="0"/>
          <w:marTop w:val="200"/>
          <w:marBottom w:val="40"/>
          <w:divBdr>
            <w:top w:val="none" w:sz="0" w:space="0" w:color="auto"/>
            <w:left w:val="none" w:sz="0" w:space="0" w:color="auto"/>
            <w:bottom w:val="none" w:sz="0" w:space="0" w:color="auto"/>
            <w:right w:val="none" w:sz="0" w:space="0" w:color="auto"/>
          </w:divBdr>
        </w:div>
        <w:div w:id="1807045461">
          <w:marLeft w:val="605"/>
          <w:marRight w:val="0"/>
          <w:marTop w:val="200"/>
          <w:marBottom w:val="40"/>
          <w:divBdr>
            <w:top w:val="none" w:sz="0" w:space="0" w:color="auto"/>
            <w:left w:val="none" w:sz="0" w:space="0" w:color="auto"/>
            <w:bottom w:val="none" w:sz="0" w:space="0" w:color="auto"/>
            <w:right w:val="none" w:sz="0" w:space="0" w:color="auto"/>
          </w:divBdr>
        </w:div>
        <w:div w:id="1763649055">
          <w:marLeft w:val="605"/>
          <w:marRight w:val="0"/>
          <w:marTop w:val="200"/>
          <w:marBottom w:val="40"/>
          <w:divBdr>
            <w:top w:val="none" w:sz="0" w:space="0" w:color="auto"/>
            <w:left w:val="none" w:sz="0" w:space="0" w:color="auto"/>
            <w:bottom w:val="none" w:sz="0" w:space="0" w:color="auto"/>
            <w:right w:val="none" w:sz="0" w:space="0" w:color="auto"/>
          </w:divBdr>
        </w:div>
        <w:div w:id="1694265240">
          <w:marLeft w:val="605"/>
          <w:marRight w:val="0"/>
          <w:marTop w:val="200"/>
          <w:marBottom w:val="40"/>
          <w:divBdr>
            <w:top w:val="none" w:sz="0" w:space="0" w:color="auto"/>
            <w:left w:val="none" w:sz="0" w:space="0" w:color="auto"/>
            <w:bottom w:val="none" w:sz="0" w:space="0" w:color="auto"/>
            <w:right w:val="none" w:sz="0" w:space="0" w:color="auto"/>
          </w:divBdr>
        </w:div>
        <w:div w:id="2067869037">
          <w:marLeft w:val="605"/>
          <w:marRight w:val="0"/>
          <w:marTop w:val="200"/>
          <w:marBottom w:val="40"/>
          <w:divBdr>
            <w:top w:val="none" w:sz="0" w:space="0" w:color="auto"/>
            <w:left w:val="none" w:sz="0" w:space="0" w:color="auto"/>
            <w:bottom w:val="none" w:sz="0" w:space="0" w:color="auto"/>
            <w:right w:val="none" w:sz="0" w:space="0" w:color="auto"/>
          </w:divBdr>
        </w:div>
        <w:div w:id="664554345">
          <w:marLeft w:val="605"/>
          <w:marRight w:val="0"/>
          <w:marTop w:val="200"/>
          <w:marBottom w:val="40"/>
          <w:divBdr>
            <w:top w:val="none" w:sz="0" w:space="0" w:color="auto"/>
            <w:left w:val="none" w:sz="0" w:space="0" w:color="auto"/>
            <w:bottom w:val="none" w:sz="0" w:space="0" w:color="auto"/>
            <w:right w:val="none" w:sz="0" w:space="0" w:color="auto"/>
          </w:divBdr>
        </w:div>
        <w:div w:id="909119831">
          <w:marLeft w:val="605"/>
          <w:marRight w:val="0"/>
          <w:marTop w:val="200"/>
          <w:marBottom w:val="40"/>
          <w:divBdr>
            <w:top w:val="none" w:sz="0" w:space="0" w:color="auto"/>
            <w:left w:val="none" w:sz="0" w:space="0" w:color="auto"/>
            <w:bottom w:val="none" w:sz="0" w:space="0" w:color="auto"/>
            <w:right w:val="none" w:sz="0" w:space="0" w:color="auto"/>
          </w:divBdr>
        </w:div>
      </w:divsChild>
    </w:div>
    <w:div w:id="1024478806">
      <w:bodyDiv w:val="1"/>
      <w:marLeft w:val="0"/>
      <w:marRight w:val="0"/>
      <w:marTop w:val="0"/>
      <w:marBottom w:val="0"/>
      <w:divBdr>
        <w:top w:val="none" w:sz="0" w:space="0" w:color="auto"/>
        <w:left w:val="none" w:sz="0" w:space="0" w:color="auto"/>
        <w:bottom w:val="none" w:sz="0" w:space="0" w:color="auto"/>
        <w:right w:val="none" w:sz="0" w:space="0" w:color="auto"/>
      </w:divBdr>
      <w:divsChild>
        <w:div w:id="1366754449">
          <w:marLeft w:val="605"/>
          <w:marRight w:val="0"/>
          <w:marTop w:val="200"/>
          <w:marBottom w:val="40"/>
          <w:divBdr>
            <w:top w:val="none" w:sz="0" w:space="0" w:color="auto"/>
            <w:left w:val="none" w:sz="0" w:space="0" w:color="auto"/>
            <w:bottom w:val="none" w:sz="0" w:space="0" w:color="auto"/>
            <w:right w:val="none" w:sz="0" w:space="0" w:color="auto"/>
          </w:divBdr>
        </w:div>
        <w:div w:id="232082106">
          <w:marLeft w:val="605"/>
          <w:marRight w:val="0"/>
          <w:marTop w:val="200"/>
          <w:marBottom w:val="40"/>
          <w:divBdr>
            <w:top w:val="none" w:sz="0" w:space="0" w:color="auto"/>
            <w:left w:val="none" w:sz="0" w:space="0" w:color="auto"/>
            <w:bottom w:val="none" w:sz="0" w:space="0" w:color="auto"/>
            <w:right w:val="none" w:sz="0" w:space="0" w:color="auto"/>
          </w:divBdr>
        </w:div>
        <w:div w:id="699937048">
          <w:marLeft w:val="605"/>
          <w:marRight w:val="0"/>
          <w:marTop w:val="200"/>
          <w:marBottom w:val="40"/>
          <w:divBdr>
            <w:top w:val="none" w:sz="0" w:space="0" w:color="auto"/>
            <w:left w:val="none" w:sz="0" w:space="0" w:color="auto"/>
            <w:bottom w:val="none" w:sz="0" w:space="0" w:color="auto"/>
            <w:right w:val="none" w:sz="0" w:space="0" w:color="auto"/>
          </w:divBdr>
        </w:div>
        <w:div w:id="193231173">
          <w:marLeft w:val="605"/>
          <w:marRight w:val="0"/>
          <w:marTop w:val="200"/>
          <w:marBottom w:val="40"/>
          <w:divBdr>
            <w:top w:val="none" w:sz="0" w:space="0" w:color="auto"/>
            <w:left w:val="none" w:sz="0" w:space="0" w:color="auto"/>
            <w:bottom w:val="none" w:sz="0" w:space="0" w:color="auto"/>
            <w:right w:val="none" w:sz="0" w:space="0" w:color="auto"/>
          </w:divBdr>
        </w:div>
        <w:div w:id="148451365">
          <w:marLeft w:val="605"/>
          <w:marRight w:val="0"/>
          <w:marTop w:val="200"/>
          <w:marBottom w:val="40"/>
          <w:divBdr>
            <w:top w:val="none" w:sz="0" w:space="0" w:color="auto"/>
            <w:left w:val="none" w:sz="0" w:space="0" w:color="auto"/>
            <w:bottom w:val="none" w:sz="0" w:space="0" w:color="auto"/>
            <w:right w:val="none" w:sz="0" w:space="0" w:color="auto"/>
          </w:divBdr>
        </w:div>
        <w:div w:id="436483338">
          <w:marLeft w:val="605"/>
          <w:marRight w:val="0"/>
          <w:marTop w:val="200"/>
          <w:marBottom w:val="40"/>
          <w:divBdr>
            <w:top w:val="none" w:sz="0" w:space="0" w:color="auto"/>
            <w:left w:val="none" w:sz="0" w:space="0" w:color="auto"/>
            <w:bottom w:val="none" w:sz="0" w:space="0" w:color="auto"/>
            <w:right w:val="none" w:sz="0" w:space="0" w:color="auto"/>
          </w:divBdr>
        </w:div>
        <w:div w:id="1013725509">
          <w:marLeft w:val="605"/>
          <w:marRight w:val="0"/>
          <w:marTop w:val="200"/>
          <w:marBottom w:val="40"/>
          <w:divBdr>
            <w:top w:val="none" w:sz="0" w:space="0" w:color="auto"/>
            <w:left w:val="none" w:sz="0" w:space="0" w:color="auto"/>
            <w:bottom w:val="none" w:sz="0" w:space="0" w:color="auto"/>
            <w:right w:val="none" w:sz="0" w:space="0" w:color="auto"/>
          </w:divBdr>
        </w:div>
        <w:div w:id="762646161">
          <w:marLeft w:val="605"/>
          <w:marRight w:val="0"/>
          <w:marTop w:val="200"/>
          <w:marBottom w:val="40"/>
          <w:divBdr>
            <w:top w:val="none" w:sz="0" w:space="0" w:color="auto"/>
            <w:left w:val="none" w:sz="0" w:space="0" w:color="auto"/>
            <w:bottom w:val="none" w:sz="0" w:space="0" w:color="auto"/>
            <w:right w:val="none" w:sz="0" w:space="0" w:color="auto"/>
          </w:divBdr>
        </w:div>
        <w:div w:id="1608657286">
          <w:marLeft w:val="605"/>
          <w:marRight w:val="0"/>
          <w:marTop w:val="200"/>
          <w:marBottom w:val="40"/>
          <w:divBdr>
            <w:top w:val="none" w:sz="0" w:space="0" w:color="auto"/>
            <w:left w:val="none" w:sz="0" w:space="0" w:color="auto"/>
            <w:bottom w:val="none" w:sz="0" w:space="0" w:color="auto"/>
            <w:right w:val="none" w:sz="0" w:space="0" w:color="auto"/>
          </w:divBdr>
        </w:div>
        <w:div w:id="2052920790">
          <w:marLeft w:val="605"/>
          <w:marRight w:val="0"/>
          <w:marTop w:val="200"/>
          <w:marBottom w:val="40"/>
          <w:divBdr>
            <w:top w:val="none" w:sz="0" w:space="0" w:color="auto"/>
            <w:left w:val="none" w:sz="0" w:space="0" w:color="auto"/>
            <w:bottom w:val="none" w:sz="0" w:space="0" w:color="auto"/>
            <w:right w:val="none" w:sz="0" w:space="0" w:color="auto"/>
          </w:divBdr>
        </w:div>
        <w:div w:id="1434284490">
          <w:marLeft w:val="605"/>
          <w:marRight w:val="0"/>
          <w:marTop w:val="200"/>
          <w:marBottom w:val="40"/>
          <w:divBdr>
            <w:top w:val="none" w:sz="0" w:space="0" w:color="auto"/>
            <w:left w:val="none" w:sz="0" w:space="0" w:color="auto"/>
            <w:bottom w:val="none" w:sz="0" w:space="0" w:color="auto"/>
            <w:right w:val="none" w:sz="0" w:space="0" w:color="auto"/>
          </w:divBdr>
        </w:div>
        <w:div w:id="668950615">
          <w:marLeft w:val="605"/>
          <w:marRight w:val="0"/>
          <w:marTop w:val="200"/>
          <w:marBottom w:val="40"/>
          <w:divBdr>
            <w:top w:val="none" w:sz="0" w:space="0" w:color="auto"/>
            <w:left w:val="none" w:sz="0" w:space="0" w:color="auto"/>
            <w:bottom w:val="none" w:sz="0" w:space="0" w:color="auto"/>
            <w:right w:val="none" w:sz="0" w:space="0" w:color="auto"/>
          </w:divBdr>
        </w:div>
        <w:div w:id="715543469">
          <w:marLeft w:val="605"/>
          <w:marRight w:val="0"/>
          <w:marTop w:val="200"/>
          <w:marBottom w:val="40"/>
          <w:divBdr>
            <w:top w:val="none" w:sz="0" w:space="0" w:color="auto"/>
            <w:left w:val="none" w:sz="0" w:space="0" w:color="auto"/>
            <w:bottom w:val="none" w:sz="0" w:space="0" w:color="auto"/>
            <w:right w:val="none" w:sz="0" w:space="0" w:color="auto"/>
          </w:divBdr>
        </w:div>
      </w:divsChild>
    </w:div>
    <w:div w:id="1340542089">
      <w:bodyDiv w:val="1"/>
      <w:marLeft w:val="0"/>
      <w:marRight w:val="0"/>
      <w:marTop w:val="0"/>
      <w:marBottom w:val="0"/>
      <w:divBdr>
        <w:top w:val="none" w:sz="0" w:space="0" w:color="auto"/>
        <w:left w:val="none" w:sz="0" w:space="0" w:color="auto"/>
        <w:bottom w:val="none" w:sz="0" w:space="0" w:color="auto"/>
        <w:right w:val="none" w:sz="0" w:space="0" w:color="auto"/>
      </w:divBdr>
    </w:div>
    <w:div w:id="1422291555">
      <w:bodyDiv w:val="1"/>
      <w:marLeft w:val="0"/>
      <w:marRight w:val="0"/>
      <w:marTop w:val="0"/>
      <w:marBottom w:val="0"/>
      <w:divBdr>
        <w:top w:val="none" w:sz="0" w:space="0" w:color="auto"/>
        <w:left w:val="none" w:sz="0" w:space="0" w:color="auto"/>
        <w:bottom w:val="none" w:sz="0" w:space="0" w:color="auto"/>
        <w:right w:val="none" w:sz="0" w:space="0" w:color="auto"/>
      </w:divBdr>
      <w:divsChild>
        <w:div w:id="142814291">
          <w:marLeft w:val="605"/>
          <w:marRight w:val="0"/>
          <w:marTop w:val="200"/>
          <w:marBottom w:val="40"/>
          <w:divBdr>
            <w:top w:val="none" w:sz="0" w:space="0" w:color="auto"/>
            <w:left w:val="none" w:sz="0" w:space="0" w:color="auto"/>
            <w:bottom w:val="none" w:sz="0" w:space="0" w:color="auto"/>
            <w:right w:val="none" w:sz="0" w:space="0" w:color="auto"/>
          </w:divBdr>
        </w:div>
        <w:div w:id="718479363">
          <w:marLeft w:val="605"/>
          <w:marRight w:val="0"/>
          <w:marTop w:val="200"/>
          <w:marBottom w:val="40"/>
          <w:divBdr>
            <w:top w:val="none" w:sz="0" w:space="0" w:color="auto"/>
            <w:left w:val="none" w:sz="0" w:space="0" w:color="auto"/>
            <w:bottom w:val="none" w:sz="0" w:space="0" w:color="auto"/>
            <w:right w:val="none" w:sz="0" w:space="0" w:color="auto"/>
          </w:divBdr>
        </w:div>
        <w:div w:id="1508784659">
          <w:marLeft w:val="605"/>
          <w:marRight w:val="0"/>
          <w:marTop w:val="200"/>
          <w:marBottom w:val="40"/>
          <w:divBdr>
            <w:top w:val="none" w:sz="0" w:space="0" w:color="auto"/>
            <w:left w:val="none" w:sz="0" w:space="0" w:color="auto"/>
            <w:bottom w:val="none" w:sz="0" w:space="0" w:color="auto"/>
            <w:right w:val="none" w:sz="0" w:space="0" w:color="auto"/>
          </w:divBdr>
        </w:div>
        <w:div w:id="584414871">
          <w:marLeft w:val="605"/>
          <w:marRight w:val="0"/>
          <w:marTop w:val="200"/>
          <w:marBottom w:val="40"/>
          <w:divBdr>
            <w:top w:val="none" w:sz="0" w:space="0" w:color="auto"/>
            <w:left w:val="none" w:sz="0" w:space="0" w:color="auto"/>
            <w:bottom w:val="none" w:sz="0" w:space="0" w:color="auto"/>
            <w:right w:val="none" w:sz="0" w:space="0" w:color="auto"/>
          </w:divBdr>
        </w:div>
        <w:div w:id="967511741">
          <w:marLeft w:val="605"/>
          <w:marRight w:val="0"/>
          <w:marTop w:val="200"/>
          <w:marBottom w:val="40"/>
          <w:divBdr>
            <w:top w:val="none" w:sz="0" w:space="0" w:color="auto"/>
            <w:left w:val="none" w:sz="0" w:space="0" w:color="auto"/>
            <w:bottom w:val="none" w:sz="0" w:space="0" w:color="auto"/>
            <w:right w:val="none" w:sz="0" w:space="0" w:color="auto"/>
          </w:divBdr>
        </w:div>
        <w:div w:id="39479839">
          <w:marLeft w:val="605"/>
          <w:marRight w:val="0"/>
          <w:marTop w:val="200"/>
          <w:marBottom w:val="40"/>
          <w:divBdr>
            <w:top w:val="none" w:sz="0" w:space="0" w:color="auto"/>
            <w:left w:val="none" w:sz="0" w:space="0" w:color="auto"/>
            <w:bottom w:val="none" w:sz="0" w:space="0" w:color="auto"/>
            <w:right w:val="none" w:sz="0" w:space="0" w:color="auto"/>
          </w:divBdr>
        </w:div>
        <w:div w:id="291129972">
          <w:marLeft w:val="605"/>
          <w:marRight w:val="0"/>
          <w:marTop w:val="200"/>
          <w:marBottom w:val="40"/>
          <w:divBdr>
            <w:top w:val="none" w:sz="0" w:space="0" w:color="auto"/>
            <w:left w:val="none" w:sz="0" w:space="0" w:color="auto"/>
            <w:bottom w:val="none" w:sz="0" w:space="0" w:color="auto"/>
            <w:right w:val="none" w:sz="0" w:space="0" w:color="auto"/>
          </w:divBdr>
        </w:div>
      </w:divsChild>
    </w:div>
    <w:div w:id="1447234151">
      <w:bodyDiv w:val="1"/>
      <w:marLeft w:val="0"/>
      <w:marRight w:val="0"/>
      <w:marTop w:val="0"/>
      <w:marBottom w:val="0"/>
      <w:divBdr>
        <w:top w:val="none" w:sz="0" w:space="0" w:color="auto"/>
        <w:left w:val="none" w:sz="0" w:space="0" w:color="auto"/>
        <w:bottom w:val="none" w:sz="0" w:space="0" w:color="auto"/>
        <w:right w:val="none" w:sz="0" w:space="0" w:color="auto"/>
      </w:divBdr>
      <w:divsChild>
        <w:div w:id="488862819">
          <w:marLeft w:val="605"/>
          <w:marRight w:val="0"/>
          <w:marTop w:val="200"/>
          <w:marBottom w:val="40"/>
          <w:divBdr>
            <w:top w:val="none" w:sz="0" w:space="0" w:color="auto"/>
            <w:left w:val="none" w:sz="0" w:space="0" w:color="auto"/>
            <w:bottom w:val="none" w:sz="0" w:space="0" w:color="auto"/>
            <w:right w:val="none" w:sz="0" w:space="0" w:color="auto"/>
          </w:divBdr>
        </w:div>
        <w:div w:id="1365642778">
          <w:marLeft w:val="605"/>
          <w:marRight w:val="0"/>
          <w:marTop w:val="200"/>
          <w:marBottom w:val="40"/>
          <w:divBdr>
            <w:top w:val="none" w:sz="0" w:space="0" w:color="auto"/>
            <w:left w:val="none" w:sz="0" w:space="0" w:color="auto"/>
            <w:bottom w:val="none" w:sz="0" w:space="0" w:color="auto"/>
            <w:right w:val="none" w:sz="0" w:space="0" w:color="auto"/>
          </w:divBdr>
        </w:div>
        <w:div w:id="1322200450">
          <w:marLeft w:val="605"/>
          <w:marRight w:val="0"/>
          <w:marTop w:val="200"/>
          <w:marBottom w:val="40"/>
          <w:divBdr>
            <w:top w:val="none" w:sz="0" w:space="0" w:color="auto"/>
            <w:left w:val="none" w:sz="0" w:space="0" w:color="auto"/>
            <w:bottom w:val="none" w:sz="0" w:space="0" w:color="auto"/>
            <w:right w:val="none" w:sz="0" w:space="0" w:color="auto"/>
          </w:divBdr>
        </w:div>
        <w:div w:id="1040397018">
          <w:marLeft w:val="605"/>
          <w:marRight w:val="0"/>
          <w:marTop w:val="200"/>
          <w:marBottom w:val="40"/>
          <w:divBdr>
            <w:top w:val="none" w:sz="0" w:space="0" w:color="auto"/>
            <w:left w:val="none" w:sz="0" w:space="0" w:color="auto"/>
            <w:bottom w:val="none" w:sz="0" w:space="0" w:color="auto"/>
            <w:right w:val="none" w:sz="0" w:space="0" w:color="auto"/>
          </w:divBdr>
        </w:div>
        <w:div w:id="1933082254">
          <w:marLeft w:val="605"/>
          <w:marRight w:val="0"/>
          <w:marTop w:val="200"/>
          <w:marBottom w:val="40"/>
          <w:divBdr>
            <w:top w:val="none" w:sz="0" w:space="0" w:color="auto"/>
            <w:left w:val="none" w:sz="0" w:space="0" w:color="auto"/>
            <w:bottom w:val="none" w:sz="0" w:space="0" w:color="auto"/>
            <w:right w:val="none" w:sz="0" w:space="0" w:color="auto"/>
          </w:divBdr>
        </w:div>
        <w:div w:id="1415278298">
          <w:marLeft w:val="605"/>
          <w:marRight w:val="0"/>
          <w:marTop w:val="200"/>
          <w:marBottom w:val="40"/>
          <w:divBdr>
            <w:top w:val="none" w:sz="0" w:space="0" w:color="auto"/>
            <w:left w:val="none" w:sz="0" w:space="0" w:color="auto"/>
            <w:bottom w:val="none" w:sz="0" w:space="0" w:color="auto"/>
            <w:right w:val="none" w:sz="0" w:space="0" w:color="auto"/>
          </w:divBdr>
        </w:div>
      </w:divsChild>
    </w:div>
    <w:div w:id="1548637928">
      <w:bodyDiv w:val="1"/>
      <w:marLeft w:val="0"/>
      <w:marRight w:val="0"/>
      <w:marTop w:val="0"/>
      <w:marBottom w:val="0"/>
      <w:divBdr>
        <w:top w:val="none" w:sz="0" w:space="0" w:color="auto"/>
        <w:left w:val="none" w:sz="0" w:space="0" w:color="auto"/>
        <w:bottom w:val="none" w:sz="0" w:space="0" w:color="auto"/>
        <w:right w:val="none" w:sz="0" w:space="0" w:color="auto"/>
      </w:divBdr>
      <w:divsChild>
        <w:div w:id="108403596">
          <w:marLeft w:val="605"/>
          <w:marRight w:val="0"/>
          <w:marTop w:val="200"/>
          <w:marBottom w:val="40"/>
          <w:divBdr>
            <w:top w:val="none" w:sz="0" w:space="0" w:color="auto"/>
            <w:left w:val="none" w:sz="0" w:space="0" w:color="auto"/>
            <w:bottom w:val="none" w:sz="0" w:space="0" w:color="auto"/>
            <w:right w:val="none" w:sz="0" w:space="0" w:color="auto"/>
          </w:divBdr>
        </w:div>
      </w:divsChild>
    </w:div>
    <w:div w:id="1618945811">
      <w:bodyDiv w:val="1"/>
      <w:marLeft w:val="0"/>
      <w:marRight w:val="0"/>
      <w:marTop w:val="0"/>
      <w:marBottom w:val="0"/>
      <w:divBdr>
        <w:top w:val="none" w:sz="0" w:space="0" w:color="auto"/>
        <w:left w:val="none" w:sz="0" w:space="0" w:color="auto"/>
        <w:bottom w:val="none" w:sz="0" w:space="0" w:color="auto"/>
        <w:right w:val="none" w:sz="0" w:space="0" w:color="auto"/>
      </w:divBdr>
      <w:divsChild>
        <w:div w:id="1876190206">
          <w:marLeft w:val="605"/>
          <w:marRight w:val="0"/>
          <w:marTop w:val="200"/>
          <w:marBottom w:val="40"/>
          <w:divBdr>
            <w:top w:val="none" w:sz="0" w:space="0" w:color="auto"/>
            <w:left w:val="none" w:sz="0" w:space="0" w:color="auto"/>
            <w:bottom w:val="none" w:sz="0" w:space="0" w:color="auto"/>
            <w:right w:val="none" w:sz="0" w:space="0" w:color="auto"/>
          </w:divBdr>
        </w:div>
        <w:div w:id="931090031">
          <w:marLeft w:val="605"/>
          <w:marRight w:val="0"/>
          <w:marTop w:val="200"/>
          <w:marBottom w:val="40"/>
          <w:divBdr>
            <w:top w:val="none" w:sz="0" w:space="0" w:color="auto"/>
            <w:left w:val="none" w:sz="0" w:space="0" w:color="auto"/>
            <w:bottom w:val="none" w:sz="0" w:space="0" w:color="auto"/>
            <w:right w:val="none" w:sz="0" w:space="0" w:color="auto"/>
          </w:divBdr>
        </w:div>
        <w:div w:id="776170904">
          <w:marLeft w:val="605"/>
          <w:marRight w:val="0"/>
          <w:marTop w:val="200"/>
          <w:marBottom w:val="40"/>
          <w:divBdr>
            <w:top w:val="none" w:sz="0" w:space="0" w:color="auto"/>
            <w:left w:val="none" w:sz="0" w:space="0" w:color="auto"/>
            <w:bottom w:val="none" w:sz="0" w:space="0" w:color="auto"/>
            <w:right w:val="none" w:sz="0" w:space="0" w:color="auto"/>
          </w:divBdr>
        </w:div>
        <w:div w:id="652489280">
          <w:marLeft w:val="605"/>
          <w:marRight w:val="0"/>
          <w:marTop w:val="200"/>
          <w:marBottom w:val="40"/>
          <w:divBdr>
            <w:top w:val="none" w:sz="0" w:space="0" w:color="auto"/>
            <w:left w:val="none" w:sz="0" w:space="0" w:color="auto"/>
            <w:bottom w:val="none" w:sz="0" w:space="0" w:color="auto"/>
            <w:right w:val="none" w:sz="0" w:space="0" w:color="auto"/>
          </w:divBdr>
        </w:div>
      </w:divsChild>
    </w:div>
    <w:div w:id="1849175277">
      <w:bodyDiv w:val="1"/>
      <w:marLeft w:val="0"/>
      <w:marRight w:val="0"/>
      <w:marTop w:val="0"/>
      <w:marBottom w:val="0"/>
      <w:divBdr>
        <w:top w:val="none" w:sz="0" w:space="0" w:color="auto"/>
        <w:left w:val="none" w:sz="0" w:space="0" w:color="auto"/>
        <w:bottom w:val="none" w:sz="0" w:space="0" w:color="auto"/>
        <w:right w:val="none" w:sz="0" w:space="0" w:color="auto"/>
      </w:divBdr>
      <w:divsChild>
        <w:div w:id="942226258">
          <w:marLeft w:val="605"/>
          <w:marRight w:val="0"/>
          <w:marTop w:val="200"/>
          <w:marBottom w:val="40"/>
          <w:divBdr>
            <w:top w:val="none" w:sz="0" w:space="0" w:color="auto"/>
            <w:left w:val="none" w:sz="0" w:space="0" w:color="auto"/>
            <w:bottom w:val="none" w:sz="0" w:space="0" w:color="auto"/>
            <w:right w:val="none" w:sz="0" w:space="0" w:color="auto"/>
          </w:divBdr>
        </w:div>
        <w:div w:id="548808735">
          <w:marLeft w:val="605"/>
          <w:marRight w:val="0"/>
          <w:marTop w:val="200"/>
          <w:marBottom w:val="40"/>
          <w:divBdr>
            <w:top w:val="none" w:sz="0" w:space="0" w:color="auto"/>
            <w:left w:val="none" w:sz="0" w:space="0" w:color="auto"/>
            <w:bottom w:val="none" w:sz="0" w:space="0" w:color="auto"/>
            <w:right w:val="none" w:sz="0" w:space="0" w:color="auto"/>
          </w:divBdr>
        </w:div>
        <w:div w:id="283116951">
          <w:marLeft w:val="605"/>
          <w:marRight w:val="0"/>
          <w:marTop w:val="200"/>
          <w:marBottom w:val="40"/>
          <w:divBdr>
            <w:top w:val="none" w:sz="0" w:space="0" w:color="auto"/>
            <w:left w:val="none" w:sz="0" w:space="0" w:color="auto"/>
            <w:bottom w:val="none" w:sz="0" w:space="0" w:color="auto"/>
            <w:right w:val="none" w:sz="0" w:space="0" w:color="auto"/>
          </w:divBdr>
        </w:div>
        <w:div w:id="1067462198">
          <w:marLeft w:val="605"/>
          <w:marRight w:val="0"/>
          <w:marTop w:val="200"/>
          <w:marBottom w:val="40"/>
          <w:divBdr>
            <w:top w:val="none" w:sz="0" w:space="0" w:color="auto"/>
            <w:left w:val="none" w:sz="0" w:space="0" w:color="auto"/>
            <w:bottom w:val="none" w:sz="0" w:space="0" w:color="auto"/>
            <w:right w:val="none" w:sz="0" w:space="0" w:color="auto"/>
          </w:divBdr>
        </w:div>
        <w:div w:id="17202141">
          <w:marLeft w:val="605"/>
          <w:marRight w:val="0"/>
          <w:marTop w:val="200"/>
          <w:marBottom w:val="40"/>
          <w:divBdr>
            <w:top w:val="none" w:sz="0" w:space="0" w:color="auto"/>
            <w:left w:val="none" w:sz="0" w:space="0" w:color="auto"/>
            <w:bottom w:val="none" w:sz="0" w:space="0" w:color="auto"/>
            <w:right w:val="none" w:sz="0" w:space="0" w:color="auto"/>
          </w:divBdr>
        </w:div>
      </w:divsChild>
    </w:div>
    <w:div w:id="1850019285">
      <w:bodyDiv w:val="1"/>
      <w:marLeft w:val="0"/>
      <w:marRight w:val="0"/>
      <w:marTop w:val="0"/>
      <w:marBottom w:val="0"/>
      <w:divBdr>
        <w:top w:val="none" w:sz="0" w:space="0" w:color="auto"/>
        <w:left w:val="none" w:sz="0" w:space="0" w:color="auto"/>
        <w:bottom w:val="none" w:sz="0" w:space="0" w:color="auto"/>
        <w:right w:val="none" w:sz="0" w:space="0" w:color="auto"/>
      </w:divBdr>
      <w:divsChild>
        <w:div w:id="1970083847">
          <w:marLeft w:val="605"/>
          <w:marRight w:val="0"/>
          <w:marTop w:val="200"/>
          <w:marBottom w:val="40"/>
          <w:divBdr>
            <w:top w:val="none" w:sz="0" w:space="0" w:color="auto"/>
            <w:left w:val="none" w:sz="0" w:space="0" w:color="auto"/>
            <w:bottom w:val="none" w:sz="0" w:space="0" w:color="auto"/>
            <w:right w:val="none" w:sz="0" w:space="0" w:color="auto"/>
          </w:divBdr>
        </w:div>
        <w:div w:id="1597208866">
          <w:marLeft w:val="605"/>
          <w:marRight w:val="0"/>
          <w:marTop w:val="200"/>
          <w:marBottom w:val="40"/>
          <w:divBdr>
            <w:top w:val="none" w:sz="0" w:space="0" w:color="auto"/>
            <w:left w:val="none" w:sz="0" w:space="0" w:color="auto"/>
            <w:bottom w:val="none" w:sz="0" w:space="0" w:color="auto"/>
            <w:right w:val="none" w:sz="0" w:space="0" w:color="auto"/>
          </w:divBdr>
        </w:div>
        <w:div w:id="1641114049">
          <w:marLeft w:val="605"/>
          <w:marRight w:val="0"/>
          <w:marTop w:val="200"/>
          <w:marBottom w:val="40"/>
          <w:divBdr>
            <w:top w:val="none" w:sz="0" w:space="0" w:color="auto"/>
            <w:left w:val="none" w:sz="0" w:space="0" w:color="auto"/>
            <w:bottom w:val="none" w:sz="0" w:space="0" w:color="auto"/>
            <w:right w:val="none" w:sz="0" w:space="0" w:color="auto"/>
          </w:divBdr>
        </w:div>
        <w:div w:id="45833924">
          <w:marLeft w:val="605"/>
          <w:marRight w:val="0"/>
          <w:marTop w:val="200"/>
          <w:marBottom w:val="40"/>
          <w:divBdr>
            <w:top w:val="none" w:sz="0" w:space="0" w:color="auto"/>
            <w:left w:val="none" w:sz="0" w:space="0" w:color="auto"/>
            <w:bottom w:val="none" w:sz="0" w:space="0" w:color="auto"/>
            <w:right w:val="none" w:sz="0" w:space="0" w:color="auto"/>
          </w:divBdr>
        </w:div>
        <w:div w:id="2085763786">
          <w:marLeft w:val="605"/>
          <w:marRight w:val="0"/>
          <w:marTop w:val="200"/>
          <w:marBottom w:val="40"/>
          <w:divBdr>
            <w:top w:val="none" w:sz="0" w:space="0" w:color="auto"/>
            <w:left w:val="none" w:sz="0" w:space="0" w:color="auto"/>
            <w:bottom w:val="none" w:sz="0" w:space="0" w:color="auto"/>
            <w:right w:val="none" w:sz="0" w:space="0" w:color="auto"/>
          </w:divBdr>
        </w:div>
      </w:divsChild>
    </w:div>
    <w:div w:id="1955794128">
      <w:bodyDiv w:val="1"/>
      <w:marLeft w:val="0"/>
      <w:marRight w:val="0"/>
      <w:marTop w:val="0"/>
      <w:marBottom w:val="0"/>
      <w:divBdr>
        <w:top w:val="none" w:sz="0" w:space="0" w:color="auto"/>
        <w:left w:val="none" w:sz="0" w:space="0" w:color="auto"/>
        <w:bottom w:val="none" w:sz="0" w:space="0" w:color="auto"/>
        <w:right w:val="none" w:sz="0" w:space="0" w:color="auto"/>
      </w:divBdr>
      <w:divsChild>
        <w:div w:id="734858537">
          <w:marLeft w:val="605"/>
          <w:marRight w:val="0"/>
          <w:marTop w:val="200"/>
          <w:marBottom w:val="40"/>
          <w:divBdr>
            <w:top w:val="none" w:sz="0" w:space="0" w:color="auto"/>
            <w:left w:val="none" w:sz="0" w:space="0" w:color="auto"/>
            <w:bottom w:val="none" w:sz="0" w:space="0" w:color="auto"/>
            <w:right w:val="none" w:sz="0" w:space="0" w:color="auto"/>
          </w:divBdr>
        </w:div>
        <w:div w:id="2058164237">
          <w:marLeft w:val="605"/>
          <w:marRight w:val="0"/>
          <w:marTop w:val="200"/>
          <w:marBottom w:val="40"/>
          <w:divBdr>
            <w:top w:val="none" w:sz="0" w:space="0" w:color="auto"/>
            <w:left w:val="none" w:sz="0" w:space="0" w:color="auto"/>
            <w:bottom w:val="none" w:sz="0" w:space="0" w:color="auto"/>
            <w:right w:val="none" w:sz="0" w:space="0" w:color="auto"/>
          </w:divBdr>
        </w:div>
        <w:div w:id="414327861">
          <w:marLeft w:val="605"/>
          <w:marRight w:val="0"/>
          <w:marTop w:val="200"/>
          <w:marBottom w:val="40"/>
          <w:divBdr>
            <w:top w:val="none" w:sz="0" w:space="0" w:color="auto"/>
            <w:left w:val="none" w:sz="0" w:space="0" w:color="auto"/>
            <w:bottom w:val="none" w:sz="0" w:space="0" w:color="auto"/>
            <w:right w:val="none" w:sz="0" w:space="0" w:color="auto"/>
          </w:divBdr>
        </w:div>
        <w:div w:id="50736613">
          <w:marLeft w:val="605"/>
          <w:marRight w:val="0"/>
          <w:marTop w:val="200"/>
          <w:marBottom w:val="40"/>
          <w:divBdr>
            <w:top w:val="none" w:sz="0" w:space="0" w:color="auto"/>
            <w:left w:val="none" w:sz="0" w:space="0" w:color="auto"/>
            <w:bottom w:val="none" w:sz="0" w:space="0" w:color="auto"/>
            <w:right w:val="none" w:sz="0" w:space="0" w:color="auto"/>
          </w:divBdr>
        </w:div>
        <w:div w:id="767623812">
          <w:marLeft w:val="605"/>
          <w:marRight w:val="0"/>
          <w:marTop w:val="200"/>
          <w:marBottom w:val="40"/>
          <w:divBdr>
            <w:top w:val="none" w:sz="0" w:space="0" w:color="auto"/>
            <w:left w:val="none" w:sz="0" w:space="0" w:color="auto"/>
            <w:bottom w:val="none" w:sz="0" w:space="0" w:color="auto"/>
            <w:right w:val="none" w:sz="0" w:space="0" w:color="auto"/>
          </w:divBdr>
        </w:div>
        <w:div w:id="2115665594">
          <w:marLeft w:val="605"/>
          <w:marRight w:val="0"/>
          <w:marTop w:val="200"/>
          <w:marBottom w:val="40"/>
          <w:divBdr>
            <w:top w:val="none" w:sz="0" w:space="0" w:color="auto"/>
            <w:left w:val="none" w:sz="0" w:space="0" w:color="auto"/>
            <w:bottom w:val="none" w:sz="0" w:space="0" w:color="auto"/>
            <w:right w:val="none" w:sz="0" w:space="0" w:color="auto"/>
          </w:divBdr>
        </w:div>
        <w:div w:id="1386951895">
          <w:marLeft w:val="605"/>
          <w:marRight w:val="0"/>
          <w:marTop w:val="200"/>
          <w:marBottom w:val="40"/>
          <w:divBdr>
            <w:top w:val="none" w:sz="0" w:space="0" w:color="auto"/>
            <w:left w:val="none" w:sz="0" w:space="0" w:color="auto"/>
            <w:bottom w:val="none" w:sz="0" w:space="0" w:color="auto"/>
            <w:right w:val="none" w:sz="0" w:space="0" w:color="auto"/>
          </w:divBdr>
        </w:div>
        <w:div w:id="1852915602">
          <w:marLeft w:val="605"/>
          <w:marRight w:val="0"/>
          <w:marTop w:val="200"/>
          <w:marBottom w:val="40"/>
          <w:divBdr>
            <w:top w:val="none" w:sz="0" w:space="0" w:color="auto"/>
            <w:left w:val="none" w:sz="0" w:space="0" w:color="auto"/>
            <w:bottom w:val="none" w:sz="0" w:space="0" w:color="auto"/>
            <w:right w:val="none" w:sz="0" w:space="0" w:color="auto"/>
          </w:divBdr>
        </w:div>
        <w:div w:id="1566378925">
          <w:marLeft w:val="605"/>
          <w:marRight w:val="0"/>
          <w:marTop w:val="200"/>
          <w:marBottom w:val="40"/>
          <w:divBdr>
            <w:top w:val="none" w:sz="0" w:space="0" w:color="auto"/>
            <w:left w:val="none" w:sz="0" w:space="0" w:color="auto"/>
            <w:bottom w:val="none" w:sz="0" w:space="0" w:color="auto"/>
            <w:right w:val="none" w:sz="0" w:space="0" w:color="auto"/>
          </w:divBdr>
        </w:div>
      </w:divsChild>
    </w:div>
    <w:div w:id="2115006922">
      <w:bodyDiv w:val="1"/>
      <w:marLeft w:val="0"/>
      <w:marRight w:val="0"/>
      <w:marTop w:val="0"/>
      <w:marBottom w:val="0"/>
      <w:divBdr>
        <w:top w:val="none" w:sz="0" w:space="0" w:color="auto"/>
        <w:left w:val="none" w:sz="0" w:space="0" w:color="auto"/>
        <w:bottom w:val="none" w:sz="0" w:space="0" w:color="auto"/>
        <w:right w:val="none" w:sz="0" w:space="0" w:color="auto"/>
      </w:divBdr>
      <w:divsChild>
        <w:div w:id="470487644">
          <w:marLeft w:val="720"/>
          <w:marRight w:val="0"/>
          <w:marTop w:val="200"/>
          <w:marBottom w:val="40"/>
          <w:divBdr>
            <w:top w:val="none" w:sz="0" w:space="0" w:color="auto"/>
            <w:left w:val="none" w:sz="0" w:space="0" w:color="auto"/>
            <w:bottom w:val="none" w:sz="0" w:space="0" w:color="auto"/>
            <w:right w:val="none" w:sz="0" w:space="0" w:color="auto"/>
          </w:divBdr>
        </w:div>
        <w:div w:id="1219782492">
          <w:marLeft w:val="720"/>
          <w:marRight w:val="0"/>
          <w:marTop w:val="200"/>
          <w:marBottom w:val="40"/>
          <w:divBdr>
            <w:top w:val="none" w:sz="0" w:space="0" w:color="auto"/>
            <w:left w:val="none" w:sz="0" w:space="0" w:color="auto"/>
            <w:bottom w:val="none" w:sz="0" w:space="0" w:color="auto"/>
            <w:right w:val="none" w:sz="0" w:space="0" w:color="auto"/>
          </w:divBdr>
        </w:div>
        <w:div w:id="979771412">
          <w:marLeft w:val="720"/>
          <w:marRight w:val="0"/>
          <w:marTop w:val="200"/>
          <w:marBottom w:val="40"/>
          <w:divBdr>
            <w:top w:val="none" w:sz="0" w:space="0" w:color="auto"/>
            <w:left w:val="none" w:sz="0" w:space="0" w:color="auto"/>
            <w:bottom w:val="none" w:sz="0" w:space="0" w:color="auto"/>
            <w:right w:val="none" w:sz="0" w:space="0" w:color="auto"/>
          </w:divBdr>
        </w:div>
        <w:div w:id="1422293473">
          <w:marLeft w:val="720"/>
          <w:marRight w:val="0"/>
          <w:marTop w:val="200"/>
          <w:marBottom w:val="40"/>
          <w:divBdr>
            <w:top w:val="none" w:sz="0" w:space="0" w:color="auto"/>
            <w:left w:val="none" w:sz="0" w:space="0" w:color="auto"/>
            <w:bottom w:val="none" w:sz="0" w:space="0" w:color="auto"/>
            <w:right w:val="none" w:sz="0" w:space="0" w:color="auto"/>
          </w:divBdr>
        </w:div>
        <w:div w:id="942608331">
          <w:marLeft w:val="720"/>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5.emf"/></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7154-3117-4263-B58F-6BF7F7BCA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7</Pages>
  <Words>2561</Words>
  <Characters>14089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21</cp:revision>
  <cp:lastPrinted>2024-05-16T20:08:00Z</cp:lastPrinted>
  <dcterms:created xsi:type="dcterms:W3CDTF">2024-05-16T18:00:00Z</dcterms:created>
  <dcterms:modified xsi:type="dcterms:W3CDTF">2024-05-16T23:19:00Z</dcterms:modified>
</cp:coreProperties>
</file>