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61" w:rsidRPr="001B786C" w:rsidRDefault="001B786C">
      <w:pPr>
        <w:rPr>
          <w:sz w:val="32"/>
          <w:szCs w:val="32"/>
        </w:rPr>
      </w:pPr>
      <w:bookmarkStart w:id="0" w:name="_GoBack"/>
      <w:r w:rsidRPr="001B786C">
        <w:rPr>
          <w:sz w:val="32"/>
          <w:szCs w:val="32"/>
        </w:rPr>
        <w:t>Objetivos e indicadores anteriores a la revisión</w:t>
      </w:r>
    </w:p>
    <w:p w:rsidR="00DA031A" w:rsidRDefault="00DA031A"/>
    <w:p w:rsidR="00DA031A" w:rsidRDefault="00DA031A"/>
    <w:tbl>
      <w:tblPr>
        <w:tblW w:w="90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DA031A" w:rsidRPr="00DA031A" w:rsidTr="00DA031A">
        <w:trPr>
          <w:trHeight w:val="525"/>
        </w:trPr>
        <w:tc>
          <w:tcPr>
            <w:tcW w:w="4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1E1E1"/>
            <w:vAlign w:val="bottom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bookmarkStart w:id="1" w:name="RANGE!A1:A2"/>
            <w:r w:rsidRPr="00DA03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Objetivo institucional (Redactados con perspectiva de género)</w:t>
            </w:r>
            <w:bookmarkEnd w:id="1"/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1E1E1"/>
            <w:vAlign w:val="bottom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A03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del(os) indicador(es)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DEMANDA LICENCIATURA Demanda de ingreso a licenciatura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DEMANDA POSGRADO Demanda de ingreso a posgrado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MATRÍCULA LICENCIATURA Demanda atendida en licenciatura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MATRÍCULA POSGRADO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Demanda atendida en el posgrado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ESTUDIANTES ACTIVOS LICENCIATURA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Población escolar total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ESTUDIANTES ACTIVOS POSGRADO Población escolar total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Recursos Documentales en Bibliotecas Volúmenes y Medios Electrónicos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EGRESADOS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Egresados</w:t>
            </w:r>
            <w:proofErr w:type="spellEnd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licenciatura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EGRESADOS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Egresados</w:t>
            </w:r>
            <w:proofErr w:type="spellEnd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posgrado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TITULACIÓN LICENCIATURA Titulación de licenciatura en la UACM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Operar los planes y programas de estudio vigentes de licenciatura y posgrado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TITULACIÓN POSGRADO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Titulación Posgrado en la UACM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estudiantes-licenciatura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estudiantes-posgrado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titulación en licenciatura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obtención de grado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Servicio Social</w:t>
            </w:r>
          </w:p>
        </w:tc>
      </w:tr>
      <w:tr w:rsidR="00DA031A" w:rsidRPr="00DA031A" w:rsidTr="00DA031A">
        <w:trPr>
          <w:trHeight w:val="3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Apoyos Estudiantes con discapacidad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Apoyos Impresión y empastado de tesis y trabajos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recepcionales</w:t>
            </w:r>
            <w:proofErr w:type="spellEnd"/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Apoyos Estudiantes beneficiados para proyectos institucionales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Apoyos Estudiantes beneficiados para proyectos inter-institucionales</w:t>
            </w:r>
          </w:p>
        </w:tc>
      </w:tr>
      <w:tr w:rsidR="00DA031A" w:rsidRPr="00DA031A" w:rsidTr="00DA031A">
        <w:trPr>
          <w:trHeight w:val="3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los programas de apoyo al estudiante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Difusión Muestras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profesiográficas</w:t>
            </w:r>
            <w:proofErr w:type="spellEnd"/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Desarrollar cuerpos académicos que generen conocimiento a partir de líneas de investigación que beneficien a la sociedad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 Total de Profesores investigadores de tiempo completo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Desarrollar cuerpos académicos que generen conocimiento a partir de líneas de investigación que beneficien a la sociedad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 Total de Profesores investigadores de medio tiempo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Desarrollar cuerpos académicos que generen conocimiento a partir de líneas de investigación que beneficien a la sociedad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 Total de Profesores de cuarto de tiempo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Desarrollar cuerpos académicos que generen conocimiento a partir de líneas de investigación que beneficien a la sociedad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Total de Profesores de asignatura y otros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Desarrollar cuerpos académicos que generen conocimiento a partir de líneas de investigación que beneficien a la sociedad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PROYECTOS DE INVESTIGACIÓN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Proyectos de investigación en desarrollo</w:t>
            </w:r>
          </w:p>
        </w:tc>
      </w:tr>
      <w:tr w:rsidR="00DA031A" w:rsidRPr="00DA031A" w:rsidTr="00DA031A">
        <w:trPr>
          <w:trHeight w:val="18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Organizar la participación en eventos de extensión universitaria que fortalezcan los programas académicos de la universidad, así como el conocimiento interdisciplinario y multidisciplinario de la ciencia, la tecnología, las ciencias sociales, las artes y la interculturalidad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LIBROS PUBLICADOS Productos de investigación-libros</w:t>
            </w:r>
          </w:p>
        </w:tc>
      </w:tr>
      <w:tr w:rsidR="00DA031A" w:rsidRPr="00DA031A" w:rsidTr="00DA031A">
        <w:trPr>
          <w:trHeight w:val="18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Organizar la participación en eventos de extensión universitaria que fortalezcan los programas académicos de la universidad, así como el conocimiento interdisciplinario y multidisciplinario de la ciencia, la tecnología, las ciencias sociales, las artes y la interculturalidad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ARTÍCULOS PUBLICADOS Productos de investigación</w:t>
            </w:r>
          </w:p>
        </w:tc>
      </w:tr>
      <w:tr w:rsidR="00DA031A" w:rsidRPr="00DA031A" w:rsidTr="00DA031A">
        <w:trPr>
          <w:trHeight w:val="18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Organizar la participación en eventos de extensión universitaria que fortalezcan los programas académicos de la universidad, así como el conocimiento interdisciplinario y multidisciplinario de la ciencia, la tecnología, las ciencias sociales, las artes y la interculturalidad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EVENTOS ACADÉMICOS Eventos académicos organizados por profesores investigadores de la UACM</w:t>
            </w:r>
          </w:p>
        </w:tc>
      </w:tr>
      <w:tr w:rsidR="00DA031A" w:rsidRPr="00DA031A" w:rsidTr="00DA031A">
        <w:trPr>
          <w:trHeight w:val="18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Organizar la participación en eventos de extensión universitaria que fortalezcan los programas académicos de la universidad, así como el conocimiento interdisciplinario y multidisciplinario de la ciencia, la tecnología, las ciencias sociales, las artes y la interculturalidad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ASISTENCIA A EVENTOS ACADÉMICOS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Profesores investigadores que asistieron a eventos académicos </w:t>
            </w:r>
          </w:p>
        </w:tc>
      </w:tr>
      <w:tr w:rsidR="00DA031A" w:rsidRPr="00DA031A" w:rsidTr="00DA031A">
        <w:trPr>
          <w:trHeight w:val="12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Difundir a la comunidad universitaria y a la sociedad los conocimientos científicos, artísticos y tecnológicos que genera la Universidad 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CONFERENCIAS DE ACADÉMICOS Conferencias y/o videoconferencias impartidas por profesores investigadores de la UACM</w:t>
            </w:r>
          </w:p>
        </w:tc>
      </w:tr>
      <w:tr w:rsidR="00DA031A" w:rsidRPr="00DA031A" w:rsidTr="00DA031A">
        <w:trPr>
          <w:trHeight w:val="33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Difundir a la comunidad universitaria y a la sociedad los conocimientos científicos, artísticos y tecnológicos que genera la Universidad 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EVENTOS DE DIFUSIÓN CULTURAL Presentaciones artísticas (música, danza, teatro, performance), talleres y laboratorios, cine club, exposiciones, festivales y ferias de libros, presentaciones de libros y actividades de fomento a la lectura, cursos, conferencias, diplomados, seminarios, homenajes, encuentros, visitas guiadas, jornadas, teatro popular universitario, Ensamble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coraly</w:t>
            </w:r>
            <w:proofErr w:type="spellEnd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Orquesta Filarmónica UACM, otros.</w:t>
            </w:r>
          </w:p>
        </w:tc>
      </w:tr>
      <w:tr w:rsidR="00DA031A" w:rsidRPr="00DA031A" w:rsidTr="00DA031A">
        <w:trPr>
          <w:trHeight w:val="33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Difundir a la comunidad universitaria y a la sociedad los conocimientos científicos, artísticos y tecnológicos que genera la Universidad 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ASISTENTES A EVENTOS DE DIFUSIÓN CULTURAL Presentaciones artísticas (música, danza, teatro, performance), talleres y laboratorios, cine club, exposiciones, festivales y ferias de libros, presentaciones de libros y actividades de fomento a la lectura, cursos, conferencias, diplomados, seminarios, homenajes, encuentros, visitas guiadas, jornadas, teatro popular universitario, Ensamble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coraly</w:t>
            </w:r>
            <w:proofErr w:type="spellEnd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Orquesta Filarmónica UACM, otros.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y conservar en óptimas condiciones la infraestructura universitaria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INFRAESTRUCTURA </w:t>
            </w:r>
            <w:proofErr w:type="spellStart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Áreal</w:t>
            </w:r>
            <w:proofErr w:type="spellEnd"/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construida total 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Administrar los servicios y recursos universitarios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PRESUPUESTO ANUAL DE LA UACM</w:t>
            </w: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Presupuesto total</w:t>
            </w:r>
          </w:p>
        </w:tc>
      </w:tr>
      <w:tr w:rsidR="00DA031A" w:rsidRPr="00DA031A" w:rsidTr="00DA031A">
        <w:trPr>
          <w:trHeight w:val="6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Fortalecer la cooperación, la vinculación y la presencia de la UACM en la Ciudad de México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COOPERACIÓN Y VINCULACIÓN Acuerdos de cooperación y vinculación suscritos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>Administrar los servicios y recursos universitarios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EQUIPO DE CÓMPUTO Computadoras conectadas en red para uso de estudiantes y profesores </w:t>
            </w:r>
          </w:p>
        </w:tc>
      </w:tr>
      <w:tr w:rsidR="00DA031A" w:rsidRPr="00DA031A" w:rsidTr="00DA031A">
        <w:trPr>
          <w:trHeight w:val="900"/>
        </w:trPr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Administrar los servicios y recursos universitarios</w:t>
            </w:r>
          </w:p>
        </w:tc>
        <w:tc>
          <w:tcPr>
            <w:tcW w:w="4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A031A" w:rsidRPr="00DA031A" w:rsidRDefault="00DA031A" w:rsidP="00DA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03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EQUIPO DE CÓMPUTO Computadoras conectadas en red para uso del personal administrativo </w:t>
            </w:r>
          </w:p>
        </w:tc>
      </w:tr>
      <w:bookmarkEnd w:id="0"/>
    </w:tbl>
    <w:p w:rsidR="00DA031A" w:rsidRDefault="00DA031A"/>
    <w:sectPr w:rsidR="00DA031A" w:rsidSect="00DA031A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1A"/>
    <w:rsid w:val="001B786C"/>
    <w:rsid w:val="00641757"/>
    <w:rsid w:val="00D70361"/>
    <w:rsid w:val="00DA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330DC-8429-4988-9257-835E31D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uacm</dc:creator>
  <cp:keywords/>
  <dc:description/>
  <cp:lastModifiedBy>Cuenta Microsoft</cp:lastModifiedBy>
  <cp:revision>2</cp:revision>
  <dcterms:created xsi:type="dcterms:W3CDTF">2023-10-20T16:19:00Z</dcterms:created>
  <dcterms:modified xsi:type="dcterms:W3CDTF">2023-10-25T16:57:00Z</dcterms:modified>
</cp:coreProperties>
</file>