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300" w:lineRule="exact" w:before="0" w:after="0"/>
        <w:jc w:val="center"/>
      </w:pPr>
      <w:r>
        <w:rPr>
          <w:rStyle w:val="gob"/>
          <w:b/>
        </w:rPr>
        <w:t>Reporte Especial de Actividad Volcánica (REAV)</w:t>
      </w:r>
    </w:p>
    <w:p>
      <w:pPr>
        <w:spacing w:line="280" w:lineRule="exact" w:before="40"/>
        <w:jc w:val="center"/>
      </w:pPr>
      <w:r>
        <w:rPr>
          <w:rStyle w:val="gob2"/>
        </w:rPr>
        <w:t>Región Del Maule, Complejo Volcánico Laguna del Maule</w:t>
      </w:r>
    </w:p>
    <w:p>
      <w:pPr>
        <w:spacing w:line="280" w:lineRule="exact" w:before="40"/>
        <w:jc w:val="center"/>
      </w:pPr>
      <w:r>
        <w:rPr>
          <w:rStyle w:val="gob3"/>
        </w:rPr>
        <w:t>30 de marzo de 2021, 12:09 Hora local (Chile continental)</w:t>
        <w:br w:type="textWrapping" w:clear="right"/>
      </w:r>
    </w:p>
    <w:p>
      <w:pPr>
        <w:spacing w:line="280" w:lineRule="exact"/>
        <w:jc w:val="both"/>
      </w:pPr>
      <w:r>
        <w:rPr>
          <w:rStyle w:val="gob3"/>
        </w:rPr>
        <w:t xml:space="preserve">El </w:t>
      </w:r>
      <w:r>
        <w:rPr>
          <w:rStyle w:val="gob3"/>
          <w:b/>
        </w:rPr>
        <w:t>Servicio Nacional de Geología y Minería de Chile (Sernageomin)</w:t>
      </w:r>
      <w:r>
        <w:rPr>
          <w:rStyle w:val="gob3"/>
        </w:rPr>
        <w:t xml:space="preserve"> da a conocer la siguiente información PRELIMINAR, obtenida a través de los equipos de monitoreo de la Red Nacional de Vigilancia Volcánica (RNVV), procesados y analizados en el Observatorio Volcanológico de los Andes del Sur (Ovdas):</w:t>
      </w:r>
    </w:p>
    <w:p>
      <w:pPr>
        <w:spacing w:line="280" w:lineRule="exact"/>
        <w:jc w:val="both"/>
      </w:pPr>
      <w:r>
        <w:rPr>
          <w:rStyle w:val="gob3"/>
        </w:rPr>
        <w:t xml:space="preserve">El día lunes 29 de marzo a las 09:44 hora local (12:44 UTC), las estaciones de monitoreo instaladas en las inmediaciones del </w:t>
      </w:r>
      <w:r>
        <w:rPr>
          <w:rStyle w:val="gob3"/>
          <w:b/>
        </w:rPr>
        <w:t>Complejo Volcánico Laguna del Maule</w:t>
      </w:r>
      <w:r>
        <w:rPr>
          <w:rStyle w:val="gob3"/>
        </w:rPr>
        <w:t xml:space="preserve"> registraron un sismo asociado tanto al fracturamiento de roca como a la dinámica de fluidos al interior del sistema volcánico (Híbrido). </w:t>
      </w:r>
    </w:p>
    <w:p>
      <w:r>
        <w:rPr>
          <w:rStyle w:val="gob3"/>
        </w:rPr>
        <w:t>Las características del sismo luego de su análisis son las siguientes:</w:t>
      </w:r>
    </w:p>
    <w:p>
      <w:r>
        <w:t>TIEMPO DE ORIGEN:</w:t>
        <w:tab/>
        <w:tab/>
        <w:tab/>
      </w:r>
      <w:r>
        <w:t>09:44 hora local (12:44 UTC)</w:t>
        <w:br/>
      </w:r>
      <w:r>
        <w:t>LATITUD:</w:t>
        <w:tab/>
        <w:tab/>
        <w:tab/>
        <w:tab/>
      </w:r>
      <w:r>
        <w:t>36,163° S</w:t>
        <w:br/>
      </w:r>
      <w:r>
        <w:t>LONGITUD:</w:t>
        <w:tab/>
        <w:tab/>
        <w:tab/>
        <w:tab/>
      </w:r>
      <w:r>
        <w:t>70,450° O</w:t>
        <w:br/>
      </w:r>
      <w:r>
        <w:t>PROFUNDIDAD:</w:t>
        <w:tab/>
        <w:tab/>
        <w:tab/>
        <w:tab/>
      </w:r>
      <w:r>
        <w:t>7,2 km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577840" cy="39841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12665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984171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rPr>
          <w:rStyle w:val="gob3"/>
        </w:rPr>
        <w:t>Así también, las características de la actividad superficial asociada son las siguientes:</w:t>
        <w:br/>
      </w:r>
    </w:p>
    <w:p>
      <w:r>
        <w:t>ALTURA DE COLUMNA MÁXIMA:</w:t>
        <w:tab/>
        <w:tab/>
      </w:r>
      <w:r>
        <w:t>XXXX metros sobre punto de emisión</w:t>
        <w:br/>
      </w:r>
      <w:r>
        <w:t>DIRECCIÓN DE DISPERSIÓN:</w:t>
        <w:tab/>
        <w:tab/>
      </w:r>
      <w:r>
        <w:t>Sur-Oeste (SO) EJEMPLO EJEMPLO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54880" cy="26746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_ejemp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80" w:lineRule="exact"/>
        <w:jc w:val="both"/>
      </w:pPr>
      <w:r>
        <w:rPr>
          <w:rStyle w:val="gob3"/>
          <w:b/>
        </w:rPr>
        <w:t>OBSERVACIONES:</w:t>
        <w:br/>
        <w:br/>
      </w:r>
      <w:r>
        <w:rPr>
          <w:rStyle w:val="gob3"/>
        </w:rPr>
        <w:t xml:space="preserve">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</w:t>
        <w:br/>
      </w:r>
    </w:p>
    <w:p>
      <w:r>
        <w:rPr>
          <w:rStyle w:val="gob3"/>
        </w:rPr>
        <w:t>La alerta técnica volcánica se mantiene 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72547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5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Style w:val="gob3"/>
        </w:rPr>
        <w:t>Sernageomin realiza vigilancia en linea e informa de manera oportuna sobre eventuales cambios en la actividad volcánica del país.</w:t>
      </w:r>
    </w:p>
    <w:p>
      <w:pPr>
        <w:spacing w:line="280" w:lineRule="exact"/>
        <w:jc w:val="right"/>
      </w:pPr>
      <w:r>
        <w:rPr>
          <w:rStyle w:val="gob3"/>
          <w:b/>
        </w:rPr>
        <w:t>Servicio Nacional de Geología y Minería (Sernageomin)</w:t>
        <w:br/>
      </w:r>
      <w:r>
        <w:rPr>
          <w:rStyle w:val="gob3"/>
        </w:rPr>
        <w:t>Red Nacional de Vigilancia Volcánica (RNVV)</w:t>
        <w:br/>
      </w:r>
      <w:r>
        <w:rPr>
          <w:rStyle w:val="gob3"/>
        </w:rPr>
        <w:t>Observatorio Volcanológico De los Andes del Sur (Ovdas)</w:t>
        <w:br/>
      </w:r>
    </w:p>
    <w:sectPr w:rsidR="006739B1" w:rsidRPr="003021EE" w:rsidSect="00522EB9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900" w:bottom="141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01E7D" w14:textId="77777777" w:rsidR="005749AB" w:rsidRDefault="005749AB" w:rsidP="006739B1">
      <w:pPr>
        <w:spacing w:after="0" w:line="240" w:lineRule="auto"/>
      </w:pPr>
      <w:r>
        <w:separator/>
      </w:r>
    </w:p>
  </w:endnote>
  <w:endnote w:type="continuationSeparator" w:id="0">
    <w:p w14:paraId="6BC484C7" w14:textId="77777777" w:rsidR="005749AB" w:rsidRDefault="005749AB" w:rsidP="0067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5DADC" w14:textId="41C6F0F4" w:rsidR="00522EB9" w:rsidRPr="000D6838" w:rsidRDefault="00522EB9" w:rsidP="00522EB9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7CAA1C69" w14:textId="77777777" w:rsidR="00522EB9" w:rsidRPr="007E4D04" w:rsidRDefault="00522EB9" w:rsidP="00522EB9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2510D6F7" wp14:editId="12138E16">
          <wp:extent cx="1247775" cy="66675"/>
          <wp:effectExtent l="0" t="0" r="9525" b="9525"/>
          <wp:docPr id="7" name="Imagen 7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D38E22" w14:textId="3F5683AA" w:rsidR="006739B1" w:rsidRPr="00A96186" w:rsidRDefault="00522EB9" w:rsidP="00522EB9">
    <w:pPr>
      <w:pStyle w:val="Piedepgina"/>
      <w:tabs>
        <w:tab w:val="left" w:pos="2225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F42E3" w14:textId="77777777" w:rsidR="0080597B" w:rsidRPr="000D6838" w:rsidRDefault="0080597B" w:rsidP="0080597B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08E5C952" w14:textId="77777777" w:rsidR="0080597B" w:rsidRPr="007E4D04" w:rsidRDefault="0080597B" w:rsidP="0080597B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726913DF" wp14:editId="442C3DFC">
          <wp:extent cx="1247775" cy="66675"/>
          <wp:effectExtent l="0" t="0" r="9525" b="9525"/>
          <wp:docPr id="5" name="Imagen 5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4EA2E1" w14:textId="34F4544F" w:rsidR="003021EE" w:rsidRPr="0080597B" w:rsidRDefault="003021EE" w:rsidP="008059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74CA81" w14:textId="77777777" w:rsidR="005749AB" w:rsidRDefault="005749AB" w:rsidP="006739B1">
      <w:pPr>
        <w:spacing w:after="0" w:line="240" w:lineRule="auto"/>
      </w:pPr>
      <w:r>
        <w:separator/>
      </w:r>
    </w:p>
  </w:footnote>
  <w:footnote w:type="continuationSeparator" w:id="0">
    <w:p w14:paraId="10CAFE27" w14:textId="77777777" w:rsidR="005749AB" w:rsidRDefault="005749AB" w:rsidP="00673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512505" w14:textId="1400929F" w:rsidR="006739B1" w:rsidRDefault="006B7713">
    <w:pPr>
      <w:pStyle w:val="Encabezado"/>
    </w:pPr>
    <w:r>
      <w:rPr>
        <w:noProof/>
        <w:lang w:val="es-CL" w:eastAsia="es-CL"/>
      </w:rPr>
      <w:pict w14:anchorId="75058E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47516" o:spid="_x0000_s2054" type="#_x0000_t75" style="position:absolute;margin-left:0;margin-top:0;width:312.8pt;height:282.95pt;z-index:-251657728;mso-position-horizontal:center;mso-position-horizontal-relative:margin;mso-position-vertical:center;mso-position-vertical-relative:margin" o:allowincell="f">
          <v:imagedata r:id="rId1" o:title="watermark_sngm"/>
          <w10:wrap anchorx="margin" anchory="margin"/>
        </v:shape>
      </w:pict>
    </w:r>
    <w:sdt>
      <w:sdtPr>
        <w:id w:val="-154916894"/>
        <w:placeholder>
          <w:docPart w:val="DD8499C72D8BE8408279BE6027682D40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center" w:leader="none"/>
    </w:r>
    <w:sdt>
      <w:sdtPr>
        <w:id w:val="1462462746"/>
        <w:placeholder>
          <w:docPart w:val="6FB77E39C8FC74468EB4DFEEFC447AD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right" w:leader="none"/>
    </w:r>
    <w:sdt>
      <w:sdtPr>
        <w:id w:val="1416128998"/>
        <w:placeholder>
          <w:docPart w:val="F93AB33EAAC2AA438ADCDBFEFFF42EA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</w:p>
  <w:p w14:paraId="500626AE" w14:textId="77777777" w:rsidR="006739B1" w:rsidRDefault="00673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25B34" w14:textId="43DB3299" w:rsidR="00AF19B5" w:rsidRDefault="00522EB9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0" locked="0" layoutInCell="1" allowOverlap="1" wp14:anchorId="5E3ACE53" wp14:editId="54DF1395">
          <wp:simplePos x="0" y="0"/>
          <wp:positionH relativeFrom="margin">
            <wp:posOffset>-708660</wp:posOffset>
          </wp:positionH>
          <wp:positionV relativeFrom="paragraph">
            <wp:posOffset>-224790</wp:posOffset>
          </wp:positionV>
          <wp:extent cx="7739380" cy="81915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2776"/>
                  <a:stretch/>
                </pic:blipFill>
                <pic:spPr bwMode="auto">
                  <a:xfrm>
                    <a:off x="0" y="0"/>
                    <a:ext cx="7739380" cy="819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E8894A" w14:textId="1C76B568" w:rsidR="0030143F" w:rsidRDefault="0080597B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0" locked="0" layoutInCell="1" allowOverlap="1" wp14:anchorId="111A0A69" wp14:editId="7B131DE5">
          <wp:simplePos x="0" y="0"/>
          <wp:positionH relativeFrom="margin">
            <wp:posOffset>-687070</wp:posOffset>
          </wp:positionH>
          <wp:positionV relativeFrom="paragraph">
            <wp:posOffset>-232410</wp:posOffset>
          </wp:positionV>
          <wp:extent cx="7739380" cy="1431925"/>
          <wp:effectExtent l="0" t="0" r="0" b="0"/>
          <wp:wrapTopAndBottom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9380" cy="143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B1"/>
    <w:rsid w:val="00007321"/>
    <w:rsid w:val="00107605"/>
    <w:rsid w:val="001560D7"/>
    <w:rsid w:val="0030143F"/>
    <w:rsid w:val="003021EE"/>
    <w:rsid w:val="00415FF9"/>
    <w:rsid w:val="004F63AE"/>
    <w:rsid w:val="00522EB9"/>
    <w:rsid w:val="005749AB"/>
    <w:rsid w:val="006739B1"/>
    <w:rsid w:val="006B7713"/>
    <w:rsid w:val="006C52C5"/>
    <w:rsid w:val="006D1C05"/>
    <w:rsid w:val="006F1C84"/>
    <w:rsid w:val="00763093"/>
    <w:rsid w:val="007C1E7C"/>
    <w:rsid w:val="0080597B"/>
    <w:rsid w:val="0094605D"/>
    <w:rsid w:val="009473D8"/>
    <w:rsid w:val="009A5A5C"/>
    <w:rsid w:val="00A460FA"/>
    <w:rsid w:val="00A742A1"/>
    <w:rsid w:val="00A96186"/>
    <w:rsid w:val="00AC320D"/>
    <w:rsid w:val="00AC45C5"/>
    <w:rsid w:val="00AF19B5"/>
    <w:rsid w:val="00B9797C"/>
    <w:rsid w:val="00CB3585"/>
    <w:rsid w:val="00EA542F"/>
    <w:rsid w:val="00EA6734"/>
    <w:rsid w:val="00EC12DA"/>
    <w:rsid w:val="00F100A5"/>
    <w:rsid w:val="00FF12D8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54CA0407"/>
  <w14:defaultImageDpi w14:val="300"/>
  <w15:docId w15:val="{89195845-5840-4DEE-90BF-EB99EB61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obCL" w:eastAsiaTheme="minorEastAsia" w:hAnsi="gobCL" w:cstheme="minorBidi"/>
        <w:sz w:val="22"/>
        <w:szCs w:val="24"/>
        <w:lang w:val="es-ES_tradnl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aliases w:val="Cuerpo gobCl 11"/>
    <w:qFormat/>
    <w:rsid w:val="006739B1"/>
  </w:style>
  <w:style w:type="paragraph" w:styleId="Ttulo1">
    <w:name w:val="heading 1"/>
    <w:aliases w:val="Título gobCl 18"/>
    <w:basedOn w:val="Normal"/>
    <w:next w:val="Normal"/>
    <w:link w:val="Ttulo1Car"/>
    <w:uiPriority w:val="9"/>
    <w:qFormat/>
    <w:rsid w:val="006739B1"/>
    <w:pPr>
      <w:keepNext/>
      <w:keepLines/>
      <w:spacing w:before="480"/>
      <w:outlineLvl w:val="0"/>
    </w:pPr>
    <w:rPr>
      <w:rFonts w:eastAsiaTheme="majorEastAsia" w:cstheme="majorBidi"/>
      <w:b/>
      <w:bCs/>
      <w:color w:val="004C8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gobCl 18 Car"/>
    <w:basedOn w:val="Fuentedeprrafopredeter"/>
    <w:link w:val="Ttulo1"/>
    <w:uiPriority w:val="9"/>
    <w:rsid w:val="006739B1"/>
    <w:rPr>
      <w:rFonts w:ascii="gobCL" w:eastAsiaTheme="majorEastAsia" w:hAnsi="gobCL" w:cstheme="majorBidi"/>
      <w:b/>
      <w:bCs/>
      <w:color w:val="004C8F"/>
      <w:sz w:val="36"/>
      <w:szCs w:val="32"/>
      <w:lang w:val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6739B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2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1"/>
    <w:rPr>
      <w:rFonts w:ascii="Lucida Grande" w:hAnsi="Lucida Grande" w:cs="Lucida Grande"/>
      <w:color w:val="7F7F7F" w:themeColor="text1" w:themeTint="80"/>
      <w:sz w:val="18"/>
      <w:szCs w:val="18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customStyle="1" w:styleId="textoprincipal">
    <w:name w:val="texto principal"/>
    <w:basedOn w:val="Normal"/>
    <w:uiPriority w:val="99"/>
    <w:rsid w:val="006739B1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ascii="gobCL-Light" w:hAnsi="gobCL-Light" w:cs="gobCL-Light"/>
      <w:color w:val="000000"/>
      <w:szCs w:val="22"/>
    </w:rPr>
  </w:style>
  <w:style w:type="character" w:customStyle="1" w:styleId="Destacado">
    <w:name w:val="Destacado"/>
    <w:uiPriority w:val="99"/>
    <w:rsid w:val="006739B1"/>
    <w:rPr>
      <w:rFonts w:ascii="gobCL-Bold" w:hAnsi="gobCL-Bold" w:cs="gobCL-Bold"/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947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AVresumen">
    <w:name w:val="IAV_resumen"/>
    <w:basedOn w:val="Tablanormal"/>
    <w:uiPriority w:val="99"/>
    <w:rsid w:val="006C52C5"/>
    <w:pPr>
      <w:spacing w:after="0" w:line="240" w:lineRule="auto"/>
    </w:pPr>
    <w:rPr>
      <w:b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character" w:customStyle="1" w:styleId="gob">
    <w:name w:val="gob"/>
    <w:rPr>
      <w:rFonts w:ascii="gobCL" w:hAnsi="gobCL"/>
      <w:sz w:val="28"/>
    </w:rPr>
  </w:style>
  <w:style w:type="character" w:customStyle="1" w:styleId="gob2">
    <w:name w:val="gob2"/>
    <w:rPr>
      <w:rFonts w:ascii="gobCL" w:hAnsi="gobCL"/>
      <w:sz w:val="26"/>
    </w:rPr>
  </w:style>
  <w:style w:type="character" w:customStyle="1" w:styleId="gob3">
    <w:name w:val="gob3"/>
    <w:rPr>
      <w:rFonts w:ascii="gobCL" w:hAnsi="gobC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8499C72D8BE8408279BE6027682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8C2EF-D700-D042-B831-AA419380E69D}"/>
      </w:docPartPr>
      <w:docPartBody>
        <w:p w:rsidR="004019B3" w:rsidRDefault="00DF0C05" w:rsidP="00DF0C05">
          <w:pPr>
            <w:pStyle w:val="DD8499C72D8BE8408279BE6027682D4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FB77E39C8FC74468EB4DFEEFC447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38B0-034E-BF46-AE44-FB9450EB261B}"/>
      </w:docPartPr>
      <w:docPartBody>
        <w:p w:rsidR="004019B3" w:rsidRDefault="00DF0C05" w:rsidP="00DF0C05">
          <w:pPr>
            <w:pStyle w:val="6FB77E39C8FC74468EB4DFEEFC447AD9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93AB33EAAC2AA438ADCDBFEFFF42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5CFB4-035F-FF4C-990F-B4A26821CF06}"/>
      </w:docPartPr>
      <w:docPartBody>
        <w:p w:rsidR="004019B3" w:rsidRDefault="00DF0C05" w:rsidP="00DF0C05">
          <w:pPr>
            <w:pStyle w:val="F93AB33EAAC2AA438ADCDBFEFFF42EA9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C05"/>
    <w:rsid w:val="00250423"/>
    <w:rsid w:val="004019B3"/>
    <w:rsid w:val="00C03CB7"/>
    <w:rsid w:val="00D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8499C72D8BE8408279BE6027682D40">
    <w:name w:val="DD8499C72D8BE8408279BE6027682D40"/>
    <w:rsid w:val="00DF0C05"/>
  </w:style>
  <w:style w:type="paragraph" w:customStyle="1" w:styleId="6FB77E39C8FC74468EB4DFEEFC447AD9">
    <w:name w:val="6FB77E39C8FC74468EB4DFEEFC447AD9"/>
    <w:rsid w:val="00DF0C05"/>
  </w:style>
  <w:style w:type="paragraph" w:customStyle="1" w:styleId="F93AB33EAAC2AA438ADCDBFEFFF42EA9">
    <w:name w:val="F93AB33EAAC2AA438ADCDBFEFFF42EA9"/>
    <w:rsid w:val="00DF0C05"/>
  </w:style>
  <w:style w:type="paragraph" w:customStyle="1" w:styleId="77397961D09F8B42B5F6847CF2C6C8C4">
    <w:name w:val="77397961D09F8B42B5F6847CF2C6C8C4"/>
    <w:rsid w:val="00DF0C05"/>
  </w:style>
  <w:style w:type="paragraph" w:customStyle="1" w:styleId="E2FBCB4944CB2042A48A209C08D4549A">
    <w:name w:val="E2FBCB4944CB2042A48A209C08D4549A"/>
    <w:rsid w:val="00DF0C05"/>
  </w:style>
  <w:style w:type="paragraph" w:customStyle="1" w:styleId="329818084B88E5449A38D995DD05247E">
    <w:name w:val="329818084B88E5449A38D995DD05247E"/>
    <w:rsid w:val="00DF0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3FA87-5E31-457F-80AF-EB020520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sernageomin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Divulgación Ovdas</dc:creator>
  <cp:keywords/>
  <dc:description/>
  <cp:lastModifiedBy>Sergio Antonio Morales Mendez</cp:lastModifiedBy>
  <cp:revision>6</cp:revision>
  <cp:lastPrinted>2017-07-20T16:09:00Z</cp:lastPrinted>
  <dcterms:created xsi:type="dcterms:W3CDTF">2020-04-02T20:00:00Z</dcterms:created>
  <dcterms:modified xsi:type="dcterms:W3CDTF">2020-05-28T19:14:00Z</dcterms:modified>
</cp:coreProperties>
</file>