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92BC3" w14:textId="77777777" w:rsidR="00B30482" w:rsidRDefault="00E705E0" w:rsidP="003B49BA">
      <w:pPr>
        <w:spacing w:after="80"/>
        <w:ind w:firstLine="720"/>
        <w:jc w:val="center"/>
      </w:pPr>
      <w:r>
        <w:rPr>
          <w:rFonts w:ascii="Arial" w:hAnsi="Arial"/>
          <w:b/>
          <w:color w:val="003366"/>
          <w:sz w:val="36"/>
        </w:rPr>
        <w:t>GUÍA CRONOLÓGICA Y CHECKLIST DE CONTROL DE AVANCE</w:t>
      </w:r>
    </w:p>
    <w:p w14:paraId="4C908E89" w14:textId="77777777" w:rsidR="00B30482" w:rsidRDefault="00E705E0">
      <w:pPr>
        <w:spacing w:after="320"/>
        <w:jc w:val="center"/>
      </w:pPr>
      <w:r>
        <w:rPr>
          <w:rFonts w:ascii="Arial" w:hAnsi="Arial"/>
          <w:i/>
          <w:color w:val="B47800"/>
          <w:sz w:val="24"/>
        </w:rPr>
        <w:t>Concurso Nacional de Prototipos y Proyectos de Emprendimiento DGETI (Ciclo 2026-2027)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30482" w14:paraId="366F85C5" w14:textId="77777777">
        <w:trPr>
          <w:jc w:val="center"/>
        </w:trPr>
        <w:tc>
          <w:tcPr>
            <w:tcW w:w="9936" w:type="dxa"/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B90E89" w14:textId="77777777" w:rsidR="00B30482" w:rsidRDefault="00E705E0">
            <w:pPr>
              <w:spacing w:after="0"/>
            </w:pPr>
            <w:r>
              <w:rPr>
                <w:rFonts w:ascii="Arial" w:hAnsi="Arial"/>
                <w:b/>
                <w:color w:val="003366"/>
                <w:sz w:val="20"/>
              </w:rPr>
              <w:t>Objetivo del Documento:</w:t>
            </w:r>
            <w:r>
              <w:rPr>
                <w:rFonts w:ascii="Arial" w:hAnsi="Arial"/>
                <w:b/>
                <w:color w:val="003366"/>
                <w:sz w:val="20"/>
              </w:rPr>
              <w:br/>
            </w:r>
            <w:r>
              <w:rPr>
                <w:rFonts w:ascii="Arial" w:hAnsi="Arial"/>
                <w:color w:val="333333"/>
                <w:sz w:val="19"/>
              </w:rPr>
              <w:t xml:space="preserve">Esta guía permite a las y los responsables de plantel, docentes asesores y </w:t>
            </w:r>
            <w:r>
              <w:rPr>
                <w:rFonts w:ascii="Arial" w:hAnsi="Arial"/>
                <w:color w:val="333333"/>
                <w:sz w:val="19"/>
              </w:rPr>
              <w:t>estudiantes llevar un seguimiento puntual y metódico del desarrollo de sus proyectos de investigación, garantizando el cumplimiento en tiempo y forma de todos los requisitos de la convocatoria oficial de la DGETI.</w:t>
            </w:r>
          </w:p>
        </w:tc>
      </w:tr>
    </w:tbl>
    <w:p w14:paraId="6F6BB4E6" w14:textId="77777777" w:rsidR="00B30482" w:rsidRDefault="00B30482">
      <w:pPr>
        <w:spacing w:after="160"/>
      </w:pPr>
    </w:p>
    <w:p w14:paraId="1207CFB2" w14:textId="77777777" w:rsidR="00B30482" w:rsidRDefault="00E705E0">
      <w:pPr>
        <w:pStyle w:val="Ttulo1"/>
        <w:spacing w:before="280" w:after="120"/>
      </w:pPr>
      <w:r>
        <w:rPr>
          <w:rFonts w:ascii="Arial" w:hAnsi="Arial"/>
          <w:color w:val="003366"/>
          <w:sz w:val="26"/>
        </w:rPr>
        <w:t>1. Alineación Estratégica del Proyecto (</w:t>
      </w:r>
      <w:r>
        <w:rPr>
          <w:rFonts w:ascii="Arial" w:hAnsi="Arial"/>
          <w:color w:val="003366"/>
          <w:sz w:val="26"/>
        </w:rPr>
        <w:t>Marco PROIDET)</w:t>
      </w:r>
    </w:p>
    <w:p w14:paraId="50B7A81E" w14:textId="77777777" w:rsidR="00B30482" w:rsidRDefault="00E705E0">
      <w:pPr>
        <w:spacing w:after="120"/>
      </w:pPr>
      <w:r>
        <w:rPr>
          <w:rFonts w:ascii="Arial" w:hAnsi="Arial"/>
          <w:color w:val="333333"/>
          <w:sz w:val="20"/>
        </w:rPr>
        <w:t>Todo proyecto debe adscribirse obligatoriamente a una de las 5 líneas de investigación del Programa de Investigación en Ciencia, Humanidades, Tecnología e Innovación (PROIDET) de la DGETI:</w:t>
      </w:r>
    </w:p>
    <w:p w14:paraId="30B9798A" w14:textId="77777777" w:rsidR="00B30482" w:rsidRDefault="00E705E0">
      <w:pPr>
        <w:pStyle w:val="Listaconvietas"/>
        <w:spacing w:after="60"/>
      </w:pPr>
      <w:r>
        <w:rPr>
          <w:rFonts w:ascii="Arial" w:hAnsi="Arial"/>
          <w:b/>
          <w:color w:val="003366"/>
          <w:sz w:val="19"/>
        </w:rPr>
        <w:t xml:space="preserve">1. Desarrollo Tecnológico: </w:t>
      </w:r>
      <w:r>
        <w:rPr>
          <w:rFonts w:ascii="Arial" w:hAnsi="Arial"/>
          <w:color w:val="333333"/>
          <w:sz w:val="19"/>
        </w:rPr>
        <w:t>Análisis e innovación tec</w:t>
      </w:r>
      <w:r>
        <w:rPr>
          <w:rFonts w:ascii="Arial" w:hAnsi="Arial"/>
          <w:color w:val="333333"/>
          <w:sz w:val="19"/>
        </w:rPr>
        <w:t>nológica orientada al sector educativo, productivo o de servicios.</w:t>
      </w:r>
    </w:p>
    <w:p w14:paraId="56787986" w14:textId="77777777" w:rsidR="00B30482" w:rsidRDefault="00E705E0">
      <w:pPr>
        <w:pStyle w:val="Listaconvietas"/>
        <w:spacing w:after="60"/>
      </w:pPr>
      <w:r>
        <w:rPr>
          <w:rFonts w:ascii="Arial" w:hAnsi="Arial"/>
          <w:b/>
          <w:color w:val="003366"/>
          <w:sz w:val="19"/>
        </w:rPr>
        <w:t xml:space="preserve">2. Investigación Educativa: </w:t>
      </w:r>
      <w:r>
        <w:rPr>
          <w:rFonts w:ascii="Arial" w:hAnsi="Arial"/>
          <w:color w:val="333333"/>
          <w:sz w:val="19"/>
        </w:rPr>
        <w:t>Fortalecimiento de modelos educativos, el Marco Curricular Común y competencias docentes.</w:t>
      </w:r>
    </w:p>
    <w:p w14:paraId="66DAF413" w14:textId="77777777" w:rsidR="00B30482" w:rsidRDefault="00E705E0">
      <w:pPr>
        <w:pStyle w:val="Listaconvietas"/>
        <w:spacing w:after="60"/>
      </w:pPr>
      <w:r>
        <w:rPr>
          <w:rFonts w:ascii="Arial" w:hAnsi="Arial"/>
          <w:b/>
          <w:color w:val="003366"/>
          <w:sz w:val="19"/>
        </w:rPr>
        <w:t xml:space="preserve">3. Desarrollo Sustentable y Medio Ambiente: </w:t>
      </w:r>
      <w:r>
        <w:rPr>
          <w:rFonts w:ascii="Arial" w:hAnsi="Arial"/>
          <w:color w:val="333333"/>
          <w:sz w:val="19"/>
        </w:rPr>
        <w:t>Conservación de recursos, i</w:t>
      </w:r>
      <w:r>
        <w:rPr>
          <w:rFonts w:ascii="Arial" w:hAnsi="Arial"/>
          <w:color w:val="333333"/>
          <w:sz w:val="19"/>
        </w:rPr>
        <w:t>mpacto ambiental, cambio climático y seguridad alimentaria.</w:t>
      </w:r>
    </w:p>
    <w:p w14:paraId="78D27A67" w14:textId="77777777" w:rsidR="00B30482" w:rsidRDefault="00E705E0">
      <w:pPr>
        <w:pStyle w:val="Listaconvietas"/>
        <w:spacing w:after="60"/>
      </w:pPr>
      <w:r>
        <w:rPr>
          <w:rFonts w:ascii="Arial" w:hAnsi="Arial"/>
          <w:b/>
          <w:color w:val="003366"/>
          <w:sz w:val="19"/>
        </w:rPr>
        <w:t xml:space="preserve">4. Investigación en Ciencias de la Salud: </w:t>
      </w:r>
      <w:r>
        <w:rPr>
          <w:rFonts w:ascii="Arial" w:hAnsi="Arial"/>
          <w:color w:val="333333"/>
          <w:sz w:val="19"/>
        </w:rPr>
        <w:t>Atención y prevención de problemas de salud pública y biopsicosociales en la adolescencia.</w:t>
      </w:r>
    </w:p>
    <w:p w14:paraId="3DAECB23" w14:textId="77777777" w:rsidR="00B30482" w:rsidRDefault="00E705E0">
      <w:pPr>
        <w:pStyle w:val="Listaconvietas"/>
        <w:spacing w:after="60"/>
      </w:pPr>
      <w:r>
        <w:rPr>
          <w:rFonts w:ascii="Arial" w:hAnsi="Arial"/>
          <w:b/>
          <w:color w:val="003366"/>
          <w:sz w:val="19"/>
        </w:rPr>
        <w:t xml:space="preserve">5. Desarrollo Humano, Social y Emocional: </w:t>
      </w:r>
      <w:r>
        <w:rPr>
          <w:rFonts w:ascii="Arial" w:hAnsi="Arial"/>
          <w:color w:val="333333"/>
          <w:sz w:val="19"/>
        </w:rPr>
        <w:t>Atención a rezagos so</w:t>
      </w:r>
      <w:r>
        <w:rPr>
          <w:rFonts w:ascii="Arial" w:hAnsi="Arial"/>
          <w:color w:val="333333"/>
          <w:sz w:val="19"/>
        </w:rPr>
        <w:t>ciales, desarrollo emocional escolar y preservación cultural.</w:t>
      </w:r>
    </w:p>
    <w:p w14:paraId="75B3D228" w14:textId="77777777" w:rsidR="00B30482" w:rsidRDefault="00B30482">
      <w:pPr>
        <w:spacing w:after="160"/>
      </w:pPr>
    </w:p>
    <w:p w14:paraId="0E923D93" w14:textId="77777777" w:rsidR="00B30482" w:rsidRDefault="00E705E0">
      <w:pPr>
        <w:pStyle w:val="Ttulo1"/>
        <w:spacing w:before="280" w:after="120"/>
      </w:pPr>
      <w:r>
        <w:rPr>
          <w:rFonts w:ascii="Arial" w:hAnsi="Arial"/>
          <w:color w:val="003366"/>
          <w:sz w:val="26"/>
        </w:rPr>
        <w:t>2. Itinerario Cronológico y Checklist de Avance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3168"/>
        <w:gridCol w:w="5616"/>
      </w:tblGrid>
      <w:tr w:rsidR="00B30482" w14:paraId="21809A9C" w14:textId="77777777">
        <w:trPr>
          <w:jc w:val="center"/>
        </w:trPr>
        <w:tc>
          <w:tcPr>
            <w:tcW w:w="1152" w:type="dxa"/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50D964" w14:textId="77777777" w:rsidR="00B30482" w:rsidRDefault="00E705E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Estado</w:t>
            </w:r>
          </w:p>
        </w:tc>
        <w:tc>
          <w:tcPr>
            <w:tcW w:w="3168" w:type="dxa"/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B09285" w14:textId="77777777" w:rsidR="00B30482" w:rsidRDefault="00E705E0">
            <w:r>
              <w:rPr>
                <w:rFonts w:ascii="Arial" w:hAnsi="Arial"/>
                <w:b/>
                <w:color w:val="FFFFFF"/>
                <w:sz w:val="19"/>
              </w:rPr>
              <w:t>Etapa / Periodo</w:t>
            </w:r>
          </w:p>
        </w:tc>
        <w:tc>
          <w:tcPr>
            <w:tcW w:w="5616" w:type="dxa"/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F1ACD8" w14:textId="77777777" w:rsidR="00B30482" w:rsidRDefault="00E705E0">
            <w:r>
              <w:rPr>
                <w:rFonts w:ascii="Arial" w:hAnsi="Arial"/>
                <w:b/>
                <w:color w:val="FFFFFF"/>
                <w:sz w:val="19"/>
              </w:rPr>
              <w:t>Acción / Entregables requeridos</w:t>
            </w:r>
          </w:p>
        </w:tc>
      </w:tr>
      <w:tr w:rsidR="00B30482" w14:paraId="7AD2BCB3" w14:textId="77777777">
        <w:trPr>
          <w:jc w:val="center"/>
        </w:trPr>
        <w:tc>
          <w:tcPr>
            <w:tcW w:w="115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818BA" w14:textId="77777777" w:rsidR="00B30482" w:rsidRDefault="00E705E0">
            <w:pPr>
              <w:spacing w:after="0"/>
              <w:jc w:val="center"/>
            </w:pPr>
            <w:r>
              <w:rPr>
                <w:rFonts w:ascii="Arial" w:hAnsi="Arial"/>
                <w:b/>
                <w:color w:val="333333"/>
                <w:sz w:val="20"/>
              </w:rPr>
              <w:t>[  ]</w:t>
            </w:r>
          </w:p>
        </w:tc>
        <w:tc>
          <w:tcPr>
            <w:tcW w:w="316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99167" w14:textId="77777777" w:rsidR="00B30482" w:rsidRDefault="00E705E0"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Etapa 1: Planeación Interna</w:t>
            </w:r>
            <w:r>
              <w:rPr>
                <w:rFonts w:ascii="Arial" w:hAnsi="Arial"/>
                <w:color w:val="333333"/>
                <w:sz w:val="18"/>
              </w:rPr>
              <w:br/>
              <w:t>(25 Sep - 10 Oct 2026)</w:t>
            </w:r>
          </w:p>
        </w:tc>
        <w:tc>
          <w:tcPr>
            <w:tcW w:w="5616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C0397" w14:textId="77777777" w:rsidR="00B30482" w:rsidRDefault="00E705E0"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 xml:space="preserve">• Convocatoria interna en el </w:t>
            </w:r>
            <w:r>
              <w:rPr>
                <w:rFonts w:ascii="Arial" w:hAnsi="Arial"/>
                <w:color w:val="333333"/>
                <w:sz w:val="18"/>
              </w:rPr>
              <w:t>plantel.</w:t>
            </w:r>
            <w:r>
              <w:rPr>
                <w:rFonts w:ascii="Arial" w:hAnsi="Arial"/>
                <w:color w:val="333333"/>
                <w:sz w:val="18"/>
              </w:rPr>
              <w:br/>
              <w:t>• Integración de equipos (1 a 4 miembros, sin equipos mixtos de docentes y alumnos).</w:t>
            </w:r>
            <w:r>
              <w:rPr>
                <w:rFonts w:ascii="Arial" w:hAnsi="Arial"/>
                <w:color w:val="333333"/>
                <w:sz w:val="18"/>
              </w:rPr>
              <w:br/>
              <w:t>• Definición de la modalidad (Prototipo o Emprendimiento).</w:t>
            </w:r>
          </w:p>
        </w:tc>
      </w:tr>
      <w:tr w:rsidR="00B30482" w14:paraId="2C518A6B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E212F" w14:textId="77777777" w:rsidR="00B30482" w:rsidRDefault="00E705E0">
            <w:pPr>
              <w:spacing w:after="0"/>
              <w:jc w:val="center"/>
            </w:pPr>
            <w:r>
              <w:rPr>
                <w:rFonts w:ascii="Arial" w:hAnsi="Arial"/>
                <w:b/>
                <w:color w:val="333333"/>
                <w:sz w:val="20"/>
              </w:rPr>
              <w:t>[  ]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BA8D2" w14:textId="77777777" w:rsidR="00B30482" w:rsidRDefault="00E705E0"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Etapa 1: Asignación de Asesor</w:t>
            </w:r>
            <w:r>
              <w:rPr>
                <w:rFonts w:ascii="Arial" w:hAnsi="Arial"/>
                <w:color w:val="333333"/>
                <w:sz w:val="18"/>
              </w:rPr>
              <w:br/>
              <w:t>(11 - 25 Oct 2026)</w:t>
            </w:r>
          </w:p>
        </w:tc>
        <w:tc>
          <w:tcPr>
            <w:tcW w:w="56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84239" w14:textId="77777777" w:rsidR="00B30482" w:rsidRDefault="00E705E0"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• Designación de docente asesor con carga frente</w:t>
            </w:r>
            <w:r>
              <w:rPr>
                <w:rFonts w:ascii="Arial" w:hAnsi="Arial"/>
                <w:color w:val="333333"/>
                <w:sz w:val="18"/>
              </w:rPr>
              <w:t xml:space="preserve"> a grupo y cédula profesional.</w:t>
            </w:r>
            <w:r>
              <w:rPr>
                <w:rFonts w:ascii="Arial" w:hAnsi="Arial"/>
                <w:color w:val="333333"/>
                <w:sz w:val="18"/>
              </w:rPr>
              <w:br/>
              <w:t>• Verificación de constancia del curso/taller de metodología de investigación (2025 o 2026).</w:t>
            </w:r>
          </w:p>
        </w:tc>
      </w:tr>
      <w:tr w:rsidR="00B30482" w14:paraId="311BDDD9" w14:textId="77777777">
        <w:trPr>
          <w:jc w:val="center"/>
        </w:trPr>
        <w:tc>
          <w:tcPr>
            <w:tcW w:w="115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7F6EC" w14:textId="77777777" w:rsidR="00B30482" w:rsidRDefault="00E705E0">
            <w:pPr>
              <w:spacing w:after="0"/>
              <w:jc w:val="center"/>
            </w:pPr>
            <w:r>
              <w:rPr>
                <w:rFonts w:ascii="Arial" w:hAnsi="Arial"/>
                <w:b/>
                <w:color w:val="333333"/>
                <w:sz w:val="20"/>
              </w:rPr>
              <w:t>[  ]</w:t>
            </w:r>
          </w:p>
        </w:tc>
        <w:tc>
          <w:tcPr>
            <w:tcW w:w="316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8A396" w14:textId="77777777" w:rsidR="00B30482" w:rsidRDefault="00E705E0"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Etapa 1: Enfoque y Ética</w:t>
            </w:r>
            <w:r>
              <w:rPr>
                <w:rFonts w:ascii="Arial" w:hAnsi="Arial"/>
                <w:color w:val="333333"/>
                <w:sz w:val="18"/>
              </w:rPr>
              <w:br/>
              <w:t>(26 - 31 Oct 2026)</w:t>
            </w:r>
          </w:p>
        </w:tc>
        <w:tc>
          <w:tcPr>
            <w:tcW w:w="5616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881E4" w14:textId="77777777" w:rsidR="00B30482" w:rsidRDefault="00E705E0"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• Vinculación con problema real / PAEC y selección de línea PROIDET.</w:t>
            </w:r>
            <w:r>
              <w:rPr>
                <w:rFonts w:ascii="Arial" w:hAnsi="Arial"/>
                <w:color w:val="333333"/>
                <w:sz w:val="18"/>
              </w:rPr>
              <w:br/>
              <w:t xml:space="preserve">• </w:t>
            </w:r>
            <w:r>
              <w:rPr>
                <w:rFonts w:ascii="Arial" w:hAnsi="Arial"/>
                <w:color w:val="333333"/>
                <w:sz w:val="18"/>
              </w:rPr>
              <w:t>Elaboración y firma del Formato de Compromiso de Ética y Originalidad (FOCOMO).</w:t>
            </w:r>
          </w:p>
        </w:tc>
      </w:tr>
      <w:tr w:rsidR="00B30482" w14:paraId="30B8707C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A9564" w14:textId="77777777" w:rsidR="00B30482" w:rsidRDefault="00E705E0">
            <w:pPr>
              <w:spacing w:after="0"/>
              <w:jc w:val="center"/>
            </w:pPr>
            <w:r>
              <w:rPr>
                <w:rFonts w:ascii="Arial" w:hAnsi="Arial"/>
                <w:b/>
                <w:color w:val="333333"/>
                <w:sz w:val="20"/>
              </w:rPr>
              <w:t>[  ]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1E2B6" w14:textId="77777777" w:rsidR="00B30482" w:rsidRDefault="00E705E0"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Etapa 2: Registro en SIGPE</w:t>
            </w:r>
            <w:r>
              <w:rPr>
                <w:rFonts w:ascii="Arial" w:hAnsi="Arial"/>
                <w:color w:val="333333"/>
                <w:sz w:val="18"/>
              </w:rPr>
              <w:br/>
              <w:t>(10 - 21 Nov 2026)</w:t>
            </w:r>
          </w:p>
        </w:tc>
        <w:tc>
          <w:tcPr>
            <w:tcW w:w="56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34199" w14:textId="77777777" w:rsidR="00B30482" w:rsidRDefault="00E705E0"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• Conclusión del borrador del Informe Técnico y Bitácora de trabajo.</w:t>
            </w:r>
            <w:r>
              <w:rPr>
                <w:rFonts w:ascii="Arial" w:hAnsi="Arial"/>
                <w:color w:val="333333"/>
                <w:sz w:val="18"/>
              </w:rPr>
              <w:br/>
              <w:t xml:space="preserve">• Inserción de datos en la plataforma oficial SIGPE </w:t>
            </w:r>
            <w:r>
              <w:rPr>
                <w:rFonts w:ascii="Arial" w:hAnsi="Arial"/>
                <w:color w:val="333333"/>
                <w:sz w:val="18"/>
              </w:rPr>
              <w:lastRenderedPageBreak/>
              <w:t>(dg</w:t>
            </w:r>
            <w:r>
              <w:rPr>
                <w:rFonts w:ascii="Arial" w:hAnsi="Arial"/>
                <w:color w:val="333333"/>
                <w:sz w:val="18"/>
              </w:rPr>
              <w:t>eti.sep.gob.mx/sigpe/).</w:t>
            </w:r>
          </w:p>
        </w:tc>
      </w:tr>
      <w:tr w:rsidR="00B30482" w14:paraId="25ED3148" w14:textId="77777777">
        <w:trPr>
          <w:jc w:val="center"/>
        </w:trPr>
        <w:tc>
          <w:tcPr>
            <w:tcW w:w="115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02016" w14:textId="77777777" w:rsidR="00B30482" w:rsidRDefault="00E705E0">
            <w:pPr>
              <w:spacing w:after="0"/>
              <w:jc w:val="center"/>
            </w:pPr>
            <w:r>
              <w:rPr>
                <w:rFonts w:ascii="Arial" w:hAnsi="Arial"/>
                <w:b/>
                <w:color w:val="333333"/>
                <w:sz w:val="20"/>
              </w:rPr>
              <w:lastRenderedPageBreak/>
              <w:t>[  ]</w:t>
            </w:r>
          </w:p>
        </w:tc>
        <w:tc>
          <w:tcPr>
            <w:tcW w:w="316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BBA12" w14:textId="77777777" w:rsidR="00B30482" w:rsidRDefault="00E705E0"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Etapa 2: Cédulas Oficiales</w:t>
            </w:r>
            <w:r>
              <w:rPr>
                <w:rFonts w:ascii="Arial" w:hAnsi="Arial"/>
                <w:color w:val="333333"/>
                <w:sz w:val="18"/>
              </w:rPr>
              <w:br/>
              <w:t>(24 Nov 2026)</w:t>
            </w:r>
          </w:p>
        </w:tc>
        <w:tc>
          <w:tcPr>
            <w:tcW w:w="5616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E025B" w14:textId="77777777" w:rsidR="00B30482" w:rsidRDefault="00E705E0"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• Descarga del formato impreso oficial FOREG con folio asignado por el sistema.</w:t>
            </w:r>
          </w:p>
        </w:tc>
      </w:tr>
      <w:tr w:rsidR="00B30482" w14:paraId="76B591CB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850EE" w14:textId="77777777" w:rsidR="00B30482" w:rsidRDefault="00E705E0">
            <w:pPr>
              <w:spacing w:after="0"/>
              <w:jc w:val="center"/>
            </w:pPr>
            <w:r>
              <w:rPr>
                <w:rFonts w:ascii="Arial" w:hAnsi="Arial"/>
                <w:b/>
                <w:color w:val="333333"/>
                <w:sz w:val="20"/>
              </w:rPr>
              <w:t>[  ]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56FA8" w14:textId="77777777" w:rsidR="00B30482" w:rsidRDefault="00E705E0"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Etapa 3: Evaluación Local</w:t>
            </w:r>
            <w:r>
              <w:rPr>
                <w:rFonts w:ascii="Arial" w:hAnsi="Arial"/>
                <w:color w:val="333333"/>
                <w:sz w:val="18"/>
              </w:rPr>
              <w:br/>
              <w:t>(01 - 19 Dic 2026)</w:t>
            </w:r>
          </w:p>
        </w:tc>
        <w:tc>
          <w:tcPr>
            <w:tcW w:w="56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97EE2" w14:textId="77777777" w:rsidR="00B30482" w:rsidRDefault="00E705E0"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 xml:space="preserve">• Realización del certamen en el plantel </w:t>
            </w:r>
            <w:r>
              <w:rPr>
                <w:rFonts w:ascii="Arial" w:hAnsi="Arial"/>
                <w:color w:val="333333"/>
                <w:sz w:val="18"/>
              </w:rPr>
              <w:t>evaluado por 3 jurados por proyecto.</w:t>
            </w:r>
            <w:r>
              <w:rPr>
                <w:rFonts w:ascii="Arial" w:hAnsi="Arial"/>
                <w:color w:val="333333"/>
                <w:sz w:val="18"/>
              </w:rPr>
              <w:br/>
              <w:t>• Obtención del puntaje mínimo de acreditación (80 puntos o más).</w:t>
            </w:r>
          </w:p>
        </w:tc>
      </w:tr>
      <w:tr w:rsidR="00B30482" w14:paraId="29917221" w14:textId="77777777">
        <w:trPr>
          <w:jc w:val="center"/>
        </w:trPr>
        <w:tc>
          <w:tcPr>
            <w:tcW w:w="115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715F4" w14:textId="77777777" w:rsidR="00B30482" w:rsidRDefault="00E705E0">
            <w:pPr>
              <w:spacing w:after="0"/>
              <w:jc w:val="center"/>
            </w:pPr>
            <w:r>
              <w:rPr>
                <w:rFonts w:ascii="Arial" w:hAnsi="Arial"/>
                <w:b/>
                <w:color w:val="333333"/>
                <w:sz w:val="20"/>
              </w:rPr>
              <w:t>[  ]</w:t>
            </w:r>
          </w:p>
        </w:tc>
        <w:tc>
          <w:tcPr>
            <w:tcW w:w="316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F932" w14:textId="77777777" w:rsidR="00B30482" w:rsidRDefault="00E705E0"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Etapa 3: Carga de Actas</w:t>
            </w:r>
            <w:r>
              <w:rPr>
                <w:rFonts w:ascii="Arial" w:hAnsi="Arial"/>
                <w:color w:val="333333"/>
                <w:sz w:val="18"/>
              </w:rPr>
              <w:br/>
              <w:t>(07 - 09 Ene 2027)</w:t>
            </w:r>
          </w:p>
        </w:tc>
        <w:tc>
          <w:tcPr>
            <w:tcW w:w="5616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1DEE8" w14:textId="77777777" w:rsidR="00B30482" w:rsidRDefault="00E705E0"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• Carga en el SIGPE de PDF firmados de Acta de Apertura, Cierre y Anexo B de Puntajes.</w:t>
            </w:r>
          </w:p>
        </w:tc>
      </w:tr>
      <w:tr w:rsidR="00B30482" w14:paraId="66C641C5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41B9A" w14:textId="77777777" w:rsidR="00B30482" w:rsidRDefault="00E705E0">
            <w:pPr>
              <w:spacing w:after="0"/>
              <w:jc w:val="center"/>
            </w:pPr>
            <w:r>
              <w:rPr>
                <w:rFonts w:ascii="Arial" w:hAnsi="Arial"/>
                <w:b/>
                <w:color w:val="333333"/>
                <w:sz w:val="20"/>
              </w:rPr>
              <w:t>[  ]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3C4F4" w14:textId="77777777" w:rsidR="00B30482" w:rsidRDefault="00E705E0"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 xml:space="preserve">Etapa 4: </w:t>
            </w:r>
            <w:r>
              <w:rPr>
                <w:rFonts w:ascii="Arial" w:hAnsi="Arial"/>
                <w:color w:val="333333"/>
                <w:sz w:val="18"/>
              </w:rPr>
              <w:t>Fase Estatal</w:t>
            </w:r>
            <w:r>
              <w:rPr>
                <w:rFonts w:ascii="Arial" w:hAnsi="Arial"/>
                <w:color w:val="333333"/>
                <w:sz w:val="18"/>
              </w:rPr>
              <w:br/>
              <w:t>(20 Feb - 20 Mar 2027)</w:t>
            </w:r>
          </w:p>
        </w:tc>
        <w:tc>
          <w:tcPr>
            <w:tcW w:w="56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78E99" w14:textId="77777777" w:rsidR="00B30482" w:rsidRDefault="00E705E0"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• Tramitación de correcciones de integrantes si aplica (formato FOACT entre 15-20 Feb).</w:t>
            </w:r>
            <w:r>
              <w:rPr>
                <w:rFonts w:ascii="Arial" w:hAnsi="Arial"/>
                <w:color w:val="333333"/>
                <w:sz w:val="18"/>
              </w:rPr>
              <w:br/>
              <w:t>• Evaluación estatal y compilación del expediente digital (FOREG, FOAPA, FOCOMO, FOAS, Informe y Carpeta documental).</w:t>
            </w:r>
          </w:p>
        </w:tc>
      </w:tr>
      <w:tr w:rsidR="00B30482" w14:paraId="4D8698B6" w14:textId="77777777">
        <w:trPr>
          <w:jc w:val="center"/>
        </w:trPr>
        <w:tc>
          <w:tcPr>
            <w:tcW w:w="115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619A0" w14:textId="77777777" w:rsidR="00B30482" w:rsidRDefault="00E705E0">
            <w:pPr>
              <w:spacing w:after="0"/>
              <w:jc w:val="center"/>
            </w:pPr>
            <w:r>
              <w:rPr>
                <w:rFonts w:ascii="Arial" w:hAnsi="Arial"/>
                <w:b/>
                <w:color w:val="333333"/>
                <w:sz w:val="20"/>
              </w:rPr>
              <w:t>[  ]</w:t>
            </w:r>
          </w:p>
        </w:tc>
        <w:tc>
          <w:tcPr>
            <w:tcW w:w="316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20104" w14:textId="77777777" w:rsidR="00B30482" w:rsidRDefault="00E705E0"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Etapa 5:</w:t>
            </w:r>
            <w:r>
              <w:rPr>
                <w:rFonts w:ascii="Arial" w:hAnsi="Arial"/>
                <w:color w:val="333333"/>
                <w:sz w:val="18"/>
              </w:rPr>
              <w:t xml:space="preserve"> Trámites Nacionales</w:t>
            </w:r>
            <w:r>
              <w:rPr>
                <w:rFonts w:ascii="Arial" w:hAnsi="Arial"/>
                <w:color w:val="333333"/>
                <w:sz w:val="18"/>
              </w:rPr>
              <w:br/>
              <w:t>(13 Abr - 26 May 2027)</w:t>
            </w:r>
          </w:p>
        </w:tc>
        <w:tc>
          <w:tcPr>
            <w:tcW w:w="5616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DD3E4" w14:textId="77777777" w:rsidR="00B30482" w:rsidRDefault="00E705E0"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• Publicación de aceptados (13 Abr) y actualización final en SIGPE.</w:t>
            </w:r>
            <w:r>
              <w:rPr>
                <w:rFonts w:ascii="Arial" w:hAnsi="Arial"/>
                <w:color w:val="333333"/>
                <w:sz w:val="18"/>
              </w:rPr>
              <w:br/>
              <w:t>• Carga documental definitiva (04-11 May) y atención a observaciones ANIDET (21-26 May).</w:t>
            </w:r>
          </w:p>
        </w:tc>
      </w:tr>
      <w:tr w:rsidR="00B30482" w14:paraId="604369F2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D5183" w14:textId="77777777" w:rsidR="00B30482" w:rsidRDefault="00E705E0">
            <w:pPr>
              <w:spacing w:after="0"/>
              <w:jc w:val="center"/>
            </w:pPr>
            <w:r>
              <w:rPr>
                <w:rFonts w:ascii="Arial" w:hAnsi="Arial"/>
                <w:b/>
                <w:color w:val="333333"/>
                <w:sz w:val="20"/>
              </w:rPr>
              <w:t>[  ]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CEECD" w14:textId="77777777" w:rsidR="00B30482" w:rsidRDefault="00E705E0"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Etapa 6: Evento Nacional</w:t>
            </w:r>
            <w:r>
              <w:rPr>
                <w:rFonts w:ascii="Arial" w:hAnsi="Arial"/>
                <w:color w:val="333333"/>
                <w:sz w:val="18"/>
              </w:rPr>
              <w:br/>
              <w:t>(21 - 25 Jun 2027)</w:t>
            </w:r>
          </w:p>
        </w:tc>
        <w:tc>
          <w:tcPr>
            <w:tcW w:w="56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1EAA4" w14:textId="77777777" w:rsidR="00B30482" w:rsidRDefault="00E705E0"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• Asi</w:t>
            </w:r>
            <w:r>
              <w:rPr>
                <w:rFonts w:ascii="Arial" w:hAnsi="Arial"/>
                <w:color w:val="333333"/>
                <w:sz w:val="18"/>
              </w:rPr>
              <w:t>stencia presencial de máximo 2 alumnos autores y 1 asesor docente.</w:t>
            </w:r>
            <w:r>
              <w:rPr>
                <w:rFonts w:ascii="Arial" w:hAnsi="Arial"/>
                <w:color w:val="333333"/>
                <w:sz w:val="18"/>
              </w:rPr>
              <w:br/>
              <w:t>• Montaje de stand, exposición ante jurados nacionales y ceremonia de premiación.</w:t>
            </w:r>
          </w:p>
        </w:tc>
      </w:tr>
    </w:tbl>
    <w:p w14:paraId="154456FD" w14:textId="77777777" w:rsidR="00B30482" w:rsidRDefault="00B30482"/>
    <w:p w14:paraId="79C9D4DD" w14:textId="77777777" w:rsidR="00B30482" w:rsidRDefault="00E705E0">
      <w:pPr>
        <w:pStyle w:val="Ttulo1"/>
        <w:spacing w:before="280" w:after="120"/>
      </w:pPr>
      <w:r>
        <w:rPr>
          <w:rFonts w:ascii="Arial" w:hAnsi="Arial"/>
          <w:color w:val="003366"/>
          <w:sz w:val="26"/>
        </w:rPr>
        <w:t>3. Requisitos de la Carpeta Digital para el Registro</w:t>
      </w:r>
    </w:p>
    <w:p w14:paraId="4EF821E3" w14:textId="77777777" w:rsidR="00B30482" w:rsidRDefault="00E705E0">
      <w:pPr>
        <w:spacing w:after="80"/>
      </w:pPr>
      <w:r>
        <w:t xml:space="preserve">Para la Fase Estatal y Nacional, los </w:t>
      </w:r>
      <w:r>
        <w:t>expedientes deben cargarse en el sistema SIGPE en 3 archivos PDF con la clave asignada por la DGETI (ejemplo: 27-AS7_...):</w:t>
      </w:r>
    </w:p>
    <w:p w14:paraId="2038E832" w14:textId="77777777" w:rsidR="00B30482" w:rsidRDefault="00E705E0">
      <w:pPr>
        <w:pStyle w:val="Listaconvietas"/>
        <w:spacing w:after="60"/>
      </w:pPr>
      <w:r>
        <w:rPr>
          <w:rFonts w:ascii="Arial" w:hAnsi="Arial"/>
          <w:b/>
          <w:color w:val="003366"/>
          <w:sz w:val="19"/>
        </w:rPr>
        <w:t xml:space="preserve">1. Formatos Oficiales (CLAVE_FORMATOS.pdf): </w:t>
      </w:r>
      <w:r>
        <w:rPr>
          <w:rFonts w:ascii="Arial" w:hAnsi="Arial"/>
          <w:color w:val="333333"/>
          <w:sz w:val="19"/>
        </w:rPr>
        <w:t>Documento único que compila los formatos FOREG, FOAPA, FOCOMO y FOAS firmados por autorid</w:t>
      </w:r>
      <w:r>
        <w:rPr>
          <w:rFonts w:ascii="Arial" w:hAnsi="Arial"/>
          <w:color w:val="333333"/>
          <w:sz w:val="19"/>
        </w:rPr>
        <w:t>ades, autores y asesores.</w:t>
      </w:r>
    </w:p>
    <w:p w14:paraId="42307AC4" w14:textId="77777777" w:rsidR="00B30482" w:rsidRDefault="00E705E0">
      <w:pPr>
        <w:pStyle w:val="Listaconvietas"/>
        <w:spacing w:after="60"/>
      </w:pPr>
      <w:r>
        <w:rPr>
          <w:rFonts w:ascii="Arial" w:hAnsi="Arial"/>
          <w:b/>
          <w:color w:val="003366"/>
          <w:sz w:val="19"/>
        </w:rPr>
        <w:t xml:space="preserve">2. Informe Técnico (CLAVE_INFORME.pdf): </w:t>
      </w:r>
      <w:r>
        <w:rPr>
          <w:rFonts w:ascii="Arial" w:hAnsi="Arial"/>
          <w:color w:val="333333"/>
          <w:sz w:val="19"/>
        </w:rPr>
        <w:t>Documento metodológico del proyecto con la introducción, justificación, objetivos, desarrollo, resultados y bibliografía.</w:t>
      </w:r>
    </w:p>
    <w:p w14:paraId="58E2784F" w14:textId="77777777" w:rsidR="00B30482" w:rsidRDefault="00E705E0">
      <w:pPr>
        <w:pStyle w:val="Listaconvietas"/>
        <w:spacing w:after="60"/>
      </w:pPr>
      <w:r>
        <w:rPr>
          <w:rFonts w:ascii="Arial" w:hAnsi="Arial"/>
          <w:b/>
          <w:color w:val="003366"/>
          <w:sz w:val="19"/>
        </w:rPr>
        <w:t xml:space="preserve">3. Carpeta Documental (CLAVE_DOCUMENTOS.pdf): </w:t>
      </w:r>
      <w:r>
        <w:rPr>
          <w:rFonts w:ascii="Arial" w:hAnsi="Arial"/>
          <w:color w:val="333333"/>
          <w:sz w:val="19"/>
        </w:rPr>
        <w:t>Compilación que incluy</w:t>
      </w:r>
      <w:r>
        <w:rPr>
          <w:rFonts w:ascii="Arial" w:hAnsi="Arial"/>
          <w:color w:val="333333"/>
          <w:sz w:val="19"/>
        </w:rPr>
        <w:t>e la Bitácora de trabajo, manuales de usuario/instalación, diseño del cartel y constancia del curso de metodología del asesor.</w:t>
      </w:r>
    </w:p>
    <w:sectPr w:rsidR="00B30482" w:rsidSect="00034616">
      <w:headerReference w:type="default" r:id="rId8"/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95093A" w14:textId="77777777" w:rsidR="00E705E0" w:rsidRDefault="00E705E0">
      <w:pPr>
        <w:spacing w:after="0" w:line="240" w:lineRule="auto"/>
      </w:pPr>
      <w:r>
        <w:separator/>
      </w:r>
    </w:p>
  </w:endnote>
  <w:endnote w:type="continuationSeparator" w:id="0">
    <w:p w14:paraId="5E4FD67C" w14:textId="77777777" w:rsidR="00E705E0" w:rsidRDefault="00E705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F3D1C" w14:textId="77777777" w:rsidR="00B30482" w:rsidRDefault="00E705E0">
    <w:pPr>
      <w:pStyle w:val="Piedepgina"/>
      <w:jc w:val="center"/>
    </w:pPr>
    <w:r>
      <w:rPr>
        <w:rFonts w:ascii="Arial" w:hAnsi="Arial"/>
        <w:color w:val="646464"/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3B49B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3C5C20" w14:textId="77777777" w:rsidR="00E705E0" w:rsidRDefault="00E705E0">
      <w:pPr>
        <w:spacing w:after="0" w:line="240" w:lineRule="auto"/>
      </w:pPr>
      <w:r>
        <w:separator/>
      </w:r>
    </w:p>
  </w:footnote>
  <w:footnote w:type="continuationSeparator" w:id="0">
    <w:p w14:paraId="11B27DCF" w14:textId="77777777" w:rsidR="00E705E0" w:rsidRDefault="00E705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32E6B" w14:textId="77777777" w:rsidR="00B30482" w:rsidRDefault="00E705E0">
    <w:pPr>
      <w:pStyle w:val="Encabezado"/>
      <w:jc w:val="right"/>
    </w:pPr>
    <w:r>
      <w:rPr>
        <w:rFonts w:ascii="Arial" w:hAnsi="Arial"/>
        <w:color w:val="787878"/>
        <w:sz w:val="17"/>
      </w:rPr>
      <w:t>GUÍA CRONOLÓGICA Y CHECKLIST | CONCURSO DGETI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49BA"/>
    <w:rsid w:val="006D2565"/>
    <w:rsid w:val="00AA1D8D"/>
    <w:rsid w:val="00B30482"/>
    <w:rsid w:val="00B47730"/>
    <w:rsid w:val="00CB0664"/>
    <w:rsid w:val="00E705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D61222"/>
  <w14:defaultImageDpi w14:val="300"/>
  <w15:docId w15:val="{BDE5DF43-30C1-4683-8C4D-89E9B32B4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639</Words>
  <Characters>3518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Ludwing Iturbe Ortiz</cp:lastModifiedBy>
  <cp:revision>3</cp:revision>
  <dcterms:created xsi:type="dcterms:W3CDTF">2013-12-23T23:15:00Z</dcterms:created>
  <dcterms:modified xsi:type="dcterms:W3CDTF">2026-09-25T04:29:00Z</dcterms:modified>
  <cp:category/>
</cp:coreProperties>
</file>