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3C525C">
        <w:rPr>
          <w:rFonts w:ascii="Arial" w:hAnsi="Arial"/>
          <w:sz w:val="28"/>
        </w:rPr>
        <w:t>12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3C525C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CD2CC1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 (</w:t>
            </w:r>
            <w:proofErr w:type="spellStart"/>
            <w:r>
              <w:rPr>
                <w:rFonts w:ascii="Arial" w:hAnsi="Arial" w:cs="Arial"/>
              </w:rPr>
              <w:t>Bugfxing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362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48356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65F39"/>
    <w:rsid w:val="0026525A"/>
    <w:rsid w:val="003C525C"/>
    <w:rsid w:val="00453E33"/>
    <w:rsid w:val="0048356E"/>
    <w:rsid w:val="0053529D"/>
    <w:rsid w:val="00544BC6"/>
    <w:rsid w:val="005721E9"/>
    <w:rsid w:val="008448CD"/>
    <w:rsid w:val="00882153"/>
    <w:rsid w:val="008C6FD2"/>
    <w:rsid w:val="00936250"/>
    <w:rsid w:val="00C426BF"/>
    <w:rsid w:val="00C60828"/>
    <w:rsid w:val="00CD2CC1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9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