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B7A85">
        <w:rPr>
          <w:rFonts w:ascii="Arial" w:hAnsi="Arial"/>
          <w:sz w:val="28"/>
        </w:rPr>
        <w:t>20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B7A85">
        <w:rPr>
          <w:rFonts w:ascii="Arial" w:hAnsi="Arial"/>
          <w:kern w:val="0"/>
        </w:rPr>
        <w:t xml:space="preserve">Christian </w:t>
      </w:r>
      <w:proofErr w:type="spellStart"/>
      <w:r w:rsidR="00DB7A85">
        <w:rPr>
          <w:rFonts w:ascii="Arial" w:hAnsi="Arial"/>
          <w:kern w:val="0"/>
        </w:rPr>
        <w:t>Ehringfeld</w:t>
      </w:r>
      <w:proofErr w:type="spellEnd"/>
      <w:r w:rsidR="00DB7A85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C426BF"/>
    <w:rsid w:val="00C60828"/>
    <w:rsid w:val="00C7501F"/>
    <w:rsid w:val="00DB7A85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