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C08" w:rsidRPr="0013135D" w:rsidRDefault="0013135D" w:rsidP="0013135D">
      <w:pPr>
        <w:pStyle w:val="KeinLeerraum"/>
        <w:rPr>
          <w:rFonts w:ascii="Arial" w:hAnsi="Arial" w:cs="Arial"/>
          <w:sz w:val="24"/>
          <w:szCs w:val="24"/>
        </w:rPr>
      </w:pPr>
      <w:r w:rsidRPr="0013135D">
        <w:rPr>
          <w:rFonts w:ascii="Arial" w:hAnsi="Arial" w:cs="Arial"/>
          <w:sz w:val="24"/>
          <w:szCs w:val="24"/>
        </w:rPr>
        <w:t>Offene Fragen Gruppe:</w:t>
      </w:r>
    </w:p>
    <w:p w:rsidR="0013135D" w:rsidRPr="0013135D" w:rsidRDefault="0013135D" w:rsidP="0013135D">
      <w:pPr>
        <w:pStyle w:val="KeinLeerraum"/>
        <w:rPr>
          <w:rFonts w:ascii="Arial" w:hAnsi="Arial" w:cs="Arial"/>
          <w:sz w:val="24"/>
          <w:szCs w:val="24"/>
        </w:rPr>
      </w:pPr>
    </w:p>
    <w:p w:rsidR="0013135D" w:rsidRPr="0013135D" w:rsidRDefault="0013135D" w:rsidP="0013135D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Soll der Zeitraum und das Gesprächsintervall von der Verwaltung oder dem Administrator festgelegt werden?</w:t>
      </w:r>
      <w:r w:rsidR="00C92072">
        <w:rPr>
          <w:rFonts w:ascii="Arial" w:hAnsi="Arial" w:cs="Arial"/>
          <w:sz w:val="24"/>
          <w:szCs w:val="24"/>
        </w:rPr>
        <w:t xml:space="preserve"> Die Antwort muss in dem Punkt 3.3.3 oder 3.3.4 nachgetragen werden!</w:t>
      </w:r>
    </w:p>
    <w:sectPr w:rsidR="0013135D" w:rsidRPr="0013135D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135D"/>
    <w:rsid w:val="0013135D"/>
    <w:rsid w:val="00316C08"/>
    <w:rsid w:val="00C9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3</cp:revision>
  <dcterms:created xsi:type="dcterms:W3CDTF">2013-03-04T18:39:00Z</dcterms:created>
  <dcterms:modified xsi:type="dcterms:W3CDTF">2013-03-04T18:41:00Z</dcterms:modified>
</cp:coreProperties>
</file>