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Design System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Tokens, type scale, spacing, radii, components, motion and iconography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System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design system defines the reusable tokens and component specifications for Zero-G Cargo's user interface: dark minimalist sci-fi with fluorescent accents. UI uses rounded rectangles, thin 1.5 px strokes, no drop shadows and no gradients on text. Headings use Orbitron; body uses Inter. All in-game text is rendered with TextMeshPro.</w:t>
      </w:r>
    </w:p>
    <w:p>
      <w:pPr>
        <w:pStyle w:val="Heading1"/>
      </w:pPr>
      <w:r>
        <w:rPr>
          <w:rFonts w:ascii="Arial" w:cs="Arial" w:eastAsia="Arial" w:hAnsi="Arial"/>
        </w:rPr>
        <w:t xml:space="preserve">2. Colour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3102"/>
        <w:gridCol w:w="1976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Hex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Unity Color32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--color-bg-base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#0A0E1A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Color32(10, 14, 26,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base (deep navy)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--color-bg-panel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#121828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Color32(18, 24, 40,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#00F0FF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Color32(0, 240, 255,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accent (cyan)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--color-cargo-magenta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#FF2E9A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Color32(255, 46, 154,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magenta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--color-cargo-lime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#B6FF3C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Color32(182, 255, 60,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lime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--color-cargo-amber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#FFB830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Color32(255, 184, 48,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amber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--color-cargo-violet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#A855F7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Color32(168, 85, 247,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 violet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--color-danger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#FF4444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Color32(255, 68, 68,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 barriers only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--color-text-primary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#E8F0FF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Color32(232, 240, 255,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text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--color-text-secondary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#8A9BB8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Color32(138, 155, 184, 255)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text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--color-overlay</w:t>
            </w:r>
          </w:p>
        </w:tc>
        <w:tc>
          <w:tcPr>
            <w:tcW w:type="dxa" w:w="169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rgba(10,14,26,0.75)</w:t>
            </w:r>
          </w:p>
        </w:tc>
        <w:tc>
          <w:tcPr>
            <w:tcW w:type="dxa" w:w="310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Color32(10, 14, 26, 191)</w:t>
            </w:r>
          </w:p>
        </w:tc>
        <w:tc>
          <w:tcPr>
            <w:tcW w:type="dxa" w:w="197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 overlay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2.1 CSS Variables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:root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--color-bg-base: #0A0E1A;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--color-bg-panel: #121828;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--color-accent: #00F0FF;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--color-cargo-magenta: #FF2E9A;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--color-cargo-lime: #B6FF3C;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--color-cargo-amber: #FFB830;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--color-cargo-violet: #A855F7;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--color-danger: #FF4444;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--color-text-primary: #E8F0FF;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--color-text-secondary: #8A9BB8;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--color-overlay: rgba(10, 14, 26, 0.75);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--font-heading: "Orbitron", sans-serif;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--font-body: "Inter", sans-serif;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--space-1: 4px;  --space-2: 8px;  --space-3: 12px; --space-4: 16px;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--space-5: 24px; --space-6: 32px; --space-7: 48px; --space-8: 64px;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--radius-button: 8px; --radius-panel: 12px; --radius-pill: 999px;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--motion-fast: 0.15s ease-out;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--motion-base: 0.25s ease-in-out;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--motion-slow: 0.4s ease-in-out;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--motion-screen-fade: 0.3s ease-in-out;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Unity Colour Values (C#)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namespace ZeroGCargo.UI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class ColorTokens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BgBase       = new Color32(10, 14, 26,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BgPanel      = new Color32(18, 24, 40,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Accent       = new Color32(0, 240, 255,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CargoMagenta = new Color32(255, 46, 154,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CargoLime    = new Color32(182, 255, 60,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CargoAmber   = new Color32(255, 184, 48,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CargoViolet  = new Color32(168, 85, 247,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Danger       = new Color32(255, 68, 68,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TextPrimary  = new Color32(232, 240, 255,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TextSecondary= new Color32(138, 155, 184, 255);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public static readonly Color32 Overlay      = new Color32(10, 14, 26, 191); // 0.75 alpha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Typography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83"/>
        <w:gridCol w:w="950"/>
        <w:gridCol w:w="1425"/>
        <w:gridCol w:w="3168"/>
      </w:tblGrid>
      <w:tr>
        <w:trPr>
          <w:tblHeader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Font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Size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Weight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heading-xl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 title, hero titles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heading-lg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Bold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headings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heading-md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Orbitron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SemiBold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and result headings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body-lg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Prominent body text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body-md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body text and button labels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body-sm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text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caption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</w:t>
            </w:r>
          </w:p>
        </w:tc>
        <w:tc>
          <w:tcPr>
            <w:tcW w:type="dxa" w:w="95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2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16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 and tooltips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Maximum two fonts on screen. Text colour: #E8F0FF (primary) or #8A9BB8 (secondary). No gradients on text; no drop shadows.</w:t>
      </w:r>
    </w:p>
    <w:p>
      <w:pPr>
        <w:pStyle w:val="Heading1"/>
      </w:pPr>
      <w:r>
        <w:rPr>
          <w:rFonts w:ascii="Arial" w:cs="Arial" w:eastAsia="Arial" w:hAnsi="Arial"/>
        </w:rPr>
        <w:t xml:space="preserve">4. Spacing Scale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5416"/>
      </w:tblGrid>
      <w:tr>
        <w:trPr>
          <w:tblHeader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 (px)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Typical use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space-1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Tight icon gaps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space-2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gaps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space-3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Compact padding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space-4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padding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space-5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safe-area padding; section gaps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space-6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gaps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space-7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section separation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space-8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541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spacing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Border Radii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805"/>
        <w:gridCol w:w="4514"/>
      </w:tblGrid>
      <w:tr>
        <w:trPr>
          <w:tblHeader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Applies to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radius-button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px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Buttons and rounded rectangles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radius-panel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px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Panels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radius-pill</w:t>
            </w:r>
          </w:p>
        </w:tc>
        <w:tc>
          <w:tcPr>
            <w:tcW w:type="dxa" w:w="180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999 px</w:t>
            </w:r>
          </w:p>
        </w:tc>
        <w:tc>
          <w:tcPr>
            <w:tcW w:type="dxa" w:w="45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Pills, toggles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Component Specifications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6.1 Primary Button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#00F0FF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px solid #00F0FF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#0A0E1A, body-md Inter, Medium weight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px (minimum touch target 48 px)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Pressed state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darkens to ~85% brightness, scale 0.97 over 0.15 s ease-out; border unchanged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Secondary Button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px solid #00F0FF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#00F0FF, body-md Inter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Pressed state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#00F0FF at 15% opacity; scale 0.97 over 0.15 s ease-out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Icon Button (Pause 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Transparent (or #121828 at 60% opacity)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px solid #8A9BB8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◈ glyph, 24 px, #E8F0FF, 1.5 px stroke, rounded caps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 × 44 px touch target (icon 24 px)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Top-right, 24 px from screen edges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Pressed state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and icon turn #00F0FF; scale 0.95 over 0.15 s ease-out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6.4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3"/>
        <w:gridCol w:w="6813"/>
      </w:tblGrid>
      <w:tr>
        <w:trPr>
          <w:tblHeader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#121828 (HUD objectives panel at ~60% opacity for the faint holographic look)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 px solid #8A9BB8 at 40% opacity, or #00F0FF for emphasised panels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#E8F0FF primary, #8A9BB8 secondary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Height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Content-driven; minimum 56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Radius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Padding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px</w:t>
            </w:r>
          </w:p>
        </w:tc>
      </w:tr>
      <w:tr>
        <w:trPr>
          <w:cantSplit/>
        </w:trPr>
        <w:tc>
          <w:tcPr>
            <w:tcW w:type="dxa" w:w="22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Pressed state</w:t>
            </w:r>
          </w:p>
        </w:tc>
        <w:tc>
          <w:tcPr>
            <w:tcW w:type="dxa" w:w="68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Non-interactive by default; if tappable, border turns #00F0FF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7. Motion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1583"/>
        <w:gridCol w:w="1900"/>
        <w:gridCol w:w="3960"/>
      </w:tblGrid>
      <w:tr>
        <w:trPr>
          <w:tblHeader/>
        </w:trPr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Token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Easing</w:t>
            </w:r>
          </w:p>
        </w:tc>
        <w:tc>
          <w:tcPr>
            <w:tcW w:type="dxa" w:w="396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 s</w:t>
            </w:r>
          </w:p>
        </w:tc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ease-out</w:t>
            </w:r>
          </w:p>
        </w:tc>
        <w:tc>
          <w:tcPr>
            <w:tcW w:type="dxa" w:w="396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presses, small state changes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 s</w:t>
            </w:r>
          </w:p>
        </w:tc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396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Panels, toggles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 s</w:t>
            </w:r>
          </w:p>
        </w:tc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396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reveals, win-screen elements</w:t>
            </w:r>
          </w:p>
        </w:tc>
      </w:tr>
      <w:tr>
        <w:trPr>
          <w:cantSplit/>
        </w:trPr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screen-fade</w:t>
            </w:r>
          </w:p>
        </w:tc>
        <w:tc>
          <w:tcPr>
            <w:tcW w:type="dxa" w:w="158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 s</w:t>
            </w:r>
          </w:p>
        </w:tc>
        <w:tc>
          <w:tcPr>
            <w:tcW w:type="dxa" w:w="190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396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Scene and screen transitions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Related gameplay motion: UI transitions use a 0.2 s fade plus 0.1 s scale (0.95 → 1.0). Everything eases; nothing snaps.</w:t>
      </w:r>
    </w:p>
    <w:p>
      <w:pPr>
        <w:pStyle w:val="Heading1"/>
      </w:pPr>
      <w:r>
        <w:rPr>
          <w:rFonts w:ascii="Arial" w:cs="Arial" w:eastAsia="Arial" w:hAnsi="Arial"/>
        </w:rPr>
        <w:t xml:space="preserve">8. Iconography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Stroke width: 1.5 px, with rounded caps and joins.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Default size: 24 px; emphasis size: 32 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Single colour per icon (#E8F0FF default; #00F0FF for active states).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Geometric, minimal, no fills except where required for legibility; no gradients or shadows.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Keep optical alignment to a 4 px grid.</w:t>
      </w:r>
    </w:p>
    <w:p>
      <w:pPr>
        <w:pStyle w:val="Heading1"/>
      </w:pPr>
      <w:r>
        <w:rPr>
          <w:rFonts w:ascii="Arial" w:cs="Arial" w:eastAsia="Arial" w:hAnsi="Arial"/>
        </w:rPr>
        <w:t xml:space="preserve">9. 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Do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Don't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tokens, never raw values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Hard-code hex values or pixel sizes in components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a single accent per screen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several accent colours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8 px button radius and 12 px panel radius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sharp corners or arbitrary radii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strokes at 1.5 px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heavy borders or drop shadows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Ease all transitions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 states instantly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TextMeshPro with Orbitron/Inter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third font or gradient text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Respect 24 px safe-area padding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controls against screen edges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 #FF4444 for energy barriers</w:t>
            </w:r>
          </w:p>
        </w:tc>
        <w:tc>
          <w:tcPr>
            <w:tcW w:type="dxa" w:w="451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red for buttons or alerts</w:t>
            </w:r>
          </w:p>
        </w:tc>
      </w:tr>
    </w:tbl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Design System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System</dc:title>
  <dc:creator>Zero-G Cargo Production</dc:creator>
  <cp:lastModifiedBy>Un-named</cp:lastModifiedBy>
  <cp:revision>1</cp:revision>
  <dcterms:created xsi:type="dcterms:W3CDTF">2026-10-28T18:42:05.638Z</dcterms:created>
  <dcterms:modified xsi:type="dcterms:W3CDTF">2026-10-28T18:42:05.638Z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