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5D43" w14:textId="0BC88968" w:rsidR="00D53594" w:rsidRDefault="00D53594" w:rsidP="00D53594">
      <w:pPr>
        <w:rPr>
          <w:b/>
          <w:bCs/>
        </w:rPr>
      </w:pPr>
      <w:r>
        <w:rPr>
          <w:b/>
          <w:bCs/>
        </w:rPr>
        <w:t>DOCUMENTAÇÃO EXP8</w:t>
      </w:r>
    </w:p>
    <w:p w14:paraId="2CF99E12" w14:textId="77777777" w:rsidR="00D53594" w:rsidRDefault="00D53594" w:rsidP="00D53594">
      <w:pPr>
        <w:rPr>
          <w:b/>
          <w:bCs/>
        </w:rPr>
      </w:pPr>
    </w:p>
    <w:p w14:paraId="1860800A" w14:textId="4F148565" w:rsidR="00D53594" w:rsidRPr="00D53594" w:rsidRDefault="00D53594" w:rsidP="00D53594">
      <w:r w:rsidRPr="00D53594">
        <w:rPr>
          <w:b/>
          <w:bCs/>
        </w:rPr>
        <w:t>Introdução</w:t>
      </w:r>
    </w:p>
    <w:p w14:paraId="491CCD7C" w14:textId="77777777" w:rsidR="00D53594" w:rsidRPr="00D53594" w:rsidRDefault="00D53594" w:rsidP="00D53594">
      <w:r w:rsidRPr="00D53594">
        <w:t>O EXP8 é o exemplo mais simples de MAC centralizada e os códigos estão todos uniformizados.</w:t>
      </w:r>
    </w:p>
    <w:p w14:paraId="7103DD51" w14:textId="77777777" w:rsidR="00D53594" w:rsidRPr="00D53594" w:rsidRDefault="00D53594" w:rsidP="00D53594"/>
    <w:p w14:paraId="3C4E735F" w14:textId="2060D667" w:rsidR="00D53594" w:rsidRPr="00D53594" w:rsidRDefault="00D53594" w:rsidP="00D53594">
      <w:r w:rsidRPr="00D53594">
        <w:rPr>
          <w:b/>
          <w:bCs/>
        </w:rPr>
        <w:t>Revisão de Conceitos</w:t>
      </w:r>
    </w:p>
    <w:p w14:paraId="28ACE299" w14:textId="77777777" w:rsidR="00D53594" w:rsidRPr="00D53594" w:rsidRDefault="00D53594" w:rsidP="00D53594">
      <w:r w:rsidRPr="00D53594">
        <w:t>A MAC centralizada cria uma política de acesso ao meio em que o Nível 3 - Borda envia um pacote de DL para o nó sensor, que responde com um pacote de UL</w:t>
      </w:r>
    </w:p>
    <w:p w14:paraId="0B7DCE51" w14:textId="77777777" w:rsidR="00D53594" w:rsidRDefault="00D53594" w:rsidP="00D53594"/>
    <w:p w14:paraId="37E946CD" w14:textId="094104F4" w:rsidR="00D53594" w:rsidRDefault="00D53594" w:rsidP="00D53594">
      <w:r>
        <w:t>A próxima figura mostra uma topologia estrela.</w:t>
      </w:r>
    </w:p>
    <w:p w14:paraId="7F32C7BE" w14:textId="79259014" w:rsidR="00422F9E" w:rsidRDefault="00300EF1" w:rsidP="00D53594">
      <w:r w:rsidRPr="00300EF1">
        <w:drawing>
          <wp:inline distT="0" distB="0" distL="0" distR="0" wp14:anchorId="3115577D" wp14:editId="1ACA1295">
            <wp:extent cx="1044030" cy="1181202"/>
            <wp:effectExtent l="0" t="0" r="3810" b="0"/>
            <wp:docPr id="692703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03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62E6" w14:textId="77777777" w:rsidR="00422F9E" w:rsidRPr="00D53594" w:rsidRDefault="00422F9E" w:rsidP="00D53594"/>
    <w:p w14:paraId="3E87CC8D" w14:textId="77777777" w:rsidR="00D53594" w:rsidRPr="00D53594" w:rsidRDefault="00D53594" w:rsidP="00D53594"/>
    <w:p w14:paraId="7ABF1F27" w14:textId="77777777" w:rsidR="00D53594" w:rsidRPr="00D53594" w:rsidRDefault="00D53594" w:rsidP="00D53594">
      <w:r w:rsidRPr="00D53594">
        <w:t>Site com explicações sobre topologia de rede.</w:t>
      </w:r>
    </w:p>
    <w:p w14:paraId="111B0485" w14:textId="77777777" w:rsidR="00D53594" w:rsidRPr="00D53594" w:rsidRDefault="00D53594" w:rsidP="00D53594"/>
    <w:p w14:paraId="548924C7" w14:textId="77777777" w:rsidR="00D53594" w:rsidRPr="00D53594" w:rsidRDefault="00D53594" w:rsidP="00D53594">
      <w:r w:rsidRPr="00D53594">
        <w:t>https://www.ibm.com/br-pt/think/topics/network-topology?regionCode=br&amp;languageCode=pt&amp;cm-history=br-pt</w:t>
      </w:r>
    </w:p>
    <w:p w14:paraId="2C54C48E" w14:textId="77777777" w:rsidR="00D53594" w:rsidRPr="00D53594" w:rsidRDefault="00D53594" w:rsidP="00D53594"/>
    <w:p w14:paraId="4B054265" w14:textId="77777777" w:rsidR="00D53594" w:rsidRPr="00D53594" w:rsidRDefault="00D53594" w:rsidP="00D53594">
      <w:r w:rsidRPr="00D53594">
        <w:t>https://blogtecnologista.com/topologias-de-rede-estrela-arvore-barramento-anel-e-malha-explicacoes-praticas-para-o-dia-a-dia/</w:t>
      </w:r>
    </w:p>
    <w:p w14:paraId="23D0E91F" w14:textId="77777777" w:rsidR="00D53594" w:rsidRDefault="00D53594" w:rsidP="00D53594"/>
    <w:p w14:paraId="54A449C8" w14:textId="13D226FD" w:rsidR="001C46DE" w:rsidRDefault="001C46DE" w:rsidP="00D53594">
      <w:pPr>
        <w:rPr>
          <w:b/>
          <w:bCs/>
        </w:rPr>
      </w:pPr>
      <w:r w:rsidRPr="001C46DE">
        <w:rPr>
          <w:b/>
          <w:bCs/>
        </w:rPr>
        <w:t>Framework TpM</w:t>
      </w:r>
    </w:p>
    <w:p w14:paraId="71743842" w14:textId="77777777" w:rsidR="001C46DE" w:rsidRDefault="001C46DE" w:rsidP="00D53594">
      <w:pPr>
        <w:rPr>
          <w:b/>
          <w:bCs/>
        </w:rPr>
      </w:pPr>
    </w:p>
    <w:p w14:paraId="6D14306D" w14:textId="0A2FB717" w:rsidR="001C46DE" w:rsidRDefault="006E3504" w:rsidP="00D53594">
      <w:pPr>
        <w:rPr>
          <w:b/>
          <w:bCs/>
        </w:rPr>
      </w:pPr>
      <w:r w:rsidRPr="006E3504">
        <w:rPr>
          <w:b/>
          <w:bCs/>
        </w:rPr>
        <w:lastRenderedPageBreak/>
        <w:drawing>
          <wp:inline distT="0" distB="0" distL="0" distR="0" wp14:anchorId="638F9597" wp14:editId="440735E1">
            <wp:extent cx="5400040" cy="2582545"/>
            <wp:effectExtent l="0" t="0" r="0" b="0"/>
            <wp:docPr id="1920506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06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BE98" w14:textId="77777777" w:rsidR="001C46DE" w:rsidRPr="001C46DE" w:rsidRDefault="001C46DE" w:rsidP="00D53594">
      <w:pPr>
        <w:rPr>
          <w:b/>
          <w:bCs/>
        </w:rPr>
      </w:pPr>
    </w:p>
    <w:p w14:paraId="0B54CDF5" w14:textId="77777777" w:rsidR="001C46DE" w:rsidRPr="00D53594" w:rsidRDefault="001C46DE" w:rsidP="00D53594"/>
    <w:p w14:paraId="208C083B" w14:textId="4AC919B9" w:rsidR="00D53594" w:rsidRPr="00D53594" w:rsidRDefault="00D53594" w:rsidP="00D53594">
      <w:r w:rsidRPr="00D53594">
        <w:rPr>
          <w:b/>
          <w:bCs/>
        </w:rPr>
        <w:t>Organização dos códigos</w:t>
      </w:r>
    </w:p>
    <w:p w14:paraId="37247B3A" w14:textId="77777777" w:rsidR="00D53594" w:rsidRPr="00D53594" w:rsidRDefault="00D53594" w:rsidP="00D53594">
      <w:r w:rsidRPr="00D53594">
        <w:t>Organizar os códigos em subdiretórios numerados para facilitar a documentação do framework.</w:t>
      </w:r>
    </w:p>
    <w:p w14:paraId="0D9837F7" w14:textId="77777777" w:rsidR="00D53594" w:rsidRDefault="00D53594" w:rsidP="00D53594"/>
    <w:p w14:paraId="34326F37" w14:textId="4684768D" w:rsidR="00717566" w:rsidRDefault="00717566" w:rsidP="00D53594">
      <w:r w:rsidRPr="00717566">
        <w:drawing>
          <wp:inline distT="0" distB="0" distL="0" distR="0" wp14:anchorId="62C4E858" wp14:editId="3712721A">
            <wp:extent cx="2225233" cy="1767993"/>
            <wp:effectExtent l="0" t="0" r="3810" b="3810"/>
            <wp:docPr id="986009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09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51A7" w14:textId="77777777" w:rsidR="00717566" w:rsidRDefault="00717566" w:rsidP="00D53594"/>
    <w:p w14:paraId="29B3DC94" w14:textId="743B581E" w:rsidR="006E3504" w:rsidRPr="006E3504" w:rsidRDefault="006E3504" w:rsidP="00D53594">
      <w:pPr>
        <w:rPr>
          <w:b/>
          <w:bCs/>
        </w:rPr>
      </w:pPr>
      <w:r w:rsidRPr="006E3504">
        <w:rPr>
          <w:b/>
          <w:bCs/>
        </w:rPr>
        <w:t>Código do Nó Sensor</w:t>
      </w:r>
    </w:p>
    <w:p w14:paraId="3FDC5FF9" w14:textId="47457F49" w:rsidR="006E3504" w:rsidRDefault="00DC77A7" w:rsidP="00D53594">
      <w:r>
        <w:t>Explicações do código do nó sensor.</w:t>
      </w:r>
    </w:p>
    <w:p w14:paraId="31742903" w14:textId="77777777" w:rsidR="00DC77A7" w:rsidRDefault="00DC77A7" w:rsidP="00D53594"/>
    <w:p w14:paraId="26D96139" w14:textId="7C7E1215" w:rsidR="006E3504" w:rsidRPr="00DC77A7" w:rsidRDefault="006E3504" w:rsidP="00D53594">
      <w:pPr>
        <w:rPr>
          <w:b/>
          <w:bCs/>
        </w:rPr>
      </w:pPr>
      <w:r w:rsidRPr="00DC77A7">
        <w:rPr>
          <w:b/>
          <w:bCs/>
        </w:rPr>
        <w:t>Código do Gateway</w:t>
      </w:r>
    </w:p>
    <w:p w14:paraId="16D1047D" w14:textId="78FFFD19" w:rsidR="006E3504" w:rsidRDefault="00DC77A7" w:rsidP="00D53594">
      <w:r>
        <w:t>Explicações do código do gateway</w:t>
      </w:r>
    </w:p>
    <w:p w14:paraId="2B962991" w14:textId="77777777" w:rsidR="00DC77A7" w:rsidRDefault="00DC77A7" w:rsidP="00D53594"/>
    <w:p w14:paraId="58E0AEE6" w14:textId="0F9D9628" w:rsidR="006E3504" w:rsidRPr="00DC77A7" w:rsidRDefault="006E3504" w:rsidP="00D53594">
      <w:pPr>
        <w:rPr>
          <w:b/>
          <w:bCs/>
        </w:rPr>
      </w:pPr>
      <w:r w:rsidRPr="00DC77A7">
        <w:rPr>
          <w:b/>
          <w:bCs/>
        </w:rPr>
        <w:t>Pythons</w:t>
      </w:r>
    </w:p>
    <w:p w14:paraId="67E08666" w14:textId="36AAD78A" w:rsidR="00F76A69" w:rsidRDefault="00B00C68">
      <w:r w:rsidRPr="00B00C68">
        <w:lastRenderedPageBreak/>
        <w:drawing>
          <wp:inline distT="0" distB="0" distL="0" distR="0" wp14:anchorId="531BA8D1" wp14:editId="6728320A">
            <wp:extent cx="2453853" cy="1310754"/>
            <wp:effectExtent l="0" t="0" r="3810" b="3810"/>
            <wp:docPr id="1602546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46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6248" w14:textId="77777777" w:rsidR="00B00C68" w:rsidRDefault="00B00C68"/>
    <w:p w14:paraId="2A916B0D" w14:textId="7E4047DA" w:rsidR="00B47EA7" w:rsidRDefault="00B00C68">
      <w:r>
        <w:t>Figura 4 – Arquivos do Python</w:t>
      </w:r>
    </w:p>
    <w:sectPr w:rsidR="00B47E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E4E"/>
    <w:multiLevelType w:val="hybridMultilevel"/>
    <w:tmpl w:val="75084FA6"/>
    <w:lvl w:ilvl="0" w:tplc="432EA076">
      <w:start w:val="2"/>
      <w:numFmt w:val="decimal"/>
      <w:lvlText w:val="%1.1"/>
      <w:lvlJc w:val="left"/>
      <w:pPr>
        <w:ind w:left="546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129" w:hanging="360"/>
      </w:pPr>
    </w:lvl>
    <w:lvl w:ilvl="2" w:tplc="0416001B" w:tentative="1">
      <w:start w:val="1"/>
      <w:numFmt w:val="lowerRoman"/>
      <w:lvlText w:val="%3."/>
      <w:lvlJc w:val="right"/>
      <w:pPr>
        <w:ind w:left="6849" w:hanging="180"/>
      </w:pPr>
    </w:lvl>
    <w:lvl w:ilvl="3" w:tplc="0416000F" w:tentative="1">
      <w:start w:val="1"/>
      <w:numFmt w:val="decimal"/>
      <w:lvlText w:val="%4."/>
      <w:lvlJc w:val="left"/>
      <w:pPr>
        <w:ind w:left="7569" w:hanging="360"/>
      </w:pPr>
    </w:lvl>
    <w:lvl w:ilvl="4" w:tplc="04160019" w:tentative="1">
      <w:start w:val="1"/>
      <w:numFmt w:val="lowerLetter"/>
      <w:lvlText w:val="%5."/>
      <w:lvlJc w:val="left"/>
      <w:pPr>
        <w:ind w:left="8289" w:hanging="360"/>
      </w:pPr>
    </w:lvl>
    <w:lvl w:ilvl="5" w:tplc="0416001B" w:tentative="1">
      <w:start w:val="1"/>
      <w:numFmt w:val="lowerRoman"/>
      <w:lvlText w:val="%6."/>
      <w:lvlJc w:val="right"/>
      <w:pPr>
        <w:ind w:left="9009" w:hanging="180"/>
      </w:pPr>
    </w:lvl>
    <w:lvl w:ilvl="6" w:tplc="0416000F" w:tentative="1">
      <w:start w:val="1"/>
      <w:numFmt w:val="decimal"/>
      <w:lvlText w:val="%7."/>
      <w:lvlJc w:val="left"/>
      <w:pPr>
        <w:ind w:left="9729" w:hanging="360"/>
      </w:pPr>
    </w:lvl>
    <w:lvl w:ilvl="7" w:tplc="04160019" w:tentative="1">
      <w:start w:val="1"/>
      <w:numFmt w:val="lowerLetter"/>
      <w:lvlText w:val="%8."/>
      <w:lvlJc w:val="left"/>
      <w:pPr>
        <w:ind w:left="10449" w:hanging="360"/>
      </w:pPr>
    </w:lvl>
    <w:lvl w:ilvl="8" w:tplc="0416001B" w:tentative="1">
      <w:start w:val="1"/>
      <w:numFmt w:val="lowerRoman"/>
      <w:lvlText w:val="%9."/>
      <w:lvlJc w:val="right"/>
      <w:pPr>
        <w:ind w:left="11169" w:hanging="180"/>
      </w:pPr>
    </w:lvl>
  </w:abstractNum>
  <w:abstractNum w:abstractNumId="1" w15:restartNumberingAfterBreak="0">
    <w:nsid w:val="44BE75A6"/>
    <w:multiLevelType w:val="multilevel"/>
    <w:tmpl w:val="829E8C98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39576995">
    <w:abstractNumId w:val="0"/>
  </w:num>
  <w:num w:numId="2" w16cid:durableId="379984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594"/>
    <w:rsid w:val="000D6B44"/>
    <w:rsid w:val="00120792"/>
    <w:rsid w:val="001C46DE"/>
    <w:rsid w:val="002326F0"/>
    <w:rsid w:val="00300EF1"/>
    <w:rsid w:val="00422F9E"/>
    <w:rsid w:val="004B15D4"/>
    <w:rsid w:val="006E3504"/>
    <w:rsid w:val="00717566"/>
    <w:rsid w:val="007E26D4"/>
    <w:rsid w:val="008A0CF8"/>
    <w:rsid w:val="00972BFE"/>
    <w:rsid w:val="009820AA"/>
    <w:rsid w:val="00B00C68"/>
    <w:rsid w:val="00B47EA7"/>
    <w:rsid w:val="00B76959"/>
    <w:rsid w:val="00D343C7"/>
    <w:rsid w:val="00D53594"/>
    <w:rsid w:val="00D97011"/>
    <w:rsid w:val="00DC77A7"/>
    <w:rsid w:val="00F131DA"/>
    <w:rsid w:val="00F7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D47B"/>
  <w15:chartTrackingRefBased/>
  <w15:docId w15:val="{58950C9A-2C4F-4BA6-BE91-7459C991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400" w:after="120" w:line="276" w:lineRule="auto"/>
        <w:ind w:left="1854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792"/>
    <w:pPr>
      <w:spacing w:before="0" w:after="0" w:line="360" w:lineRule="auto"/>
      <w:ind w:left="0" w:firstLine="0"/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D53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4B15D4"/>
    <w:pPr>
      <w:keepNext/>
      <w:numPr>
        <w:numId w:val="2"/>
      </w:numPr>
      <w:outlineLvl w:val="1"/>
    </w:pPr>
    <w:rPr>
      <w:rFonts w:eastAsia="Times New Roman"/>
      <w:bCs/>
      <w:iCs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35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35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35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35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35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35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35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uiPriority w:val="9"/>
    <w:rsid w:val="004B15D4"/>
    <w:rPr>
      <w:rFonts w:eastAsia="Times New Roman"/>
      <w:bCs/>
      <w:iCs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D53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35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35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35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35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35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35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35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35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35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35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35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35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35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3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35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3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143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BRANQUINHO</dc:creator>
  <cp:keywords/>
  <dc:description/>
  <cp:lastModifiedBy>OMAR BRANQUINHO</cp:lastModifiedBy>
  <cp:revision>2</cp:revision>
  <cp:lastPrinted>2026-05-21T15:57:00Z</cp:lastPrinted>
  <dcterms:created xsi:type="dcterms:W3CDTF">2026-05-21T15:33:00Z</dcterms:created>
  <dcterms:modified xsi:type="dcterms:W3CDTF">2026-05-21T16:09:00Z</dcterms:modified>
</cp:coreProperties>
</file>