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C8BF" w14:textId="77777777" w:rsidR="007E6A5A" w:rsidRDefault="00A52B2F">
      <w:pPr>
        <w:spacing w:before="800"/>
        <w:jc w:val="center"/>
      </w:pPr>
      <w:r>
        <w:rPr>
          <w:rFonts w:ascii="Times New Roman" w:hAnsi="Times New Roman"/>
          <w:b/>
          <w:color w:val="000000"/>
          <w:sz w:val="32"/>
        </w:rPr>
        <w:t>SFE316D – GROUP PROJECT</w:t>
      </w:r>
    </w:p>
    <w:p w14:paraId="291D3AA1" w14:textId="77777777" w:rsidR="007E6A5A" w:rsidRDefault="00A52B2F">
      <w:pPr>
        <w:spacing w:before="120"/>
        <w:jc w:val="center"/>
      </w:pPr>
      <w:r>
        <w:rPr>
          <w:rFonts w:ascii="Times New Roman" w:hAnsi="Times New Roman"/>
          <w:b/>
          <w:color w:val="000000"/>
          <w:sz w:val="26"/>
          <w:u w:val="single"/>
        </w:rPr>
        <w:t>Smart Waste Collection Management System (SWCMS)</w:t>
      </w:r>
    </w:p>
    <w:p w14:paraId="615EF3E6" w14:textId="77777777" w:rsidR="007E6A5A" w:rsidRDefault="00A52B2F">
      <w:pPr>
        <w:spacing w:before="120"/>
        <w:jc w:val="center"/>
      </w:pPr>
      <w:r>
        <w:rPr>
          <w:rFonts w:ascii="Times New Roman" w:hAnsi="Times New Roman"/>
          <w:color w:val="000000"/>
        </w:rPr>
        <w:t>2026 – First Semester</w:t>
      </w:r>
    </w:p>
    <w:p w14:paraId="12BFAE5A" w14:textId="77777777" w:rsidR="007E6A5A" w:rsidRDefault="00A52B2F">
      <w:r>
        <w:br w:type="page"/>
      </w:r>
    </w:p>
    <w:p w14:paraId="5E906678" w14:textId="77777777" w:rsidR="007E6A5A" w:rsidRDefault="00A52B2F">
      <w:pPr>
        <w:spacing w:before="360" w:after="12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lastRenderedPageBreak/>
        <w:t>SECTION 1: BUSINESS PROFILING  [25 MARKS]</w:t>
      </w:r>
    </w:p>
    <w:p w14:paraId="64B7F723" w14:textId="77777777" w:rsidR="007E6A5A" w:rsidRDefault="007E6A5A">
      <w:pPr>
        <w:pBdr>
          <w:bottom w:val="single" w:sz="6" w:space="0" w:color="000000"/>
        </w:pBdr>
      </w:pPr>
    </w:p>
    <w:p w14:paraId="0090E8FD" w14:textId="77777777" w:rsidR="007E6A5A" w:rsidRDefault="00A52B2F">
      <w:pPr>
        <w:spacing w:before="240" w:after="80"/>
      </w:pPr>
      <w:r>
        <w:rPr>
          <w:rFonts w:ascii="Times New Roman" w:hAnsi="Times New Roman"/>
          <w:b/>
          <w:color w:val="000000"/>
          <w:sz w:val="24"/>
          <w:u w:val="single"/>
        </w:rPr>
        <w:t>1.1 Business Need and Objectives</w:t>
      </w:r>
    </w:p>
    <w:p w14:paraId="5246DB45" w14:textId="77777777" w:rsidR="007E6A5A" w:rsidRDefault="00A52B2F">
      <w:pPr>
        <w:spacing w:before="160" w:after="40"/>
      </w:pPr>
      <w:r>
        <w:rPr>
          <w:rFonts w:ascii="Times New Roman" w:hAnsi="Times New Roman"/>
          <w:b/>
          <w:color w:val="000000"/>
        </w:rPr>
        <w:t>1.1.1 System Vision Document  [10 Marks]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5"/>
        <w:gridCol w:w="5898"/>
      </w:tblGrid>
      <w:tr w:rsidR="007E6A5A" w14:paraId="4DD78F5F" w14:textId="77777777">
        <w:trPr>
          <w:jc w:val="center"/>
        </w:trPr>
        <w:tc>
          <w:tcPr>
            <w:tcW w:w="2592" w:type="dxa"/>
          </w:tcPr>
          <w:p w14:paraId="0356CA1A" w14:textId="77777777" w:rsidR="007E6A5A" w:rsidRDefault="00A52B2F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Field</w:t>
            </w:r>
          </w:p>
        </w:tc>
        <w:tc>
          <w:tcPr>
            <w:tcW w:w="6048" w:type="dxa"/>
          </w:tcPr>
          <w:p w14:paraId="3393F2D4" w14:textId="77777777" w:rsidR="007E6A5A" w:rsidRDefault="00A52B2F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Details</w:t>
            </w:r>
          </w:p>
        </w:tc>
      </w:tr>
      <w:tr w:rsidR="007E6A5A" w14:paraId="6DBE4184" w14:textId="77777777">
        <w:trPr>
          <w:jc w:val="center"/>
        </w:trPr>
        <w:tc>
          <w:tcPr>
            <w:tcW w:w="2592" w:type="dxa"/>
          </w:tcPr>
          <w:p w14:paraId="61A41FFA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Project</w:t>
            </w:r>
          </w:p>
        </w:tc>
        <w:tc>
          <w:tcPr>
            <w:tcW w:w="6048" w:type="dxa"/>
          </w:tcPr>
          <w:p w14:paraId="706BAC4F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Smart Waste Collection Management System (SWCMS)</w:t>
            </w:r>
          </w:p>
        </w:tc>
      </w:tr>
      <w:tr w:rsidR="007E6A5A" w14:paraId="452EECD5" w14:textId="77777777">
        <w:trPr>
          <w:jc w:val="center"/>
        </w:trPr>
        <w:tc>
          <w:tcPr>
            <w:tcW w:w="2592" w:type="dxa"/>
          </w:tcPr>
          <w:p w14:paraId="36E457AB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Subsystem Focus</w:t>
            </w:r>
          </w:p>
        </w:tc>
        <w:tc>
          <w:tcPr>
            <w:tcW w:w="6048" w:type="dxa"/>
          </w:tcPr>
          <w:p w14:paraId="7104188E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Bin Monitoring via IoT Sensors</w:t>
            </w:r>
          </w:p>
        </w:tc>
      </w:tr>
      <w:tr w:rsidR="007E6A5A" w14:paraId="4D8D9B07" w14:textId="77777777">
        <w:trPr>
          <w:jc w:val="center"/>
        </w:trPr>
        <w:tc>
          <w:tcPr>
            <w:tcW w:w="2592" w:type="dxa"/>
          </w:tcPr>
          <w:p w14:paraId="34407AED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w="6048" w:type="dxa"/>
          </w:tcPr>
          <w:p w14:paraId="28B89DE1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March 2026</w:t>
            </w:r>
          </w:p>
        </w:tc>
      </w:tr>
    </w:tbl>
    <w:p w14:paraId="4C8130A9" w14:textId="77777777" w:rsidR="007E6A5A" w:rsidRDefault="007E6A5A"/>
    <w:p w14:paraId="1334AA6D" w14:textId="77777777" w:rsidR="007E6A5A" w:rsidRDefault="00A52B2F">
      <w:pPr>
        <w:spacing w:before="160" w:after="40"/>
      </w:pPr>
      <w:r>
        <w:rPr>
          <w:rFonts w:ascii="Times New Roman" w:hAnsi="Times New Roman"/>
          <w:b/>
          <w:color w:val="000000"/>
        </w:rPr>
        <w:t>Problem Description</w:t>
      </w:r>
    </w:p>
    <w:p w14:paraId="667AC1B5" w14:textId="77777777" w:rsidR="007E6A5A" w:rsidRDefault="00A52B2F">
      <w:pPr>
        <w:spacing w:after="120"/>
        <w:jc w:val="both"/>
      </w:pPr>
      <w:r>
        <w:rPr>
          <w:rFonts w:ascii="Times New Roman" w:hAnsi="Times New Roman"/>
          <w:color w:val="000000"/>
        </w:rPr>
        <w:t>Many municipalities currently operate garbage collection using fixed schedules and predetermined routes. This approach creates several critical inefficiencies that negatively affect public health, urban aesthetics, and municipal budgets.</w:t>
      </w:r>
    </w:p>
    <w:p w14:paraId="0E6619BE" w14:textId="77777777" w:rsidR="007E6A5A" w:rsidRDefault="00A52B2F">
      <w:pPr>
        <w:pStyle w:val="ListBullet"/>
        <w:spacing w:after="60"/>
      </w:pPr>
      <w:r>
        <w:rPr>
          <w:rFonts w:ascii="Times New Roman" w:hAnsi="Times New Roman"/>
          <w:color w:val="000000"/>
        </w:rPr>
        <w:t>Waste bins in high-traffic areas overflow before scheduled collection, causing health hazards and environmental pollution.</w:t>
      </w:r>
    </w:p>
    <w:p w14:paraId="7DF65175" w14:textId="77777777" w:rsidR="007E6A5A" w:rsidRDefault="00A52B2F">
      <w:pPr>
        <w:pStyle w:val="ListBullet"/>
        <w:spacing w:after="60"/>
      </w:pPr>
      <w:r>
        <w:rPr>
          <w:rFonts w:ascii="Times New Roman" w:hAnsi="Times New Roman"/>
          <w:color w:val="000000"/>
        </w:rPr>
        <w:t>Trucks are dispatched to bins that are nearly empty, wasting fuel, driver time, and operational budget.</w:t>
      </w:r>
    </w:p>
    <w:p w14:paraId="6D9FE19F" w14:textId="77777777" w:rsidR="007E6A5A" w:rsidRDefault="00A52B2F">
      <w:pPr>
        <w:pStyle w:val="ListBullet"/>
        <w:spacing w:after="60"/>
      </w:pPr>
      <w:r>
        <w:rPr>
          <w:rFonts w:ascii="Times New Roman" w:hAnsi="Times New Roman"/>
          <w:color w:val="000000"/>
        </w:rPr>
        <w:t>There is no real-time visibility into bin fill levels across the city.</w:t>
      </w:r>
    </w:p>
    <w:p w14:paraId="299F9529" w14:textId="77777777" w:rsidR="007E6A5A" w:rsidRDefault="00A52B2F">
      <w:pPr>
        <w:pStyle w:val="ListBullet"/>
        <w:spacing w:after="60"/>
      </w:pPr>
      <w:r>
        <w:rPr>
          <w:rFonts w:ascii="Times New Roman" w:hAnsi="Times New Roman"/>
          <w:color w:val="000000"/>
        </w:rPr>
        <w:t>Citizens have no way to report or track overflow situations effectively.</w:t>
      </w:r>
    </w:p>
    <w:p w14:paraId="6A2A1E3C" w14:textId="77777777" w:rsidR="007E6A5A" w:rsidRDefault="00A52B2F">
      <w:pPr>
        <w:pStyle w:val="ListBullet"/>
        <w:spacing w:after="60"/>
      </w:pPr>
      <w:r>
        <w:rPr>
          <w:rFonts w:ascii="Times New Roman" w:hAnsi="Times New Roman"/>
          <w:color w:val="000000"/>
        </w:rPr>
        <w:t>City supervisors cannot make data-driven decisions about resource allocation.</w:t>
      </w:r>
    </w:p>
    <w:p w14:paraId="6CD6C38E" w14:textId="77777777" w:rsidR="007E6A5A" w:rsidRDefault="00A52B2F">
      <w:pPr>
        <w:spacing w:before="160" w:after="40"/>
      </w:pPr>
      <w:r>
        <w:rPr>
          <w:rFonts w:ascii="Times New Roman" w:hAnsi="Times New Roman"/>
          <w:b/>
          <w:color w:val="000000"/>
        </w:rPr>
        <w:t>System Capabilities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7874"/>
      </w:tblGrid>
      <w:tr w:rsidR="007E6A5A" w14:paraId="306EE7AD" w14:textId="77777777">
        <w:trPr>
          <w:jc w:val="center"/>
        </w:trPr>
        <w:tc>
          <w:tcPr>
            <w:tcW w:w="576" w:type="dxa"/>
          </w:tcPr>
          <w:p w14:paraId="0618FDAC" w14:textId="77777777" w:rsidR="007E6A5A" w:rsidRDefault="00A52B2F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#</w:t>
            </w:r>
          </w:p>
        </w:tc>
        <w:tc>
          <w:tcPr>
            <w:tcW w:w="8064" w:type="dxa"/>
          </w:tcPr>
          <w:p w14:paraId="07C8764C" w14:textId="77777777" w:rsidR="007E6A5A" w:rsidRDefault="00A52B2F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Capability</w:t>
            </w:r>
          </w:p>
        </w:tc>
      </w:tr>
      <w:tr w:rsidR="007E6A5A" w14:paraId="329720BC" w14:textId="77777777">
        <w:trPr>
          <w:jc w:val="center"/>
        </w:trPr>
        <w:tc>
          <w:tcPr>
            <w:tcW w:w="576" w:type="dxa"/>
          </w:tcPr>
          <w:p w14:paraId="29BA95D1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w="8064" w:type="dxa"/>
          </w:tcPr>
          <w:p w14:paraId="76122EB7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IoT ultrasonic sensors installed in each bin continuously measure fill levels in real time.</w:t>
            </w:r>
          </w:p>
        </w:tc>
      </w:tr>
      <w:tr w:rsidR="007E6A5A" w14:paraId="48FCE5A3" w14:textId="77777777">
        <w:trPr>
          <w:jc w:val="center"/>
        </w:trPr>
        <w:tc>
          <w:tcPr>
            <w:tcW w:w="576" w:type="dxa"/>
          </w:tcPr>
          <w:p w14:paraId="6ACFA8AE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w="8064" w:type="dxa"/>
          </w:tcPr>
          <w:p w14:paraId="3B8719FD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Each smart bin transmits fill-level data wirelessly to a central monitoring server.</w:t>
            </w:r>
          </w:p>
        </w:tc>
      </w:tr>
      <w:tr w:rsidR="007E6A5A" w14:paraId="29F95A3A" w14:textId="77777777">
        <w:trPr>
          <w:jc w:val="center"/>
        </w:trPr>
        <w:tc>
          <w:tcPr>
            <w:tcW w:w="576" w:type="dxa"/>
          </w:tcPr>
          <w:p w14:paraId="2902792E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w="8064" w:type="dxa"/>
          </w:tcPr>
          <w:p w14:paraId="5EEFA0D1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The system generates automated alerts when a bin reaches a defined threshold (e.g., 80% full).</w:t>
            </w:r>
          </w:p>
        </w:tc>
      </w:tr>
      <w:tr w:rsidR="007E6A5A" w14:paraId="0A514D91" w14:textId="77777777">
        <w:trPr>
          <w:jc w:val="center"/>
        </w:trPr>
        <w:tc>
          <w:tcPr>
            <w:tcW w:w="576" w:type="dxa"/>
          </w:tcPr>
          <w:p w14:paraId="5E0736EA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w="8064" w:type="dxa"/>
          </w:tcPr>
          <w:p w14:paraId="55D292A9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A central dashboard displays live bin status across all city zones on a map.</w:t>
            </w:r>
          </w:p>
        </w:tc>
      </w:tr>
      <w:tr w:rsidR="007E6A5A" w14:paraId="2A338C46" w14:textId="77777777">
        <w:trPr>
          <w:jc w:val="center"/>
        </w:trPr>
        <w:tc>
          <w:tcPr>
            <w:tcW w:w="576" w:type="dxa"/>
          </w:tcPr>
          <w:p w14:paraId="6C1963ED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w="8064" w:type="dxa"/>
          </w:tcPr>
          <w:p w14:paraId="251B7A67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Historical fill-level data is logged for analysis and future route planning.</w:t>
            </w:r>
          </w:p>
        </w:tc>
      </w:tr>
      <w:tr w:rsidR="007E6A5A" w14:paraId="76422B55" w14:textId="77777777">
        <w:trPr>
          <w:jc w:val="center"/>
        </w:trPr>
        <w:tc>
          <w:tcPr>
            <w:tcW w:w="576" w:type="dxa"/>
          </w:tcPr>
          <w:p w14:paraId="16991E84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w="8064" w:type="dxa"/>
          </w:tcPr>
          <w:p w14:paraId="0B347391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The system flags malfunctioning sensors and sends maintenance notifications.</w:t>
            </w:r>
          </w:p>
        </w:tc>
      </w:tr>
      <w:tr w:rsidR="007E6A5A" w14:paraId="521992AB" w14:textId="77777777">
        <w:trPr>
          <w:jc w:val="center"/>
        </w:trPr>
        <w:tc>
          <w:tcPr>
            <w:tcW w:w="576" w:type="dxa"/>
          </w:tcPr>
          <w:p w14:paraId="63855BC8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w="8064" w:type="dxa"/>
          </w:tcPr>
          <w:p w14:paraId="0E1EE3E5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Integration with the Route Optimization subsystem to trigger dynamic collection scheduling.</w:t>
            </w:r>
          </w:p>
        </w:tc>
      </w:tr>
    </w:tbl>
    <w:p w14:paraId="3A1C9917" w14:textId="77777777" w:rsidR="007E6A5A" w:rsidRDefault="007E6A5A"/>
    <w:p w14:paraId="7629E191" w14:textId="77777777" w:rsidR="007E6A5A" w:rsidRDefault="00A52B2F">
      <w:pPr>
        <w:spacing w:before="160" w:after="40"/>
      </w:pPr>
      <w:r>
        <w:rPr>
          <w:rFonts w:ascii="Times New Roman" w:hAnsi="Times New Roman"/>
          <w:b/>
          <w:color w:val="000000"/>
        </w:rPr>
        <w:t>Business Benefits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5612"/>
      </w:tblGrid>
      <w:tr w:rsidR="007E6A5A" w14:paraId="61A42276" w14:textId="77777777">
        <w:trPr>
          <w:jc w:val="center"/>
        </w:trPr>
        <w:tc>
          <w:tcPr>
            <w:tcW w:w="2880" w:type="dxa"/>
          </w:tcPr>
          <w:p w14:paraId="3FBF6C31" w14:textId="77777777" w:rsidR="007E6A5A" w:rsidRDefault="00A52B2F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Benefit</w:t>
            </w:r>
          </w:p>
        </w:tc>
        <w:tc>
          <w:tcPr>
            <w:tcW w:w="5760" w:type="dxa"/>
          </w:tcPr>
          <w:p w14:paraId="2DA658A9" w14:textId="77777777" w:rsidR="007E6A5A" w:rsidRDefault="00A52B2F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Description</w:t>
            </w:r>
          </w:p>
        </w:tc>
      </w:tr>
      <w:tr w:rsidR="007E6A5A" w14:paraId="01E53E46" w14:textId="77777777">
        <w:trPr>
          <w:jc w:val="center"/>
        </w:trPr>
        <w:tc>
          <w:tcPr>
            <w:tcW w:w="2880" w:type="dxa"/>
          </w:tcPr>
          <w:p w14:paraId="70CAE540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Cost Reduction</w:t>
            </w:r>
          </w:p>
        </w:tc>
        <w:tc>
          <w:tcPr>
            <w:tcW w:w="5760" w:type="dxa"/>
          </w:tcPr>
          <w:p w14:paraId="32C9C708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Eliminates unnecessary truck dispatches to low-fill bins, reducing fuel and labour costs.</w:t>
            </w:r>
          </w:p>
        </w:tc>
      </w:tr>
      <w:tr w:rsidR="007E6A5A" w14:paraId="7147BC64" w14:textId="77777777">
        <w:trPr>
          <w:jc w:val="center"/>
        </w:trPr>
        <w:tc>
          <w:tcPr>
            <w:tcW w:w="2880" w:type="dxa"/>
          </w:tcPr>
          <w:p w14:paraId="5292B807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Improved Public Health</w:t>
            </w:r>
          </w:p>
        </w:tc>
        <w:tc>
          <w:tcPr>
            <w:tcW w:w="5760" w:type="dxa"/>
          </w:tcPr>
          <w:p w14:paraId="61AAD204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Prevents bin overflow, reducing exposure to disease-causing waste.</w:t>
            </w:r>
          </w:p>
        </w:tc>
      </w:tr>
      <w:tr w:rsidR="007E6A5A" w14:paraId="79B9835F" w14:textId="77777777">
        <w:trPr>
          <w:jc w:val="center"/>
        </w:trPr>
        <w:tc>
          <w:tcPr>
            <w:tcW w:w="2880" w:type="dxa"/>
          </w:tcPr>
          <w:p w14:paraId="68133978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Operational Efficiency</w:t>
            </w:r>
          </w:p>
        </w:tc>
        <w:tc>
          <w:tcPr>
            <w:tcW w:w="5760" w:type="dxa"/>
          </w:tcPr>
          <w:p w14:paraId="44909539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Collection teams respond only when and where needed.</w:t>
            </w:r>
          </w:p>
        </w:tc>
      </w:tr>
      <w:tr w:rsidR="007E6A5A" w14:paraId="69E40153" w14:textId="77777777">
        <w:trPr>
          <w:jc w:val="center"/>
        </w:trPr>
        <w:tc>
          <w:tcPr>
            <w:tcW w:w="2880" w:type="dxa"/>
          </w:tcPr>
          <w:p w14:paraId="5CF1C148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Data-Driven Decisions</w:t>
            </w:r>
          </w:p>
        </w:tc>
        <w:tc>
          <w:tcPr>
            <w:tcW w:w="5760" w:type="dxa"/>
          </w:tcPr>
          <w:p w14:paraId="4190C50B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Management gains insight into waste generation patterns per zone.</w:t>
            </w:r>
          </w:p>
        </w:tc>
      </w:tr>
      <w:tr w:rsidR="007E6A5A" w14:paraId="5275E5F5" w14:textId="77777777">
        <w:trPr>
          <w:jc w:val="center"/>
        </w:trPr>
        <w:tc>
          <w:tcPr>
            <w:tcW w:w="2880" w:type="dxa"/>
          </w:tcPr>
          <w:p w14:paraId="6B13AE2F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Environmental Impact</w:t>
            </w:r>
          </w:p>
        </w:tc>
        <w:tc>
          <w:tcPr>
            <w:tcW w:w="5760" w:type="dxa"/>
          </w:tcPr>
          <w:p w14:paraId="6D0E2387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Reduced vehicle emissions from optimized collection runs.</w:t>
            </w:r>
          </w:p>
        </w:tc>
      </w:tr>
      <w:tr w:rsidR="007E6A5A" w14:paraId="070C3779" w14:textId="77777777">
        <w:trPr>
          <w:jc w:val="center"/>
        </w:trPr>
        <w:tc>
          <w:tcPr>
            <w:tcW w:w="2880" w:type="dxa"/>
          </w:tcPr>
          <w:p w14:paraId="1003C1D9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Scalability</w:t>
            </w:r>
          </w:p>
        </w:tc>
        <w:tc>
          <w:tcPr>
            <w:tcW w:w="5760" w:type="dxa"/>
          </w:tcPr>
          <w:p w14:paraId="7B304D23" w14:textId="77777777" w:rsidR="007E6A5A" w:rsidRDefault="00A52B2F">
            <w:r>
              <w:rPr>
                <w:rFonts w:ascii="Times New Roman" w:hAnsi="Times New Roman"/>
                <w:color w:val="000000"/>
                <w:sz w:val="20"/>
              </w:rPr>
              <w:t>System can expand to monitor more bins as the city grows.</w:t>
            </w:r>
          </w:p>
        </w:tc>
      </w:tr>
    </w:tbl>
    <w:p w14:paraId="7AB8C4E4" w14:textId="77777777" w:rsidR="007E6A5A" w:rsidRDefault="007E6A5A"/>
    <w:p w14:paraId="1D6657EA" w14:textId="77777777" w:rsidR="007E6A5A" w:rsidRDefault="00A52B2F">
      <w:pPr>
        <w:spacing w:before="240" w:after="80"/>
      </w:pPr>
      <w:r>
        <w:rPr>
          <w:rFonts w:ascii="Times New Roman" w:hAnsi="Times New Roman"/>
          <w:b/>
          <w:color w:val="000000"/>
          <w:sz w:val="24"/>
          <w:u w:val="single"/>
        </w:rPr>
        <w:t>1.2 Business Analysis and Modeling</w:t>
      </w:r>
    </w:p>
    <w:p w14:paraId="7A4773DC" w14:textId="77777777" w:rsidR="007E6A5A" w:rsidRDefault="00A52B2F">
      <w:pPr>
        <w:spacing w:before="160" w:after="40"/>
      </w:pPr>
      <w:r>
        <w:rPr>
          <w:rFonts w:ascii="Times New Roman" w:hAnsi="Times New Roman"/>
          <w:b/>
          <w:color w:val="000000"/>
        </w:rPr>
        <w:t>1.2.1 System Subsystems / Components  [5 Marks]</w:t>
      </w:r>
    </w:p>
    <w:p w14:paraId="2234C68B" w14:textId="77777777" w:rsidR="007E6A5A" w:rsidRDefault="00A52B2F">
      <w:pPr>
        <w:spacing w:after="120"/>
        <w:jc w:val="both"/>
      </w:pPr>
      <w:r>
        <w:rPr>
          <w:rFonts w:ascii="Times New Roman" w:hAnsi="Times New Roman"/>
          <w:color w:val="000000"/>
        </w:rPr>
        <w:t>The SWCMS is divided into the following five (5) subsystems:</w:t>
      </w:r>
    </w:p>
    <w:p w14:paraId="5DB193A4" w14:textId="77777777" w:rsidR="007E6A5A" w:rsidRDefault="00A52B2F">
      <w:pPr>
        <w:spacing w:after="60"/>
      </w:pPr>
      <w:r>
        <w:rPr>
          <w:rFonts w:ascii="Times New Roman" w:hAnsi="Times New Roman"/>
          <w:b/>
          <w:color w:val="000000"/>
        </w:rPr>
        <w:lastRenderedPageBreak/>
        <w:t xml:space="preserve">1. Bin Monitoring Subsystem </w:t>
      </w:r>
      <w:r w:rsidRPr="007206F9">
        <w:rPr>
          <w:rFonts w:ascii="Times New Roman" w:hAnsi="Times New Roman"/>
          <w:b/>
          <w:color w:val="00B050"/>
        </w:rPr>
        <w:t xml:space="preserve">(Selected Focus)  </w:t>
      </w:r>
      <w:r>
        <w:rPr>
          <w:rFonts w:ascii="Times New Roman" w:hAnsi="Times New Roman"/>
          <w:color w:val="000000"/>
        </w:rPr>
        <w:t>Uses IoT ultrasonic sensors embedded in smart bins to continuously measure and transmit real-time fill levels to the central server. Triggers alerts when thresholds are exceeded.</w:t>
      </w:r>
    </w:p>
    <w:p w14:paraId="0079EFEC" w14:textId="77777777" w:rsidR="007E6A5A" w:rsidRDefault="00A52B2F">
      <w:pPr>
        <w:spacing w:after="60"/>
      </w:pPr>
      <w:r>
        <w:rPr>
          <w:rFonts w:ascii="Times New Roman" w:hAnsi="Times New Roman"/>
          <w:b/>
          <w:color w:val="000000"/>
        </w:rPr>
        <w:t xml:space="preserve">2. Route Optimization Subsystem  </w:t>
      </w:r>
      <w:r>
        <w:rPr>
          <w:rFonts w:ascii="Times New Roman" w:hAnsi="Times New Roman"/>
          <w:color w:val="000000"/>
        </w:rPr>
        <w:t>Receives fill-level alerts from the Bin Monitoring subsystem and dynamically generates the most efficient collection routes for garbage trucks, replacing fixed schedules.</w:t>
      </w:r>
    </w:p>
    <w:p w14:paraId="60F5CF14" w14:textId="77777777" w:rsidR="007E6A5A" w:rsidRDefault="00A52B2F">
      <w:pPr>
        <w:spacing w:after="60"/>
      </w:pPr>
      <w:r>
        <w:rPr>
          <w:rFonts w:ascii="Times New Roman" w:hAnsi="Times New Roman"/>
          <w:b/>
          <w:color w:val="000000"/>
        </w:rPr>
        <w:t xml:space="preserve">3. Fleet &amp; Driver Management Subsystem  </w:t>
      </w:r>
      <w:r>
        <w:rPr>
          <w:rFonts w:ascii="Times New Roman" w:hAnsi="Times New Roman"/>
          <w:color w:val="000000"/>
        </w:rPr>
        <w:t>Manages garbage truck assignments, driver schedules, GPS tracking of vehicles, and delivery of optimized routes to drivers via mobile devices.</w:t>
      </w:r>
    </w:p>
    <w:p w14:paraId="511621C2" w14:textId="77777777" w:rsidR="007E6A5A" w:rsidRDefault="00A52B2F">
      <w:pPr>
        <w:spacing w:after="60"/>
      </w:pPr>
      <w:r>
        <w:rPr>
          <w:rFonts w:ascii="Times New Roman" w:hAnsi="Times New Roman"/>
          <w:b/>
          <w:color w:val="000000"/>
        </w:rPr>
        <w:t xml:space="preserve">4. Citizen Notification Portal  </w:t>
      </w:r>
      <w:r>
        <w:rPr>
          <w:rFonts w:ascii="Times New Roman" w:hAnsi="Times New Roman"/>
          <w:color w:val="000000"/>
        </w:rPr>
        <w:t>A web/mobile interface allowing residents to view bin collection schedules, report overflowing bins, and receive alerts about delays or service disruptions in their area.</w:t>
      </w:r>
    </w:p>
    <w:p w14:paraId="5919FF91" w14:textId="77777777" w:rsidR="007E6A5A" w:rsidRDefault="00A52B2F">
      <w:pPr>
        <w:spacing w:after="60"/>
      </w:pPr>
      <w:r>
        <w:rPr>
          <w:rFonts w:ascii="Times New Roman" w:hAnsi="Times New Roman"/>
          <w:b/>
          <w:color w:val="000000"/>
        </w:rPr>
        <w:t xml:space="preserve">5. Reporting &amp; Analytics Subsystem  </w:t>
      </w:r>
      <w:r>
        <w:rPr>
          <w:rFonts w:ascii="Times New Roman" w:hAnsi="Times New Roman"/>
          <w:color w:val="000000"/>
        </w:rPr>
        <w:t>Aggregates data from all subsystems to generate operational reports, waste trend analyses, and performance dashboards for city management and decision-makers.</w:t>
      </w:r>
    </w:p>
    <w:p w14:paraId="556E53B0" w14:textId="77777777" w:rsidR="007E6A5A" w:rsidRDefault="00A52B2F">
      <w:pPr>
        <w:spacing w:before="160" w:after="40"/>
      </w:pPr>
      <w:r>
        <w:rPr>
          <w:rFonts w:ascii="Times New Roman" w:hAnsi="Times New Roman"/>
          <w:b/>
          <w:color w:val="000000"/>
        </w:rPr>
        <w:t>1.2.2 Workflow – Bin Monitoring Subsystem  [10 Marks]</w:t>
      </w:r>
    </w:p>
    <w:p w14:paraId="048D6401" w14:textId="77777777" w:rsidR="007E6A5A" w:rsidRDefault="00A52B2F">
      <w:pPr>
        <w:spacing w:after="120"/>
        <w:jc w:val="both"/>
      </w:pPr>
      <w:r>
        <w:rPr>
          <w:rFonts w:ascii="Times New Roman" w:hAnsi="Times New Roman"/>
          <w:color w:val="000000"/>
        </w:rPr>
        <w:t>Business Process: Real-Time Bin Fill Level Monitoring and Alert Generation</w:t>
      </w:r>
    </w:p>
    <w:p w14:paraId="3F421E67" w14:textId="77777777" w:rsidR="007E6A5A" w:rsidRPr="007206F9" w:rsidRDefault="00A52B2F">
      <w:pPr>
        <w:spacing w:after="120"/>
        <w:jc w:val="both"/>
        <w:rPr>
          <w:highlight w:val="darkGray"/>
        </w:rPr>
      </w:pPr>
      <w:r w:rsidRPr="007206F9">
        <w:rPr>
          <w:rFonts w:ascii="Times New Roman" w:hAnsi="Times New Roman"/>
          <w:color w:val="000000"/>
          <w:highlight w:val="darkGray"/>
        </w:rPr>
        <w:t>The following workflow describes the Bin Monitoring Subsystem business process, modelled as a UML Activity Diagram.</w:t>
      </w:r>
    </w:p>
    <w:p w14:paraId="66953D6B" w14:textId="77777777" w:rsidR="007E6A5A" w:rsidRPr="007206F9" w:rsidRDefault="00A52B2F">
      <w:pPr>
        <w:spacing w:after="80"/>
        <w:ind w:left="432"/>
        <w:rPr>
          <w:highlight w:val="darkGray"/>
        </w:rPr>
      </w:pPr>
      <w:r w:rsidRPr="007206F9">
        <w:rPr>
          <w:rFonts w:ascii="Times New Roman" w:hAnsi="Times New Roman"/>
          <w:b/>
          <w:color w:val="000000"/>
          <w:highlight w:val="darkGray"/>
        </w:rPr>
        <w:t xml:space="preserve">Step 1:  </w:t>
      </w:r>
      <w:r w:rsidRPr="007206F9">
        <w:rPr>
          <w:rFonts w:ascii="Times New Roman" w:hAnsi="Times New Roman"/>
          <w:color w:val="000000"/>
          <w:highlight w:val="darkGray"/>
        </w:rPr>
        <w:t>The IoT sensor installed inside the bin continuously measures the current fill level using ultrasonic distance sensing.</w:t>
      </w:r>
    </w:p>
    <w:p w14:paraId="06621036" w14:textId="77777777" w:rsidR="007E6A5A" w:rsidRPr="007206F9" w:rsidRDefault="00A52B2F">
      <w:pPr>
        <w:spacing w:after="80"/>
        <w:ind w:left="432"/>
        <w:rPr>
          <w:highlight w:val="darkGray"/>
        </w:rPr>
      </w:pPr>
      <w:r w:rsidRPr="007206F9">
        <w:rPr>
          <w:rFonts w:ascii="Times New Roman" w:hAnsi="Times New Roman"/>
          <w:b/>
          <w:color w:val="000000"/>
          <w:highlight w:val="darkGray"/>
        </w:rPr>
        <w:t xml:space="preserve">Step 2:  </w:t>
      </w:r>
      <w:r w:rsidRPr="007206F9">
        <w:rPr>
          <w:rFonts w:ascii="Times New Roman" w:hAnsi="Times New Roman"/>
          <w:color w:val="000000"/>
          <w:highlight w:val="darkGray"/>
        </w:rPr>
        <w:t>The sensor transmits the fill-level data wirelessly (via LoRaWAN/NB-IoT) to the Central Monitoring Server.</w:t>
      </w:r>
    </w:p>
    <w:p w14:paraId="7B148F07" w14:textId="77777777" w:rsidR="007E6A5A" w:rsidRPr="007206F9" w:rsidRDefault="00A52B2F">
      <w:pPr>
        <w:spacing w:after="80"/>
        <w:ind w:left="432"/>
        <w:rPr>
          <w:highlight w:val="darkGray"/>
        </w:rPr>
      </w:pPr>
      <w:r w:rsidRPr="007206F9">
        <w:rPr>
          <w:rFonts w:ascii="Times New Roman" w:hAnsi="Times New Roman"/>
          <w:b/>
          <w:color w:val="000000"/>
          <w:highlight w:val="darkGray"/>
        </w:rPr>
        <w:t xml:space="preserve">Step 3:  </w:t>
      </w:r>
      <w:r w:rsidRPr="007206F9">
        <w:rPr>
          <w:rFonts w:ascii="Times New Roman" w:hAnsi="Times New Roman"/>
          <w:color w:val="000000"/>
          <w:highlight w:val="darkGray"/>
        </w:rPr>
        <w:t>The Central Server receives, timestamps, and logs the data in the database.</w:t>
      </w:r>
    </w:p>
    <w:p w14:paraId="5EBFEE36" w14:textId="77777777" w:rsidR="007E6A5A" w:rsidRPr="007206F9" w:rsidRDefault="00A52B2F">
      <w:pPr>
        <w:spacing w:after="80"/>
        <w:ind w:left="432"/>
        <w:rPr>
          <w:highlight w:val="darkGray"/>
        </w:rPr>
      </w:pPr>
      <w:r w:rsidRPr="007206F9">
        <w:rPr>
          <w:rFonts w:ascii="Times New Roman" w:hAnsi="Times New Roman"/>
          <w:b/>
          <w:color w:val="000000"/>
          <w:highlight w:val="darkGray"/>
        </w:rPr>
        <w:t xml:space="preserve">Step 4 – Decision Point:  </w:t>
      </w:r>
      <w:r w:rsidRPr="007206F9">
        <w:rPr>
          <w:rFonts w:ascii="Times New Roman" w:hAnsi="Times New Roman"/>
          <w:color w:val="000000"/>
          <w:highlight w:val="darkGray"/>
        </w:rPr>
        <w:t>Is the fill level greater than or equal to the 80% threshold?</w:t>
      </w:r>
    </w:p>
    <w:p w14:paraId="04227266" w14:textId="5558B83C" w:rsidR="007E6A5A" w:rsidRPr="007206F9" w:rsidRDefault="00A52B2F">
      <w:pPr>
        <w:spacing w:after="80"/>
        <w:ind w:left="432"/>
        <w:rPr>
          <w:highlight w:val="darkGray"/>
        </w:rPr>
      </w:pPr>
      <w:r w:rsidRPr="007206F9">
        <w:rPr>
          <w:rFonts w:ascii="Times New Roman" w:hAnsi="Times New Roman"/>
          <w:b/>
          <w:color w:val="000000"/>
          <w:highlight w:val="darkGray"/>
        </w:rPr>
        <w:t xml:space="preserve">YES </w:t>
      </w:r>
      <w:r w:rsidR="007206F9">
        <w:rPr>
          <w:rFonts w:ascii="Times New Roman" w:hAnsi="Times New Roman"/>
          <w:b/>
          <w:color w:val="000000"/>
          <w:highlight w:val="darkGray"/>
        </w:rPr>
        <w:t>&gt;</w:t>
      </w:r>
      <w:proofErr w:type="gramStart"/>
      <w:r w:rsidR="007206F9">
        <w:rPr>
          <w:rFonts w:ascii="Times New Roman" w:hAnsi="Times New Roman"/>
          <w:b/>
          <w:color w:val="000000"/>
          <w:highlight w:val="darkGray"/>
        </w:rPr>
        <w:t>&gt;</w:t>
      </w:r>
      <w:r w:rsidRPr="007206F9">
        <w:rPr>
          <w:rFonts w:ascii="Times New Roman" w:hAnsi="Times New Roman"/>
          <w:b/>
          <w:color w:val="000000"/>
          <w:highlight w:val="darkGray"/>
        </w:rPr>
        <w:t xml:space="preserve">  </w:t>
      </w:r>
      <w:r w:rsidRPr="007206F9">
        <w:rPr>
          <w:rFonts w:ascii="Times New Roman" w:hAnsi="Times New Roman"/>
          <w:color w:val="000000"/>
          <w:highlight w:val="darkGray"/>
        </w:rPr>
        <w:t>The</w:t>
      </w:r>
      <w:proofErr w:type="gramEnd"/>
      <w:r w:rsidRPr="007206F9">
        <w:rPr>
          <w:rFonts w:ascii="Times New Roman" w:hAnsi="Times New Roman"/>
          <w:color w:val="000000"/>
          <w:highlight w:val="darkGray"/>
        </w:rPr>
        <w:t xml:space="preserve"> system generates an overflow alert, forwards it to the Route Optimization Subsystem, and notifies the City Supervisor via the dashboard. If the sensor reading is invalid, a maintenance notification is sent to the technical team.</w:t>
      </w:r>
    </w:p>
    <w:p w14:paraId="388B724C" w14:textId="2AB1C61E" w:rsidR="007E6A5A" w:rsidRPr="007206F9" w:rsidRDefault="00A52B2F">
      <w:pPr>
        <w:spacing w:after="80"/>
        <w:ind w:left="432"/>
        <w:rPr>
          <w:highlight w:val="darkGray"/>
        </w:rPr>
      </w:pPr>
      <w:r w:rsidRPr="007206F9">
        <w:rPr>
          <w:rFonts w:ascii="Times New Roman" w:hAnsi="Times New Roman"/>
          <w:b/>
          <w:color w:val="000000"/>
          <w:highlight w:val="darkGray"/>
        </w:rPr>
        <w:t xml:space="preserve">NO </w:t>
      </w:r>
      <w:r w:rsidR="007206F9">
        <w:rPr>
          <w:rFonts w:ascii="Times New Roman" w:hAnsi="Times New Roman"/>
          <w:b/>
          <w:color w:val="000000"/>
          <w:highlight w:val="darkGray"/>
        </w:rPr>
        <w:t>&gt;</w:t>
      </w:r>
      <w:proofErr w:type="gramStart"/>
      <w:r w:rsidR="007206F9">
        <w:rPr>
          <w:rFonts w:ascii="Times New Roman" w:hAnsi="Times New Roman"/>
          <w:b/>
          <w:color w:val="000000"/>
          <w:highlight w:val="darkGray"/>
        </w:rPr>
        <w:t>&gt;</w:t>
      </w:r>
      <w:r w:rsidRPr="007206F9">
        <w:rPr>
          <w:rFonts w:ascii="Times New Roman" w:hAnsi="Times New Roman"/>
          <w:b/>
          <w:color w:val="000000"/>
          <w:highlight w:val="darkGray"/>
        </w:rPr>
        <w:t xml:space="preserve">  </w:t>
      </w:r>
      <w:r w:rsidRPr="007206F9">
        <w:rPr>
          <w:rFonts w:ascii="Times New Roman" w:hAnsi="Times New Roman"/>
          <w:color w:val="000000"/>
          <w:highlight w:val="darkGray"/>
        </w:rPr>
        <w:t>The</w:t>
      </w:r>
      <w:proofErr w:type="gramEnd"/>
      <w:r w:rsidRPr="007206F9">
        <w:rPr>
          <w:rFonts w:ascii="Times New Roman" w:hAnsi="Times New Roman"/>
          <w:color w:val="000000"/>
          <w:highlight w:val="darkGray"/>
        </w:rPr>
        <w:t xml:space="preserve"> dashboard is updated with the current bin status (e.g., Low / Medium).</w:t>
      </w:r>
    </w:p>
    <w:p w14:paraId="58AC8CC6" w14:textId="77777777" w:rsidR="007E6A5A" w:rsidRPr="007206F9" w:rsidRDefault="00A52B2F">
      <w:pPr>
        <w:spacing w:after="80"/>
        <w:ind w:left="432"/>
        <w:rPr>
          <w:highlight w:val="darkGray"/>
        </w:rPr>
      </w:pPr>
      <w:r w:rsidRPr="007206F9">
        <w:rPr>
          <w:rFonts w:ascii="Times New Roman" w:hAnsi="Times New Roman"/>
          <w:b/>
          <w:color w:val="000000"/>
          <w:highlight w:val="darkGray"/>
        </w:rPr>
        <w:t xml:space="preserve">Step 5:  </w:t>
      </w:r>
      <w:r w:rsidRPr="007206F9">
        <w:rPr>
          <w:rFonts w:ascii="Times New Roman" w:hAnsi="Times New Roman"/>
          <w:color w:val="000000"/>
          <w:highlight w:val="darkGray"/>
        </w:rPr>
        <w:t>The system waits for the next sensor transmission cycle (e.g., every 15 minutes).</w:t>
      </w:r>
    </w:p>
    <w:p w14:paraId="6EA1667D" w14:textId="1316E956" w:rsidR="007E6A5A" w:rsidRDefault="00A52B2F">
      <w:pPr>
        <w:spacing w:after="80"/>
        <w:ind w:left="432"/>
        <w:rPr>
          <w:rFonts w:ascii="Times New Roman" w:hAnsi="Times New Roman"/>
          <w:color w:val="000000"/>
        </w:rPr>
      </w:pPr>
      <w:r w:rsidRPr="007206F9">
        <w:rPr>
          <w:rFonts w:ascii="Times New Roman" w:hAnsi="Times New Roman"/>
          <w:b/>
          <w:color w:val="000000"/>
          <w:highlight w:val="darkGray"/>
        </w:rPr>
        <w:t>Step 6</w:t>
      </w:r>
      <w:r w:rsidR="007206F9" w:rsidRPr="007206F9">
        <w:rPr>
          <w:rFonts w:ascii="Times New Roman" w:hAnsi="Times New Roman"/>
          <w:b/>
          <w:color w:val="000000"/>
          <w:highlight w:val="darkGray"/>
        </w:rPr>
        <w:t>: The</w:t>
      </w:r>
      <w:r w:rsidRPr="007206F9">
        <w:rPr>
          <w:rFonts w:ascii="Times New Roman" w:hAnsi="Times New Roman"/>
          <w:color w:val="000000"/>
          <w:highlight w:val="darkGray"/>
        </w:rPr>
        <w:t xml:space="preserve"> process repeats from Step 1.</w:t>
      </w:r>
    </w:p>
    <w:p w14:paraId="18D6CA1E" w14:textId="77777777" w:rsidR="007206F9" w:rsidRDefault="007206F9">
      <w:pPr>
        <w:spacing w:after="80"/>
        <w:ind w:left="432"/>
      </w:pPr>
    </w:p>
    <w:p w14:paraId="486D2E76" w14:textId="77777777" w:rsidR="007206F9" w:rsidRDefault="007206F9">
      <w:pPr>
        <w:spacing w:after="80"/>
        <w:ind w:left="432"/>
      </w:pPr>
    </w:p>
    <w:p w14:paraId="45DFA84B" w14:textId="77777777" w:rsidR="007206F9" w:rsidRDefault="007206F9">
      <w:pPr>
        <w:spacing w:after="80"/>
        <w:ind w:left="432"/>
      </w:pPr>
    </w:p>
    <w:p w14:paraId="5B393104" w14:textId="77777777" w:rsidR="007206F9" w:rsidRDefault="007206F9">
      <w:pPr>
        <w:spacing w:after="80"/>
        <w:ind w:left="432"/>
      </w:pPr>
    </w:p>
    <w:p w14:paraId="5612EF90" w14:textId="77777777" w:rsidR="007206F9" w:rsidRDefault="007206F9">
      <w:pPr>
        <w:spacing w:after="80"/>
        <w:ind w:left="432"/>
      </w:pPr>
    </w:p>
    <w:p w14:paraId="763E840C" w14:textId="77777777" w:rsidR="007206F9" w:rsidRDefault="007206F9">
      <w:pPr>
        <w:spacing w:after="80"/>
        <w:ind w:left="432"/>
      </w:pPr>
    </w:p>
    <w:p w14:paraId="1CDB400F" w14:textId="77777777" w:rsidR="007206F9" w:rsidRDefault="007206F9">
      <w:pPr>
        <w:spacing w:after="80"/>
        <w:ind w:left="432"/>
      </w:pPr>
    </w:p>
    <w:p w14:paraId="6FAD0BB9" w14:textId="77777777" w:rsidR="007206F9" w:rsidRDefault="007206F9">
      <w:pPr>
        <w:spacing w:after="80"/>
        <w:ind w:left="432"/>
      </w:pPr>
    </w:p>
    <w:p w14:paraId="258BF1A9" w14:textId="77777777" w:rsidR="007206F9" w:rsidRDefault="007206F9">
      <w:pPr>
        <w:spacing w:after="80"/>
        <w:ind w:left="432"/>
      </w:pPr>
    </w:p>
    <w:p w14:paraId="40E5AC17" w14:textId="77777777" w:rsidR="007E6A5A" w:rsidRDefault="00A52B2F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UML Activity Diagram – Notation</w:t>
      </w:r>
    </w:p>
    <w:p w14:paraId="4607D0BC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[START]</w:t>
      </w:r>
    </w:p>
    <w:p w14:paraId="34DFA918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</w:t>
      </w:r>
    </w:p>
    <w:p w14:paraId="0366CDAC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</w:t>
      </w:r>
    </w:p>
    <w:p w14:paraId="19ECEBB2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[IoT Sensor Measures Fill Level]</w:t>
      </w:r>
    </w:p>
    <w:p w14:paraId="311AC596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</w:t>
      </w:r>
    </w:p>
    <w:p w14:paraId="6B1ACEA0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</w:t>
      </w:r>
    </w:p>
    <w:p w14:paraId="7E75C6BC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[Transmit Data to Central Server]</w:t>
      </w:r>
    </w:p>
    <w:p w14:paraId="075608D2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</w:t>
      </w:r>
    </w:p>
    <w:p w14:paraId="0A9D10C5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</w:t>
      </w:r>
    </w:p>
    <w:p w14:paraId="46991D0C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[Server Logs and Timestamps Data]</w:t>
      </w:r>
    </w:p>
    <w:p w14:paraId="7AFC3A22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</w:t>
      </w:r>
    </w:p>
    <w:p w14:paraId="394F3651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</w:t>
      </w:r>
    </w:p>
    <w:p w14:paraId="2EE3A6F4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&lt;Decision: Fill Level &gt;= 80%?&gt;</w:t>
      </w:r>
    </w:p>
    <w:p w14:paraId="6E88BD33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                            |</w:t>
      </w:r>
    </w:p>
    <w:p w14:paraId="0ECF3036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YES                           NO</w:t>
      </w:r>
    </w:p>
    <w:p w14:paraId="3D7943A3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                            |</w:t>
      </w:r>
    </w:p>
    <w:p w14:paraId="70248AA5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                            v</w:t>
      </w:r>
    </w:p>
    <w:p w14:paraId="44E7D241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[Generate Overflow Alert]   [Update Dashboard: Current Status]</w:t>
      </w:r>
    </w:p>
    <w:p w14:paraId="0C79DA43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                            |</w:t>
      </w:r>
    </w:p>
    <w:p w14:paraId="39B6FD3A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                            |</w:t>
      </w:r>
    </w:p>
    <w:p w14:paraId="3C1D7F73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[Notify Route Optimizer]        |</w:t>
      </w:r>
    </w:p>
    <w:p w14:paraId="52AF2F66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                            |</w:t>
      </w:r>
    </w:p>
    <w:p w14:paraId="25BA46FB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                            |</w:t>
      </w:r>
    </w:p>
    <w:p w14:paraId="7641C660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[Notify Supervisor]             |</w:t>
      </w:r>
    </w:p>
    <w:p w14:paraId="54643DBF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                            |</w:t>
      </w:r>
    </w:p>
    <w:p w14:paraId="24A19F61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                            |</w:t>
      </w:r>
    </w:p>
    <w:p w14:paraId="676C21A8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&lt;Decision: Sensor Valid?&gt;       |</w:t>
      </w:r>
    </w:p>
    <w:p w14:paraId="3A540692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            |               |</w:t>
      </w:r>
    </w:p>
    <w:p w14:paraId="448CCF07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YES           NO              |</w:t>
      </w:r>
    </w:p>
    <w:p w14:paraId="68EF1E06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|            |               |</w:t>
      </w:r>
    </w:p>
    <w:p w14:paraId="385FCE42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v            v               |</w:t>
      </w:r>
    </w:p>
    <w:p w14:paraId="4E787A0A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>[Continue]  [Flag Malfunction]  |</w:t>
      </w:r>
    </w:p>
    <w:p w14:paraId="7EEEB715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|               |</w:t>
      </w:r>
    </w:p>
    <w:p w14:paraId="26F29E96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v               |</w:t>
      </w:r>
    </w:p>
    <w:p w14:paraId="44BAA101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[Send Maintenance Notice]    |</w:t>
      </w:r>
    </w:p>
    <w:p w14:paraId="46BF8C43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|               |</w:t>
      </w:r>
    </w:p>
    <w:p w14:paraId="3D74CB92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+---------------+</w:t>
      </w:r>
    </w:p>
    <w:p w14:paraId="44B262BA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   |</w:t>
      </w:r>
    </w:p>
    <w:p w14:paraId="0A824660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   v</w:t>
      </w:r>
    </w:p>
    <w:p w14:paraId="42D28B52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[Wait for Next Sensor Cycle]</w:t>
      </w:r>
    </w:p>
    <w:p w14:paraId="22379658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   |</w:t>
      </w:r>
    </w:p>
    <w:p w14:paraId="498F615F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   v</w:t>
      </w:r>
    </w:p>
    <w:p w14:paraId="1C974438" w14:textId="77777777" w:rsidR="007E6A5A" w:rsidRDefault="00A52B2F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 [END]</w:t>
      </w:r>
    </w:p>
    <w:p w14:paraId="7220CF7D" w14:textId="77777777" w:rsidR="007E6A5A" w:rsidRDefault="007E6A5A">
      <w:pPr>
        <w:pBdr>
          <w:bottom w:val="single" w:sz="6" w:space="0" w:color="000000"/>
        </w:pBdr>
      </w:pPr>
    </w:p>
    <w:p w14:paraId="6FC4E29F" w14:textId="77777777" w:rsidR="007E6A5A" w:rsidRDefault="00A52B2F">
      <w:pPr>
        <w:jc w:val="center"/>
      </w:pPr>
      <w:r>
        <w:rPr>
          <w:rFonts w:ascii="Times New Roman" w:hAnsi="Times New Roman"/>
          <w:color w:val="000000"/>
          <w:sz w:val="20"/>
        </w:rPr>
        <w:t>— End of Section 1 —</w:t>
      </w:r>
    </w:p>
    <w:sectPr w:rsidR="007E6A5A" w:rsidSect="00034616">
      <w:pgSz w:w="11909" w:h="16834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37544">
    <w:abstractNumId w:val="8"/>
  </w:num>
  <w:num w:numId="2" w16cid:durableId="1092359104">
    <w:abstractNumId w:val="6"/>
  </w:num>
  <w:num w:numId="3" w16cid:durableId="817723047">
    <w:abstractNumId w:val="5"/>
  </w:num>
  <w:num w:numId="4" w16cid:durableId="1097405980">
    <w:abstractNumId w:val="4"/>
  </w:num>
  <w:num w:numId="5" w16cid:durableId="1643928484">
    <w:abstractNumId w:val="7"/>
  </w:num>
  <w:num w:numId="6" w16cid:durableId="1661618049">
    <w:abstractNumId w:val="3"/>
  </w:num>
  <w:num w:numId="7" w16cid:durableId="1123111089">
    <w:abstractNumId w:val="2"/>
  </w:num>
  <w:num w:numId="8" w16cid:durableId="642390736">
    <w:abstractNumId w:val="1"/>
  </w:num>
  <w:num w:numId="9" w16cid:durableId="205816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703"/>
    <w:rsid w:val="001F68D0"/>
    <w:rsid w:val="0029639D"/>
    <w:rsid w:val="00326F90"/>
    <w:rsid w:val="007206F9"/>
    <w:rsid w:val="007E6A5A"/>
    <w:rsid w:val="00A52B2F"/>
    <w:rsid w:val="00AA1D8D"/>
    <w:rsid w:val="00AF07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4B46CC"/>
  <w14:defaultImageDpi w14:val="300"/>
  <w15:docId w15:val="{C9610AB7-107D-4CF6-AA78-900A8A02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4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 Mbatha</cp:lastModifiedBy>
  <cp:revision>1</cp:revision>
  <dcterms:created xsi:type="dcterms:W3CDTF">2013-12-23T23:15:00Z</dcterms:created>
  <dcterms:modified xsi:type="dcterms:W3CDTF">2026-04-08T12:58:00Z</dcterms:modified>
  <cp:category/>
</cp:coreProperties>
</file>