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48DF" w14:textId="1D2F4C76" w:rsidR="00F15406" w:rsidRPr="00F15406" w:rsidRDefault="00F15406" w:rsidP="00F1540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5406">
        <w:rPr>
          <w:rFonts w:ascii="Times New Roman" w:hAnsi="Times New Roman" w:cs="Times New Roman"/>
          <w:sz w:val="36"/>
          <w:szCs w:val="36"/>
        </w:rPr>
        <w:br/>
      </w:r>
      <w:r w:rsidRPr="00F15406">
        <w:rPr>
          <w:rFonts w:ascii="Times New Roman" w:hAnsi="Times New Roman" w:cs="Times New Roman"/>
          <w:b/>
          <w:bCs/>
          <w:sz w:val="36"/>
          <w:szCs w:val="36"/>
        </w:rPr>
        <w:t>TAMIL NADU MARGINAL WORKERS ANALYSIS</w:t>
      </w:r>
    </w:p>
    <w:p w14:paraId="705FAC5F" w14:textId="77777777" w:rsid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B9DB0" w14:textId="2FC69570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DEFINTION:</w:t>
      </w:r>
    </w:p>
    <w:p w14:paraId="224712F0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Background: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C5A92" w14:textId="7B6D118C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Tamil Nadu, a southern state in India, has a significant population of marginalized workers who are often engaged in low-paying, informal sector jobs. Understanding the socio-economic conditions, employment patterns, and challenges faced by these marginal workers is crucial for informed policy-making and targeted interventions to improve their well-being.</w:t>
      </w:r>
    </w:p>
    <w:p w14:paraId="0618A492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EB586B" w14:textId="1BAE3AF6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The problem at hand is to conduct a comprehensive analysis of marginal workers in Tamil Nadu, with a focus on gathering and interpreting relevant data to gain insights into their socio-economic status, employment patterns, and associated challenges. This analysis aims to inform policymakers, government agencies, and non-governmental organizations in developing strategies and policies that can uplift the living conditions and opportunities for these marginalized individuals.</w:t>
      </w:r>
    </w:p>
    <w:p w14:paraId="60AC08B7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Key Objectives:</w:t>
      </w:r>
    </w:p>
    <w:p w14:paraId="42D73A75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Data Collection: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Collect and compile relevant data on marginal workers in Tamil Nadu, including demographic information, employment details, income levels, and geographical distribution.</w:t>
      </w:r>
    </w:p>
    <w:p w14:paraId="55EA7C82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Employment Patterns: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the types of employment these workers are engaged in, including sectors such as agriculture, construction, domestic work, and informal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labor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markets.</w:t>
      </w:r>
    </w:p>
    <w:p w14:paraId="1FB7778C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Income and Livelihoods: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Examine the income levels and sources of income for marginal workers, identifying disparities among various sub-groups based on gender, age, and location.</w:t>
      </w:r>
    </w:p>
    <w:p w14:paraId="5C71F40C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Living Conditions: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Investigate the living conditions of marginal workers, including access to housing, sanitation, and basic amenities.</w:t>
      </w:r>
    </w:p>
    <w:p w14:paraId="1AAC676C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Education and Skill Levels: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Assess the educational background and skill levels of these workers, exploring opportunities for skill development and education.</w:t>
      </w:r>
    </w:p>
    <w:p w14:paraId="630865C3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Gender Disparities: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gender-specific challenges faced by female marginal workers, including wage gaps, workplace safety, and access to healthcare.</w:t>
      </w:r>
    </w:p>
    <w:p w14:paraId="5434C746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Migration Trends: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Study migration patterns among marginal workers, both within Tamil Nadu and to other states, and understand the reasons for migration.</w:t>
      </w:r>
    </w:p>
    <w:p w14:paraId="07CDB5AE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Social Welfare Programs: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Evaluate the effectiveness of existing government programs and schemes targeted at marginal workers and identify areas for improvement.</w:t>
      </w:r>
    </w:p>
    <w:p w14:paraId="79BF813D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Recommendations: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Based on the analysis, provide actionable recommendations for policymakers and relevant stakeholders to improve the socio-economic conditions and opportunities for marginal workers in Tamil Nadu.</w:t>
      </w:r>
    </w:p>
    <w:p w14:paraId="66AFB5FB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E07BB" w14:textId="61A3DF05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Data Sources:</w:t>
      </w:r>
    </w:p>
    <w:p w14:paraId="750B7376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Census data</w:t>
      </w:r>
    </w:p>
    <w:p w14:paraId="53597099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Labor force surveys</w:t>
      </w:r>
    </w:p>
    <w:p w14:paraId="29418BCE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Government reports and publications</w:t>
      </w:r>
    </w:p>
    <w:p w14:paraId="529D18BB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NGO and research organization reports</w:t>
      </w:r>
    </w:p>
    <w:p w14:paraId="6FCA8EEE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Field surveys and interviews with marginal workers</w:t>
      </w:r>
    </w:p>
    <w:p w14:paraId="48DA27DD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Academic studies and scholarly articles</w:t>
      </w:r>
    </w:p>
    <w:p w14:paraId="071A0673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Methodology: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8163C" w14:textId="63386F7D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The analysis will involve a combination of quantitative and qualitative research methods, including data collection, surveys, interviews, and statistical analysis. Data visualization techniques will be employed to present findings effectively.</w:t>
      </w:r>
    </w:p>
    <w:p w14:paraId="26B9EA8B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45679BF4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Comprehensive report summarizing the analysis and findings.</w:t>
      </w:r>
    </w:p>
    <w:p w14:paraId="32D6C817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Data sets and statistical analysis for reference.</w:t>
      </w:r>
    </w:p>
    <w:p w14:paraId="74C6FC22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Visualizations (charts, graphs, maps) to illustrate key trends.</w:t>
      </w:r>
    </w:p>
    <w:p w14:paraId="10C3A621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Policy recommendations for improving the conditions of marginal workers in Tamil Nadu.</w:t>
      </w:r>
    </w:p>
    <w:p w14:paraId="7495C88E" w14:textId="77777777" w:rsid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D02AE" w14:textId="48C97B8E" w:rsidR="000000D7" w:rsidRP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 w14:paraId="09CC6D51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 xml:space="preserve">Applying design thinking principles to the analysis of marginal workers in Tamil Nadu can help ensure that the research is not only comprehensive but also </w:t>
      </w:r>
      <w:r w:rsidRPr="00F15406">
        <w:rPr>
          <w:rFonts w:ascii="Times New Roman" w:hAnsi="Times New Roman" w:cs="Times New Roman"/>
          <w:sz w:val="28"/>
          <w:szCs w:val="28"/>
        </w:rPr>
        <w:lastRenderedPageBreak/>
        <w:t>focused on addressing the real needs and challenges of this vulnerable population. Here's a design thinking framework for the analysis:</w:t>
      </w:r>
    </w:p>
    <w:p w14:paraId="028A80D7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1. Empathize:</w:t>
      </w:r>
    </w:p>
    <w:p w14:paraId="167D655D" w14:textId="77777777" w:rsidR="00F15406" w:rsidRPr="00F15406" w:rsidRDefault="00F15406" w:rsidP="00F154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User Research: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Start by deeply understanding the lives and experiences of marginal workers. Conduct in-depth interviews, surveys, and ethnographic studies to gather personal stories and insights.</w:t>
      </w:r>
    </w:p>
    <w:p w14:paraId="63A66F89" w14:textId="77777777" w:rsidR="00F15406" w:rsidRPr="00F15406" w:rsidRDefault="00F15406" w:rsidP="00F154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Personas: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Create personas that represent different segments of the marginal worker population, considering factors like age, gender, location, and occupation.</w:t>
      </w:r>
    </w:p>
    <w:p w14:paraId="0311C7F2" w14:textId="77777777" w:rsidR="00F15406" w:rsidRPr="00F15406" w:rsidRDefault="00F15406" w:rsidP="00F154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Journey Mapping: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Map out the typical journey of a marginal worker, from seeking employment to living conditions, to understand pain points and opportunities for improvement.</w:t>
      </w:r>
    </w:p>
    <w:p w14:paraId="5C3034FA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2. Define:</w:t>
      </w:r>
    </w:p>
    <w:p w14:paraId="406D3F27" w14:textId="77777777" w:rsidR="00F15406" w:rsidRPr="00F15406" w:rsidRDefault="00F15406" w:rsidP="00F15406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Based on the empathy phase,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distill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the key challenges and needs of marginal workers into a clear and concise problem statement. For example, "How might we improve the access to skill development for female marginal workers in rural Tamil Nadu?"</w:t>
      </w:r>
    </w:p>
    <w:p w14:paraId="3A1C8DF7" w14:textId="77777777" w:rsidR="00F15406" w:rsidRPr="00F15406" w:rsidRDefault="00F15406" w:rsidP="00F15406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Stakeholder Mapping: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Identify all stakeholders involved, including government agencies, NGOs, and community organizations, and understand their roles and interests.</w:t>
      </w:r>
    </w:p>
    <w:p w14:paraId="747F0B8D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3. Ideate:</w:t>
      </w:r>
    </w:p>
    <w:p w14:paraId="48EB23B9" w14:textId="77777777" w:rsidR="00F15406" w:rsidRPr="00F15406" w:rsidRDefault="00F15406" w:rsidP="00F1540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Brainstorming: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Organize brainstorming sessions involving a multidisciplinary team, including researchers, designers, policymakers, and representatives from marginalized communities. Generate a wide range of innovative ideas to address the defined problem.</w:t>
      </w:r>
    </w:p>
    <w:p w14:paraId="7FC641A7" w14:textId="77777777" w:rsidR="00F15406" w:rsidRPr="00F15406" w:rsidRDefault="00F15406" w:rsidP="00F1540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Co-Creation Workshops: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Involve marginal workers themselves in ideation sessions to ensure their voices are heard and to gather additional insights.</w:t>
      </w:r>
    </w:p>
    <w:p w14:paraId="73D18E83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4. Prototype:</w:t>
      </w:r>
    </w:p>
    <w:p w14:paraId="495538B1" w14:textId="77777777" w:rsidR="00F15406" w:rsidRPr="00F15406" w:rsidRDefault="00F15406" w:rsidP="00F1540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Concept Development: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Select the most promising ideas and develop rough prototypes or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mockups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of potential solutions. These could include new policies, programs, or interventions.</w:t>
      </w:r>
    </w:p>
    <w:p w14:paraId="656CB6F0" w14:textId="77777777" w:rsidR="00F15406" w:rsidRPr="00F15406" w:rsidRDefault="00F15406" w:rsidP="00F1540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Pilot Programs: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Implement small-scale pilot programs to test the feasibility and effectiveness of selected solutions. This could involve collaborating with local organizations.</w:t>
      </w:r>
    </w:p>
    <w:p w14:paraId="16B310D2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5. Test:</w:t>
      </w:r>
    </w:p>
    <w:p w14:paraId="6E9916E3" w14:textId="77777777" w:rsidR="00F15406" w:rsidRPr="00F15406" w:rsidRDefault="00F15406" w:rsidP="00F1540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Feedback Gathering: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Collect feedback from the target audience and stakeholders involved in the pilot programs. Use surveys, interviews, and observations to assess the impact and gather insights for improvement.</w:t>
      </w:r>
    </w:p>
    <w:p w14:paraId="020FF110" w14:textId="77777777" w:rsidR="00F15406" w:rsidRPr="00F15406" w:rsidRDefault="00F15406" w:rsidP="00F1540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Iteration:</w:t>
      </w:r>
      <w:r w:rsidRPr="00F15406">
        <w:rPr>
          <w:rFonts w:ascii="Times New Roman" w:hAnsi="Times New Roman" w:cs="Times New Roman"/>
          <w:sz w:val="28"/>
          <w:szCs w:val="28"/>
        </w:rPr>
        <w:t xml:space="preserve"> Based on the feedback received, iterate on the prototypes and pilot programs as needed. This may involve refining the solutions or trying alternative approaches.</w:t>
      </w:r>
    </w:p>
    <w:p w14:paraId="389FAA2F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6. Implement:</w:t>
      </w:r>
    </w:p>
    <w:p w14:paraId="6050AFD5" w14:textId="77777777" w:rsidR="00F15406" w:rsidRPr="00F15406" w:rsidRDefault="00F15406" w:rsidP="00F1540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Scaling Up:</w:t>
      </w:r>
      <w:r w:rsidRPr="00F15406">
        <w:rPr>
          <w:rFonts w:ascii="Times New Roman" w:hAnsi="Times New Roman" w:cs="Times New Roman"/>
          <w:sz w:val="28"/>
          <w:szCs w:val="28"/>
        </w:rPr>
        <w:t xml:space="preserve"> Once a solution has been successfully tested and refined, work on scaling it up to reach a larger portion of the marginal worker population in Tamil Nadu.</w:t>
      </w:r>
    </w:p>
    <w:p w14:paraId="1276584C" w14:textId="77777777" w:rsidR="00F15406" w:rsidRPr="00F15406" w:rsidRDefault="00F15406" w:rsidP="00F1540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Collaboration: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Collaborate with government agencies, NGOs, and community organizations to implement the solutions effectively and sustainably.</w:t>
      </w:r>
    </w:p>
    <w:p w14:paraId="61260DE2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7. Evaluate:</w:t>
      </w:r>
    </w:p>
    <w:p w14:paraId="0BEF92BD" w14:textId="77777777" w:rsidR="00F15406" w:rsidRPr="00F15406" w:rsidRDefault="00F15406" w:rsidP="00F1540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Impact Assessment: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Continuously monitor and evaluate the impact of the implemented solutions on the well-being and conditions of marginal workers.</w:t>
      </w:r>
    </w:p>
    <w:p w14:paraId="00DD04E7" w14:textId="77777777" w:rsidR="00F15406" w:rsidRPr="00F15406" w:rsidRDefault="00F15406" w:rsidP="00F1540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Feedback Loop:</w:t>
      </w:r>
      <w:r w:rsidRPr="00F15406">
        <w:rPr>
          <w:rFonts w:ascii="Times New Roman" w:hAnsi="Times New Roman" w:cs="Times New Roman"/>
          <w:sz w:val="28"/>
          <w:szCs w:val="28"/>
        </w:rPr>
        <w:t xml:space="preserve"> Maintain an ongoing feedback loop with the target audience to ensure that the solutions remain relevant and effective over time.</w:t>
      </w:r>
    </w:p>
    <w:p w14:paraId="3A11B3C9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8. Communicate:</w:t>
      </w:r>
    </w:p>
    <w:p w14:paraId="542B03C1" w14:textId="77777777" w:rsidR="00F15406" w:rsidRPr="00F15406" w:rsidRDefault="00F15406" w:rsidP="00F15406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Sharing Insights: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Share the findings and lessons learned from the design thinking process with stakeholders, policymakers, and the wider public through reports, presentations, and media to promote awareness and support.</w:t>
      </w:r>
    </w:p>
    <w:p w14:paraId="113BF156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Applying design thinking to the analysis of marginal workers in Tamil Nadu ensures that the research and solutions are not only data-driven but also deeply rooted in the needs and perspectives of the people being studied. It encourages a holistic approach that considers both the quantitative data and the human experiences of marginal workers, ultimately leading to more effective and empathetic policies and programs.</w:t>
      </w:r>
    </w:p>
    <w:p w14:paraId="2EF5EC35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15406" w:rsidRPr="00F1540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6E34" w14:textId="77777777" w:rsidR="00C126A5" w:rsidRDefault="00C126A5" w:rsidP="00F15406">
      <w:pPr>
        <w:spacing w:after="0" w:line="240" w:lineRule="auto"/>
      </w:pPr>
      <w:r>
        <w:separator/>
      </w:r>
    </w:p>
  </w:endnote>
  <w:endnote w:type="continuationSeparator" w:id="0">
    <w:p w14:paraId="5A5F2F1C" w14:textId="77777777" w:rsidR="00C126A5" w:rsidRDefault="00C126A5" w:rsidP="00F1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DD97" w14:textId="6689E1E7" w:rsidR="00F15406" w:rsidRPr="00F15406" w:rsidRDefault="00F15406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F15406">
      <w:rPr>
        <w:rFonts w:ascii="Times New Roman" w:hAnsi="Times New Roman" w:cs="Times New Roman"/>
        <w:b/>
        <w:bCs/>
        <w:sz w:val="24"/>
        <w:szCs w:val="24"/>
      </w:rPr>
      <w:t xml:space="preserve">Reg no: </w:t>
    </w:r>
    <w:r w:rsidR="007B04B4" w:rsidRPr="007B04B4">
      <w:rPr>
        <w:rFonts w:ascii="Times New Roman" w:hAnsi="Times New Roman" w:cs="Times New Roman"/>
        <w:b/>
        <w:bCs/>
        <w:sz w:val="24"/>
        <w:szCs w:val="24"/>
      </w:rPr>
      <w:t>420421104042</w:t>
    </w:r>
    <w:r w:rsidRPr="00F15406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F15406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proofErr w:type="gramStart"/>
    <w:r w:rsidRPr="00F15406">
      <w:rPr>
        <w:rFonts w:ascii="Times New Roman" w:hAnsi="Times New Roman" w:cs="Times New Roman"/>
        <w:b/>
        <w:bCs/>
        <w:sz w:val="24"/>
        <w:szCs w:val="24"/>
      </w:rPr>
      <w:t>Name :</w:t>
    </w:r>
    <w:proofErr w:type="gramEnd"/>
    <w:r w:rsidRPr="00F15406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7B04B4">
      <w:rPr>
        <w:rFonts w:ascii="Times New Roman" w:hAnsi="Times New Roman" w:cs="Times New Roman"/>
        <w:b/>
        <w:bCs/>
        <w:sz w:val="24"/>
        <w:szCs w:val="24"/>
      </w:rPr>
      <w:t>Mohammed Javith 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81D14" w14:textId="77777777" w:rsidR="00C126A5" w:rsidRDefault="00C126A5" w:rsidP="00F15406">
      <w:pPr>
        <w:spacing w:after="0" w:line="240" w:lineRule="auto"/>
      </w:pPr>
      <w:r>
        <w:separator/>
      </w:r>
    </w:p>
  </w:footnote>
  <w:footnote w:type="continuationSeparator" w:id="0">
    <w:p w14:paraId="0453575B" w14:textId="77777777" w:rsidR="00C126A5" w:rsidRDefault="00C126A5" w:rsidP="00F15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E1B"/>
    <w:multiLevelType w:val="multilevel"/>
    <w:tmpl w:val="5B36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809B7"/>
    <w:multiLevelType w:val="multilevel"/>
    <w:tmpl w:val="AED8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B71"/>
    <w:multiLevelType w:val="multilevel"/>
    <w:tmpl w:val="5B30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455382"/>
    <w:multiLevelType w:val="multilevel"/>
    <w:tmpl w:val="B12C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2C5F75"/>
    <w:multiLevelType w:val="multilevel"/>
    <w:tmpl w:val="8EC6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AC0B12"/>
    <w:multiLevelType w:val="multilevel"/>
    <w:tmpl w:val="EA0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CA4FC2"/>
    <w:multiLevelType w:val="multilevel"/>
    <w:tmpl w:val="3AC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05158E"/>
    <w:multiLevelType w:val="multilevel"/>
    <w:tmpl w:val="18A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357A8C"/>
    <w:multiLevelType w:val="multilevel"/>
    <w:tmpl w:val="47AE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306875"/>
    <w:multiLevelType w:val="multilevel"/>
    <w:tmpl w:val="198C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0C5A"/>
    <w:multiLevelType w:val="multilevel"/>
    <w:tmpl w:val="FE2E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742118">
    <w:abstractNumId w:val="9"/>
  </w:num>
  <w:num w:numId="2" w16cid:durableId="282737459">
    <w:abstractNumId w:val="1"/>
  </w:num>
  <w:num w:numId="3" w16cid:durableId="1715077915">
    <w:abstractNumId w:val="10"/>
  </w:num>
  <w:num w:numId="4" w16cid:durableId="1882130546">
    <w:abstractNumId w:val="6"/>
  </w:num>
  <w:num w:numId="5" w16cid:durableId="702755299">
    <w:abstractNumId w:val="4"/>
  </w:num>
  <w:num w:numId="6" w16cid:durableId="401871882">
    <w:abstractNumId w:val="0"/>
  </w:num>
  <w:num w:numId="7" w16cid:durableId="1713577595">
    <w:abstractNumId w:val="8"/>
  </w:num>
  <w:num w:numId="8" w16cid:durableId="339817177">
    <w:abstractNumId w:val="7"/>
  </w:num>
  <w:num w:numId="9" w16cid:durableId="1905290566">
    <w:abstractNumId w:val="5"/>
  </w:num>
  <w:num w:numId="10" w16cid:durableId="1635718537">
    <w:abstractNumId w:val="2"/>
  </w:num>
  <w:num w:numId="11" w16cid:durableId="1317101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06"/>
    <w:rsid w:val="000000D7"/>
    <w:rsid w:val="007B04B4"/>
    <w:rsid w:val="00C126A5"/>
    <w:rsid w:val="00F1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46EE"/>
  <w15:chartTrackingRefBased/>
  <w15:docId w15:val="{E2A0DACD-2CDA-4DD3-A8D0-66E1975D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06"/>
  </w:style>
  <w:style w:type="paragraph" w:styleId="Footer">
    <w:name w:val="footer"/>
    <w:basedOn w:val="Normal"/>
    <w:link w:val="FooterChar"/>
    <w:uiPriority w:val="99"/>
    <w:unhideWhenUsed/>
    <w:rsid w:val="00F15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2</cp:revision>
  <dcterms:created xsi:type="dcterms:W3CDTF">2023-09-26T15:16:00Z</dcterms:created>
  <dcterms:modified xsi:type="dcterms:W3CDTF">2023-09-26T15:34:00Z</dcterms:modified>
</cp:coreProperties>
</file>