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6184"/>
          <w:sz w:val="48"/>
          <w:szCs w:val="48"/>
        </w:rPr>
        <w:t xml:space="preserve">TCC DISCUSSION HUB</w:t>
      </w:r>
    </w:p>
    <w:p>
      <w:pPr>
        <w:spacing w:after="400"/>
        <w:jc w:val="center"/>
      </w:pPr>
      <w:r>
        <w:rPr>
          <w:color w:val="00a9a5"/>
          <w:sz w:val="32"/>
          <w:szCs w:val="32"/>
        </w:rPr>
        <w:t xml:space="preserve">Canvas LTI Integration Request</w:t>
      </w:r>
    </w:p>
    <w:p>
      <w:pPr>
        <w:spacing w:after="100"/>
        <w:jc w:val="center"/>
      </w:pPr>
      <w:r>
        <w:rPr>
          <w:sz w:val="24"/>
          <w:szCs w:val="24"/>
        </w:rPr>
        <w:t xml:space="preserve">Social Sciences Department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Social Sciences Department is requesting IT support to deploy </w:t>
      </w:r>
      <w:r>
        <w:rPr>
          <w:b/>
          <w:bCs/>
        </w:rPr>
        <w:t xml:space="preserve">TCC Discussion Hub</w:t>
      </w:r>
      <w:r>
        <w:t xml:space="preserve">, an internally-developed discussion board tool designed to enhance student engagement in online and hybrid courses. This tool replicates functionality of commercial products like Harmonize ($5,000+ annually) at no licensing cost to the College.</w:t>
      </w:r>
    </w:p>
    <w:p>
      <w:pPr>
        <w:spacing w:after="400"/>
      </w:pPr>
      <w:r>
        <w:rPr>
          <w:b/>
          <w:bCs/>
        </w:rPr>
        <w:t xml:space="preserve">Requested Action: </w:t>
      </w:r>
      <w:r>
        <w:t xml:space="preserve">Deploy a Node.js web application on TCC infrastructure and configure it as an LTI 1.3 tool in Canvas.</w:t>
      </w:r>
    </w:p>
    <w:p>
      <w:pPr>
        <w:pStyle w:val="Heading1"/>
      </w:pPr>
      <w:r>
        <w:t xml:space="preserve">Business Justification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Canvas's native discussion boards lack features that research shows improve student engagement: no support for video/audio responses, no milestone-based deadlines, limited analytics for instructors, and a text-heavy interface that discourages participation.</w:t>
      </w:r>
    </w:p>
    <w:p>
      <w:pPr>
        <w:pStyle w:val="Heading2"/>
      </w:pPr>
      <w:r>
        <w:t xml:space="preserve">Proposed Solution</w:t>
      </w:r>
    </w:p>
    <w:p>
      <w:pPr>
        <w:spacing w:after="200"/>
      </w:pPr>
      <w:r>
        <w:t xml:space="preserve">TCC Discussion Hub provides multimedia discussions (video/audio responses), multiple milestones (separate due dates), auto-grading (automatic participation tracking), rich analytics (instructor dashboard), and a modern social media-style interface.</w:t>
      </w:r>
    </w:p>
    <w:p>
      <w:pPr>
        <w:pStyle w:val="Heading2"/>
      </w:pPr>
      <w:r>
        <w:t xml:space="preserve">Cost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Harmonize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$5,000 - $15,000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Per-institution licensing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$25/student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~$750/class/semester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TCC Discussion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84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Internal, self-hosted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Server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 22.04+ or RHEL 8+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18 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14+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GB RAM minimum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GB SSD (expandable)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LTI 1.3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Canvas Admin Requirements</w:t>
      </w:r>
    </w:p>
    <w:p>
      <w:pPr>
        <w:spacing w:after="400"/>
      </w:pPr>
      <w:r>
        <w:t xml:space="preserve">LTI 1.3 Developer Key creation in Canvas Admin, with Course Navigation and Assignment Selection placements enabled. Public privacy level required to receive user identity.</w:t>
      </w:r>
    </w:p>
    <w:p>
      <w:pPr>
        <w:pStyle w:val="Heading1"/>
      </w:pPr>
      <w:r>
        <w:t xml:space="preserve">Data Flow &amp; Privacy</w:t>
      </w:r>
    </w:p>
    <w:p>
      <w:pPr>
        <w:pStyle w:val="Heading3"/>
      </w:pPr>
      <w:r>
        <w:t xml:space="preserve">Data Received from Canvas</w:t>
      </w:r>
    </w:p>
    <w:p>
      <w:pPr>
        <w:spacing w:after="200"/>
      </w:pPr>
      <w:r>
        <w:t xml:space="preserve">User ID, name, and email; Course ID and name; User role (student/instructor); Assignment ID (if applicable)</w:t>
      </w:r>
    </w:p>
    <w:p>
      <w:pPr>
        <w:pStyle w:val="Heading3"/>
      </w:pPr>
      <w:r>
        <w:t xml:space="preserve">Privacy Compliance</w:t>
      </w:r>
    </w:p>
    <w:p>
      <w:pPr>
        <w:spacing w:after="400"/>
      </w:pPr>
      <w:r>
        <w:rPr>
          <w:b/>
          <w:bCs/>
        </w:rPr>
        <w:t xml:space="preserve">FERPA Compliant: </w:t>
      </w:r>
      <w:r>
        <w:t xml:space="preserve">All student data remains on TCC infrastructure. No data is shared with external services. Configurable retention policies available.</w:t>
      </w:r>
    </w:p>
    <w:p>
      <w:pPr>
        <w:pStyle w:val="Heading1"/>
      </w:pPr>
      <w: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provisioning, domain, SSL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deployment,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Canvas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LTI Developer Key, tool installation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test with 1-2 courses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Approval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 Chair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Division Dean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Security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Canvas Administrator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TCC Discussion Hub — Canvas LTI Integration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Georgia" w:cs="Georgia" w:eastAsia="Georgia" w:hAnsi="Georgia"/>
      <w:b/>
      <w:bCs/>
      <w:color w:val="00618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Georgia" w:cs="Georgia" w:eastAsia="Georgia" w:hAnsi="Georgia"/>
      <w:b/>
      <w:bCs/>
      <w:color w:val="0061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Georgia" w:cs="Georgia" w:eastAsia="Georgia" w:hAnsi="Georgia"/>
      <w:b/>
      <w:bCs/>
      <w:color w:val="00a9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2026-01-28T19:32:25.022Z</dcterms:created>
  <dcterms:modified xsi:type="dcterms:W3CDTF">2026-01-28T19:32:25.023Z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