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66" w:rsidRDefault="00A00C66">
      <w:pPr>
        <w:widowControl w:val="0"/>
        <w:pBdr>
          <w:top w:val="nil"/>
          <w:left w:val="nil"/>
          <w:bottom w:val="nil"/>
          <w:right w:val="nil"/>
          <w:between w:val="nil"/>
        </w:pBdr>
        <w:spacing w:after="0" w:line="276" w:lineRule="auto"/>
      </w:pPr>
    </w:p>
    <w:p w:rsidR="00A00C66" w:rsidRDefault="0035545F">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Digital Image Processing – Homework #9</w:t>
      </w:r>
    </w:p>
    <w:p w:rsidR="00A00C66" w:rsidRDefault="0035545F">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Juan Silva</w:t>
      </w:r>
    </w:p>
    <w:p w:rsidR="00A00C66" w:rsidRDefault="0035545F">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ECE 595</w:t>
      </w:r>
    </w:p>
    <w:p w:rsidR="00A00C66" w:rsidRDefault="0035545F">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November 27, 2019</w:t>
      </w:r>
    </w:p>
    <w:p w:rsidR="00A00C66" w:rsidRDefault="00A00C66">
      <w:pPr>
        <w:rPr>
          <w:b/>
          <w:sz w:val="24"/>
          <w:szCs w:val="24"/>
        </w:rPr>
      </w:pPr>
    </w:p>
    <w:p w:rsidR="00A00C66" w:rsidRDefault="0035545F">
      <w:pPr>
        <w:numPr>
          <w:ilvl w:val="0"/>
          <w:numId w:val="1"/>
        </w:numPr>
        <w:pBdr>
          <w:top w:val="nil"/>
          <w:left w:val="nil"/>
          <w:bottom w:val="nil"/>
          <w:right w:val="nil"/>
          <w:between w:val="nil"/>
        </w:pBdr>
        <w:spacing w:after="0" w:line="240" w:lineRule="auto"/>
        <w:rPr>
          <w:rFonts w:ascii="Courier New" w:eastAsia="Courier New" w:hAnsi="Courier New" w:cs="Courier New"/>
          <w:b/>
          <w:color w:val="000000"/>
          <w:u w:val="single"/>
        </w:rPr>
      </w:pPr>
      <w:r>
        <w:rPr>
          <w:rFonts w:ascii="Courier New" w:eastAsia="Courier New" w:hAnsi="Courier New" w:cs="Courier New"/>
          <w:b/>
          <w:color w:val="000000"/>
          <w:u w:val="single"/>
        </w:rPr>
        <w:t xml:space="preserve">Question </w:t>
      </w:r>
      <w:r w:rsidR="00811313">
        <w:rPr>
          <w:rFonts w:ascii="Courier New" w:eastAsia="Courier New" w:hAnsi="Courier New" w:cs="Courier New"/>
          <w:b/>
          <w:color w:val="000000"/>
          <w:u w:val="single"/>
        </w:rPr>
        <w:t>10.1</w:t>
      </w:r>
    </w:p>
    <w:p w:rsidR="00811313" w:rsidRPr="00811313" w:rsidRDefault="0035545F">
      <w:pPr>
        <w:pBdr>
          <w:top w:val="nil"/>
          <w:left w:val="nil"/>
          <w:bottom w:val="nil"/>
          <w:right w:val="nil"/>
          <w:between w:val="nil"/>
        </w:pBdr>
        <w:spacing w:after="0" w:line="240" w:lineRule="auto"/>
        <w:ind w:left="720" w:hanging="720"/>
        <w:rPr>
          <w:color w:val="000000"/>
          <w:sz w:val="24"/>
          <w:szCs w:val="24"/>
        </w:rPr>
      </w:pPr>
      <w:r>
        <w:rPr>
          <w:rFonts w:ascii="Courier New" w:eastAsia="Courier New" w:hAnsi="Courier New" w:cs="Courier New"/>
          <w:color w:val="000000"/>
        </w:rPr>
        <w:br/>
      </w:r>
      <w:r>
        <w:rPr>
          <w:rFonts w:ascii="Courier New" w:eastAsia="Courier New" w:hAnsi="Courier New" w:cs="Courier New"/>
        </w:rPr>
        <w:t>Prove the validity of Eq. (10.2-1). (Hint: Use a Taylor series expansion and keep only the linear terms.)</w:t>
      </w:r>
      <w:r>
        <w:rPr>
          <w:color w:val="000000"/>
        </w:rPr>
        <w:br/>
      </w:r>
      <w:r>
        <w:rPr>
          <w:color w:val="000000"/>
        </w:rPr>
        <w:br/>
      </w:r>
      <m:oMathPara>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x+∆x</m:t>
              </m:r>
            </m:e>
          </m:d>
          <m:r>
            <w:rPr>
              <w:rFonts w:ascii="Cambria Math" w:hAnsi="Cambria Math"/>
              <w:color w:val="000000"/>
              <w:sz w:val="24"/>
              <w:szCs w:val="24"/>
            </w:rPr>
            <m:t xml:space="preserve"> → </m:t>
          </m:r>
          <m:nary>
            <m:naryPr>
              <m:chr m:val="∑"/>
              <m:grow m:val="1"/>
              <m:ctrlPr>
                <w:rPr>
                  <w:rFonts w:ascii="Cambria Math" w:hAnsi="Cambria Math"/>
                  <w:color w:val="000000"/>
                  <w:sz w:val="24"/>
                  <w:szCs w:val="24"/>
                </w:rPr>
              </m:ctrlPr>
            </m:naryPr>
            <m:sub>
              <m:r>
                <w:rPr>
                  <w:rFonts w:ascii="Cambria Math" w:eastAsia="Cambria Math" w:hAnsi="Cambria Math" w:cs="Cambria Math"/>
                  <w:color w:val="000000"/>
                  <w:sz w:val="24"/>
                  <w:szCs w:val="24"/>
                </w:rPr>
                <m:t>k=0</m:t>
              </m:r>
            </m:sub>
            <m:sup>
              <m:r>
                <w:rPr>
                  <w:rFonts w:ascii="Cambria Math" w:eastAsia="Cambria Math" w:hAnsi="Cambria Math" w:cs="Cambria Math"/>
                  <w:color w:val="000000"/>
                  <w:sz w:val="24"/>
                  <w:szCs w:val="24"/>
                </w:rPr>
                <m:t>n</m:t>
              </m:r>
            </m:sup>
            <m:e>
              <m:r>
                <w:rPr>
                  <w:rFonts w:ascii="Cambria Math" w:hAnsi="Cambria Math"/>
                  <w:color w:val="000000"/>
                  <w:sz w:val="24"/>
                  <w:szCs w:val="24"/>
                </w:rPr>
                <m:t>1+x+</m:t>
              </m:r>
            </m:e>
          </m:nary>
          <m:f>
            <m:fPr>
              <m:ctrlPr>
                <w:rPr>
                  <w:rFonts w:ascii="Cambria Math" w:hAnsi="Cambria Math"/>
                  <w:color w:val="000000"/>
                  <w:sz w:val="24"/>
                  <w:szCs w:val="24"/>
                </w:rPr>
              </m:ctrlPr>
            </m:fPr>
            <m:num>
              <m:sSup>
                <m:sSupPr>
                  <m:ctrlPr>
                    <w:rPr>
                      <w:rFonts w:ascii="Cambria Math" w:hAnsi="Cambria Math"/>
                      <w:color w:val="000000"/>
                      <w:sz w:val="24"/>
                      <w:szCs w:val="24"/>
                    </w:rPr>
                  </m:ctrlPr>
                </m:sSupPr>
                <m:e>
                  <m:r>
                    <w:rPr>
                      <w:rFonts w:ascii="Cambria Math" w:hAnsi="Cambria Math"/>
                      <w:color w:val="000000"/>
                      <w:sz w:val="24"/>
                      <w:szCs w:val="24"/>
                    </w:rPr>
                    <m:t>x</m:t>
                  </m:r>
                </m:e>
                <m:sup>
                  <m:r>
                    <w:rPr>
                      <w:rFonts w:ascii="Cambria Math" w:hAnsi="Cambria Math"/>
                      <w:color w:val="000000"/>
                      <w:sz w:val="24"/>
                      <w:szCs w:val="24"/>
                    </w:rPr>
                    <m:t>2</m:t>
                  </m:r>
                </m:sup>
              </m:sSup>
            </m:num>
            <m:den>
              <m:r>
                <w:rPr>
                  <w:rFonts w:ascii="Cambria Math" w:hAnsi="Cambria Math"/>
                  <w:color w:val="000000"/>
                  <w:sz w:val="24"/>
                  <w:szCs w:val="24"/>
                </w:rPr>
                <m:t>2!</m:t>
              </m:r>
            </m:den>
          </m:f>
          <m:r>
            <w:rPr>
              <w:rFonts w:ascii="Cambria Math" w:hAnsi="Cambria Math"/>
              <w:color w:val="000000"/>
              <w:sz w:val="24"/>
              <w:szCs w:val="24"/>
            </w:rPr>
            <m:t>+…+</m:t>
          </m:r>
          <m:f>
            <m:fPr>
              <m:ctrlPr>
                <w:rPr>
                  <w:rFonts w:ascii="Cambria Math" w:hAnsi="Cambria Math"/>
                  <w:color w:val="000000"/>
                  <w:sz w:val="24"/>
                  <w:szCs w:val="24"/>
                </w:rPr>
              </m:ctrlPr>
            </m:fPr>
            <m:num>
              <m:sSup>
                <m:sSupPr>
                  <m:ctrlPr>
                    <w:rPr>
                      <w:rFonts w:ascii="Cambria Math" w:hAnsi="Cambria Math"/>
                      <w:color w:val="000000"/>
                      <w:sz w:val="24"/>
                      <w:szCs w:val="24"/>
                    </w:rPr>
                  </m:ctrlPr>
                </m:sSupPr>
                <m:e>
                  <m:r>
                    <w:rPr>
                      <w:rFonts w:ascii="Cambria Math" w:hAnsi="Cambria Math"/>
                      <w:color w:val="000000"/>
                      <w:sz w:val="24"/>
                      <w:szCs w:val="24"/>
                    </w:rPr>
                    <m:t>x</m:t>
                  </m:r>
                </m:e>
                <m:sup>
                  <m:r>
                    <w:rPr>
                      <w:rFonts w:ascii="Cambria Math" w:hAnsi="Cambria Math"/>
                      <w:color w:val="000000"/>
                      <w:sz w:val="24"/>
                      <w:szCs w:val="24"/>
                    </w:rPr>
                    <m:t>n</m:t>
                  </m:r>
                </m:sup>
              </m:sSup>
            </m:num>
            <m:den>
              <m:r>
                <w:rPr>
                  <w:rFonts w:ascii="Cambria Math" w:hAnsi="Cambria Math"/>
                  <w:color w:val="000000"/>
                  <w:sz w:val="24"/>
                  <w:szCs w:val="24"/>
                </w:rPr>
                <m:t>n</m:t>
              </m:r>
              <m:r>
                <w:rPr>
                  <w:rFonts w:ascii="Cambria Math" w:hAnsi="Cambria Math"/>
                  <w:color w:val="000000"/>
                  <w:sz w:val="24"/>
                  <w:szCs w:val="24"/>
                </w:rPr>
                <m:t>!</m:t>
              </m:r>
            </m:den>
          </m:f>
          <m:r>
            <w:rPr>
              <w:rFonts w:ascii="Cambria Math" w:hAnsi="Cambria Math"/>
              <w:color w:val="000000"/>
              <w:sz w:val="24"/>
              <w:szCs w:val="24"/>
            </w:rPr>
            <w:br/>
          </m:r>
        </m:oMath>
        <m:oMath>
          <m:f>
            <m:fPr>
              <m:ctrlPr>
                <w:rPr>
                  <w:rFonts w:ascii="Cambria Math" w:hAnsi="Cambria Math"/>
                  <w:color w:val="000000"/>
                  <w:sz w:val="24"/>
                  <w:szCs w:val="24"/>
                </w:rPr>
              </m:ctrlPr>
            </m:fPr>
            <m:num>
              <m:r>
                <w:rPr>
                  <w:rFonts w:ascii="Cambria Math" w:hAnsi="Cambria Math"/>
                  <w:color w:val="000000"/>
                  <w:sz w:val="24"/>
                  <w:szCs w:val="24"/>
                </w:rPr>
                <m:t>d</m:t>
              </m:r>
            </m:num>
            <m:den>
              <m:r>
                <w:rPr>
                  <w:rFonts w:ascii="Cambria Math" w:hAnsi="Cambria Math"/>
                  <w:color w:val="000000"/>
                  <w:sz w:val="24"/>
                  <w:szCs w:val="24"/>
                </w:rPr>
                <m:t>dx</m:t>
              </m:r>
            </m:den>
          </m:f>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x+∆x</m:t>
              </m:r>
            </m:e>
          </m:d>
          <m:r>
            <w:rPr>
              <w:rFonts w:ascii="Cambria Math" w:hAnsi="Cambria Math"/>
              <w:color w:val="000000"/>
              <w:sz w:val="24"/>
              <w:szCs w:val="24"/>
            </w:rPr>
            <m:t>]</m:t>
          </m:r>
          <m:r>
            <w:rPr>
              <w:rFonts w:ascii="Cambria Math" w:hAnsi="Cambria Math"/>
              <w:color w:val="000000"/>
              <w:sz w:val="24"/>
              <w:szCs w:val="24"/>
            </w:rPr>
            <m:t xml:space="preserve"> → </m:t>
          </m:r>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+∆x</m:t>
          </m:r>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f</m:t>
              </m:r>
            </m:e>
            <m:sup>
              <m:r>
                <w:rPr>
                  <w:rFonts w:ascii="Cambria Math" w:hAnsi="Cambria Math"/>
                  <w:color w:val="000000"/>
                  <w:sz w:val="24"/>
                  <w:szCs w:val="24"/>
                </w:rPr>
                <m:t>'</m:t>
              </m:r>
            </m:sup>
          </m:sSup>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∆x</m:t>
              </m:r>
            </m:num>
            <m:den>
              <m:r>
                <w:rPr>
                  <w:rFonts w:ascii="Cambria Math" w:hAnsi="Cambria Math"/>
                  <w:color w:val="000000"/>
                  <w:sz w:val="24"/>
                  <w:szCs w:val="24"/>
                </w:rPr>
                <m:t>2</m:t>
              </m:r>
              <m:r>
                <w:rPr>
                  <w:rFonts w:ascii="Cambria Math" w:hAnsi="Cambria Math"/>
                  <w:color w:val="000000"/>
                  <w:sz w:val="24"/>
                  <w:szCs w:val="24"/>
                </w:rPr>
                <m:t>!</m:t>
              </m:r>
            </m:den>
          </m:f>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f</m:t>
              </m:r>
            </m:e>
            <m:sup>
              <m:r>
                <w:rPr>
                  <w:rFonts w:ascii="Cambria Math" w:hAnsi="Cambria Math"/>
                  <w:color w:val="000000"/>
                  <w:sz w:val="24"/>
                  <w:szCs w:val="24"/>
                </w:rPr>
                <m:t>''</m:t>
              </m:r>
            </m:sup>
          </m:sSup>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m:t>
          </m:r>
          <m:r>
            <w:rPr>
              <w:color w:val="000000"/>
              <w:sz w:val="24"/>
              <w:szCs w:val="24"/>
            </w:rPr>
            <w:br/>
          </m:r>
          <m:r>
            <w:rPr>
              <w:color w:val="000000"/>
              <w:sz w:val="24"/>
              <w:szCs w:val="24"/>
            </w:rPr>
            <w:br/>
          </m:r>
        </m:oMath>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x+1</m:t>
              </m:r>
            </m:e>
          </m:d>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1</m:t>
              </m:r>
            </m:e>
          </m:d>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f</m:t>
              </m:r>
            </m:e>
            <m:sup>
              <m:r>
                <w:rPr>
                  <w:rFonts w:ascii="Cambria Math" w:hAnsi="Cambria Math"/>
                  <w:color w:val="000000"/>
                  <w:sz w:val="24"/>
                  <w:szCs w:val="24"/>
                </w:rPr>
                <m:t>'</m:t>
              </m:r>
            </m:sup>
          </m:sSup>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 xml:space="preserve">     (where </m:t>
          </m:r>
          <m:r>
            <w:rPr>
              <w:rFonts w:ascii="Cambria Math" w:hAnsi="Cambria Math"/>
              <w:color w:val="000000"/>
              <w:sz w:val="24"/>
              <w:szCs w:val="24"/>
            </w:rPr>
            <m:t>∆x</m:t>
          </m:r>
          <m:r>
            <w:rPr>
              <w:rFonts w:ascii="Cambria Math" w:hAnsi="Cambria Math"/>
              <w:color w:val="000000"/>
              <w:sz w:val="24"/>
              <w:szCs w:val="24"/>
            </w:rPr>
            <m:t>=1)</m:t>
          </m:r>
          <m:r>
            <w:rPr>
              <w:color w:val="000000"/>
              <w:sz w:val="24"/>
              <w:szCs w:val="24"/>
            </w:rPr>
            <w:br/>
          </m:r>
        </m:oMath>
      </m:oMathPara>
    </w:p>
    <w:p w:rsidR="00A00C66" w:rsidRDefault="00811313">
      <w:pPr>
        <w:pBdr>
          <w:top w:val="nil"/>
          <w:left w:val="nil"/>
          <w:bottom w:val="nil"/>
          <w:right w:val="nil"/>
          <w:between w:val="nil"/>
        </w:pBdr>
        <w:spacing w:after="0" w:line="240" w:lineRule="auto"/>
        <w:ind w:left="720" w:hanging="720"/>
        <w:rPr>
          <w:rFonts w:ascii="Courier New" w:eastAsia="Courier New" w:hAnsi="Courier New" w:cs="Courier New"/>
          <w:b/>
          <w:color w:val="000000"/>
          <w:u w:val="single"/>
        </w:rPr>
      </w:pPr>
      <m:oMathPara>
        <m:oMath>
          <m:sSup>
            <m:sSupPr>
              <m:ctrlPr>
                <w:rPr>
                  <w:rFonts w:ascii="Cambria Math" w:hAnsi="Cambria Math"/>
                  <w:i/>
                  <w:color w:val="000000"/>
                  <w:sz w:val="24"/>
                  <w:szCs w:val="24"/>
                </w:rPr>
              </m:ctrlPr>
            </m:sSupPr>
            <m:e>
              <m:r>
                <w:rPr>
                  <w:rFonts w:ascii="Cambria Math" w:hAnsi="Cambria Math"/>
                  <w:color w:val="000000"/>
                  <w:sz w:val="24"/>
                  <w:szCs w:val="24"/>
                </w:rPr>
                <m:t>f</m:t>
              </m:r>
            </m:e>
            <m:sup>
              <m:r>
                <w:rPr>
                  <w:rFonts w:ascii="Cambria Math" w:hAnsi="Cambria Math"/>
                  <w:color w:val="000000"/>
                  <w:sz w:val="24"/>
                  <w:szCs w:val="24"/>
                </w:rPr>
                <m:t>'</m:t>
              </m:r>
            </m:sup>
          </m:sSup>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x+1</m:t>
              </m:r>
            </m:e>
          </m:d>
          <m:r>
            <w:rPr>
              <w:rFonts w:ascii="Cambria Math" w:hAnsi="Cambria Math"/>
              <w:color w:val="000000"/>
              <w:sz w:val="24"/>
              <w:szCs w:val="24"/>
            </w:rPr>
            <m:t>-f(x)</m:t>
          </m:r>
          <m:r>
            <w:rPr>
              <w:color w:val="000000"/>
              <w:sz w:val="24"/>
              <w:szCs w:val="24"/>
            </w:rPr>
            <w:br/>
          </m:r>
          <m:r>
            <w:rPr>
              <w:color w:val="000000"/>
              <w:sz w:val="24"/>
              <w:szCs w:val="24"/>
            </w:rPr>
            <w:br/>
          </m:r>
        </m:oMath>
      </m:oMathPara>
    </w:p>
    <w:p w:rsidR="00811313" w:rsidRPr="00811313" w:rsidRDefault="0035545F" w:rsidP="00811313">
      <w:pPr>
        <w:numPr>
          <w:ilvl w:val="0"/>
          <w:numId w:val="1"/>
        </w:numPr>
        <w:pBdr>
          <w:top w:val="nil"/>
          <w:left w:val="nil"/>
          <w:bottom w:val="nil"/>
          <w:right w:val="nil"/>
          <w:between w:val="nil"/>
        </w:pBdr>
        <w:spacing w:after="0" w:line="240" w:lineRule="auto"/>
        <w:rPr>
          <w:rFonts w:ascii="Courier New" w:eastAsia="Courier New" w:hAnsi="Courier New" w:cs="Courier New"/>
          <w:b/>
          <w:color w:val="000000"/>
          <w:u w:val="single"/>
        </w:rPr>
      </w:pPr>
      <w:r>
        <w:rPr>
          <w:rFonts w:ascii="Courier New" w:eastAsia="Courier New" w:hAnsi="Courier New" w:cs="Courier New"/>
          <w:b/>
          <w:color w:val="000000"/>
          <w:u w:val="single"/>
        </w:rPr>
        <w:t xml:space="preserve">Question </w:t>
      </w:r>
      <w:r w:rsidR="00811313">
        <w:rPr>
          <w:rFonts w:ascii="Courier New" w:eastAsia="Courier New" w:hAnsi="Courier New" w:cs="Courier New"/>
          <w:b/>
          <w:color w:val="000000"/>
          <w:u w:val="single"/>
        </w:rPr>
        <w:t>10.5</w:t>
      </w:r>
      <w:r>
        <w:rPr>
          <w:rFonts w:ascii="Courier New" w:eastAsia="Courier New" w:hAnsi="Courier New" w:cs="Courier New"/>
          <w:b/>
          <w:color w:val="000000"/>
          <w:u w:val="single"/>
        </w:rPr>
        <w:br/>
      </w:r>
      <w:r>
        <w:rPr>
          <w:rFonts w:ascii="Courier New" w:eastAsia="Courier New" w:hAnsi="Courier New" w:cs="Courier New"/>
          <w:b/>
          <w:color w:val="000000"/>
          <w:u w:val="single"/>
        </w:rPr>
        <w:br/>
      </w:r>
      <w:r w:rsidR="00811313" w:rsidRPr="00811313">
        <w:rPr>
          <w:rFonts w:ascii="Courier New" w:hAnsi="Courier New" w:cs="Courier New"/>
        </w:rPr>
        <w:t>Refer to the edge models in Fig. 10.8.</w:t>
      </w:r>
      <w:r w:rsidR="00811313">
        <w:rPr>
          <w:rFonts w:ascii="Courier New" w:hAnsi="Courier New" w:cs="Courier New"/>
        </w:rPr>
        <w:br/>
      </w:r>
      <w:r w:rsidR="00811313" w:rsidRPr="00811313">
        <w:rPr>
          <w:rFonts w:ascii="Courier New" w:hAnsi="Courier New" w:cs="Courier New"/>
        </w:rPr>
        <w:t xml:space="preserve"> </w:t>
      </w:r>
      <w:r w:rsidR="00811313">
        <w:rPr>
          <w:rFonts w:ascii="Courier New" w:hAnsi="Courier New" w:cs="Courier New"/>
        </w:rPr>
        <w:br/>
      </w:r>
      <w:r w:rsidR="00811313" w:rsidRPr="00811313">
        <w:rPr>
          <w:rFonts w:ascii="Courier New" w:hAnsi="Courier New" w:cs="Courier New"/>
        </w:rPr>
        <w:t xml:space="preserve">(a) Suppose that we compute the gradient magnitude of each of these models using the Prewitt operators in Fig. 10.14. Sketch what a horizontal profile through the center of each gradient image would look like. </w:t>
      </w:r>
      <w:r w:rsidR="00811313">
        <w:rPr>
          <w:rFonts w:ascii="Courier New" w:hAnsi="Courier New" w:cs="Courier New"/>
        </w:rPr>
        <w:br/>
      </w:r>
      <w:r w:rsidR="00811313" w:rsidRPr="00811313">
        <w:rPr>
          <w:rFonts w:ascii="Courier New" w:hAnsi="Courier New" w:cs="Courier New"/>
        </w:rPr>
        <w:t>(b) Sketch a horizontal profile for each corresponding angle image</w:t>
      </w:r>
    </w:p>
    <w:p w:rsidR="00811313" w:rsidRDefault="0035545F" w:rsidP="00811313">
      <w:pPr>
        <w:spacing w:after="0" w:line="240" w:lineRule="auto"/>
        <w:jc w:val="center"/>
        <w:rPr>
          <w:rFonts w:ascii="Courier New" w:eastAsia="Courier New" w:hAnsi="Courier New" w:cs="Courier New"/>
          <w:b/>
          <w:color w:val="000000"/>
          <w:u w:val="single"/>
        </w:rPr>
      </w:pPr>
      <w:r>
        <w:rPr>
          <w:rFonts w:ascii="Courier New" w:eastAsia="Courier New" w:hAnsi="Courier New" w:cs="Courier New"/>
        </w:rPr>
        <w:br/>
      </w:r>
    </w:p>
    <w:p w:rsidR="00811313" w:rsidRDefault="00811313" w:rsidP="00811313">
      <w:pPr>
        <w:spacing w:after="0" w:line="240" w:lineRule="auto"/>
        <w:jc w:val="center"/>
        <w:rPr>
          <w:color w:val="000000"/>
        </w:rPr>
      </w:pPr>
      <w:r w:rsidRPr="00811313">
        <w:rPr>
          <w:rFonts w:ascii="Courier New" w:eastAsia="Courier New" w:hAnsi="Courier New" w:cs="Courier New"/>
          <w:noProof/>
          <w:color w:val="000000"/>
        </w:rPr>
        <w:drawing>
          <wp:inline distT="0" distB="0" distL="0" distR="0">
            <wp:extent cx="2466041" cy="1076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0195" cy="1078138"/>
                    </a:xfrm>
                    <a:prstGeom prst="rect">
                      <a:avLst/>
                    </a:prstGeom>
                    <a:noFill/>
                    <a:ln>
                      <a:noFill/>
                    </a:ln>
                  </pic:spPr>
                </pic:pic>
              </a:graphicData>
            </a:graphic>
          </wp:inline>
        </w:drawing>
      </w:r>
    </w:p>
    <w:p w:rsidR="00A71938" w:rsidRDefault="00A71938" w:rsidP="00811313">
      <w:pPr>
        <w:spacing w:after="0" w:line="240" w:lineRule="auto"/>
        <w:jc w:val="center"/>
        <w:rPr>
          <w:color w:val="000000"/>
        </w:rPr>
      </w:pPr>
    </w:p>
    <w:p w:rsidR="00A71938" w:rsidRDefault="00A71938" w:rsidP="00811313">
      <w:pPr>
        <w:spacing w:after="0" w:line="240" w:lineRule="auto"/>
        <w:jc w:val="center"/>
        <w:rPr>
          <w:color w:val="000000"/>
        </w:rPr>
      </w:pPr>
    </w:p>
    <w:p w:rsidR="00A71938" w:rsidRDefault="00A71938" w:rsidP="00811313">
      <w:pPr>
        <w:spacing w:after="0" w:line="240" w:lineRule="auto"/>
        <w:jc w:val="center"/>
        <w:rPr>
          <w:color w:val="000000"/>
        </w:rPr>
      </w:pPr>
    </w:p>
    <w:p w:rsidR="00A71938" w:rsidRDefault="00A71938" w:rsidP="00811313">
      <w:pPr>
        <w:spacing w:after="0" w:line="240" w:lineRule="auto"/>
        <w:jc w:val="center"/>
        <w:rPr>
          <w:color w:val="000000"/>
        </w:rPr>
      </w:pPr>
    </w:p>
    <w:p w:rsidR="00A71938" w:rsidRDefault="00A71938" w:rsidP="00811313">
      <w:pPr>
        <w:spacing w:after="0" w:line="240" w:lineRule="auto"/>
        <w:jc w:val="center"/>
        <w:rPr>
          <w:color w:val="000000"/>
        </w:rPr>
      </w:pPr>
    </w:p>
    <w:p w:rsidR="00A71938" w:rsidRDefault="00A71938" w:rsidP="00811313">
      <w:pPr>
        <w:spacing w:after="0" w:line="240" w:lineRule="auto"/>
        <w:jc w:val="center"/>
        <w:rPr>
          <w:color w:val="000000"/>
        </w:rPr>
      </w:pPr>
    </w:p>
    <w:p w:rsidR="00A71938" w:rsidRDefault="00A71938" w:rsidP="00811313">
      <w:pPr>
        <w:spacing w:after="0" w:line="240" w:lineRule="auto"/>
        <w:jc w:val="center"/>
        <w:rPr>
          <w:color w:val="000000"/>
        </w:rPr>
      </w:pPr>
    </w:p>
    <w:p w:rsidR="00A71938" w:rsidRDefault="00A71938" w:rsidP="00811313">
      <w:pPr>
        <w:spacing w:after="0" w:line="240" w:lineRule="auto"/>
        <w:jc w:val="center"/>
        <w:rPr>
          <w:color w:val="000000"/>
        </w:rPr>
      </w:pPr>
      <w:r>
        <w:rPr>
          <w:rFonts w:ascii="Courier New" w:eastAsia="Courier New" w:hAnsi="Courier New" w:cs="Courier New"/>
          <w:b/>
          <w:noProof/>
          <w:sz w:val="20"/>
          <w:szCs w:val="20"/>
        </w:rPr>
        <w:lastRenderedPageBreak/>
        <w:drawing>
          <wp:inline distT="0" distB="0" distL="0" distR="0" wp14:anchorId="5B698A3E" wp14:editId="7AE95771">
            <wp:extent cx="5101590" cy="1257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981" cy="1261586"/>
                    </a:xfrm>
                    <a:prstGeom prst="rect">
                      <a:avLst/>
                    </a:prstGeom>
                    <a:noFill/>
                    <a:ln>
                      <a:noFill/>
                    </a:ln>
                  </pic:spPr>
                </pic:pic>
              </a:graphicData>
            </a:graphic>
          </wp:inline>
        </w:drawing>
      </w:r>
    </w:p>
    <w:p w:rsidR="00A71938" w:rsidRDefault="00A71938" w:rsidP="00A71938">
      <w:pPr>
        <w:spacing w:after="0" w:line="240" w:lineRule="auto"/>
        <w:jc w:val="center"/>
        <w:rPr>
          <w:color w:val="000000"/>
        </w:rPr>
      </w:pPr>
      <w:r>
        <w:rPr>
          <w:noProof/>
          <w:color w:val="000000"/>
        </w:rPr>
        <w:drawing>
          <wp:inline distT="0" distB="0" distL="0" distR="0">
            <wp:extent cx="1781175" cy="10128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979" cy="1022380"/>
                    </a:xfrm>
                    <a:prstGeom prst="rect">
                      <a:avLst/>
                    </a:prstGeom>
                    <a:noFill/>
                    <a:ln>
                      <a:noFill/>
                    </a:ln>
                  </pic:spPr>
                </pic:pic>
              </a:graphicData>
            </a:graphic>
          </wp:inline>
        </w:drawing>
      </w:r>
      <w:r w:rsidRPr="00A71938">
        <w:rPr>
          <w:noProof/>
          <w:color w:val="000000"/>
        </w:rPr>
        <w:t xml:space="preserve"> </w:t>
      </w:r>
      <w:r>
        <w:rPr>
          <w:noProof/>
          <w:color w:val="000000"/>
        </w:rPr>
        <w:drawing>
          <wp:inline distT="0" distB="0" distL="0" distR="0" wp14:anchorId="4FD98D99" wp14:editId="6819F93A">
            <wp:extent cx="1771650" cy="972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659" cy="973836"/>
                    </a:xfrm>
                    <a:prstGeom prst="rect">
                      <a:avLst/>
                    </a:prstGeom>
                    <a:noFill/>
                    <a:ln>
                      <a:noFill/>
                    </a:ln>
                  </pic:spPr>
                </pic:pic>
              </a:graphicData>
            </a:graphic>
          </wp:inline>
        </w:drawing>
      </w:r>
      <w:r>
        <w:rPr>
          <w:noProof/>
          <w:color w:val="000000"/>
        </w:rPr>
        <w:drawing>
          <wp:inline distT="0" distB="0" distL="0" distR="0" wp14:anchorId="1CC6E3A3" wp14:editId="1517B690">
            <wp:extent cx="1895475" cy="9351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935" cy="936808"/>
                    </a:xfrm>
                    <a:prstGeom prst="rect">
                      <a:avLst/>
                    </a:prstGeom>
                    <a:noFill/>
                    <a:ln>
                      <a:noFill/>
                    </a:ln>
                  </pic:spPr>
                </pic:pic>
              </a:graphicData>
            </a:graphic>
          </wp:inline>
        </w:drawing>
      </w:r>
    </w:p>
    <w:p w:rsidR="00140237" w:rsidRDefault="000B7058" w:rsidP="00574A02">
      <w:pPr>
        <w:spacing w:after="0" w:line="240" w:lineRule="auto"/>
        <w:rPr>
          <w:color w:val="000000"/>
        </w:rPr>
      </w:pPr>
      <w:r>
        <w:rPr>
          <w:color w:val="000000"/>
        </w:rPr>
        <w:tab/>
      </w:r>
    </w:p>
    <w:p w:rsidR="00516585" w:rsidRDefault="000B7058" w:rsidP="000B7058">
      <w:pPr>
        <w:pStyle w:val="ListParagraph"/>
        <w:numPr>
          <w:ilvl w:val="0"/>
          <w:numId w:val="2"/>
        </w:numPr>
        <w:spacing w:after="0" w:line="240" w:lineRule="auto"/>
        <w:rPr>
          <w:color w:val="000000"/>
        </w:rPr>
      </w:pPr>
      <w:r>
        <w:rPr>
          <w:color w:val="000000"/>
        </w:rPr>
        <w:t>There will be a sharp transition from black to white</w:t>
      </w:r>
      <w:r w:rsidR="00C42CFF">
        <w:rPr>
          <w:color w:val="000000"/>
        </w:rPr>
        <w:t xml:space="preserve"> at the peak for the </w:t>
      </w:r>
      <w:r w:rsidR="00516585">
        <w:rPr>
          <w:color w:val="000000"/>
        </w:rPr>
        <w:t>peak magnitude.</w:t>
      </w:r>
      <w:r w:rsidR="00C42CFF">
        <w:rPr>
          <w:color w:val="000000"/>
        </w:rPr>
        <w:t xml:space="preserve"> </w:t>
      </w:r>
    </w:p>
    <w:p w:rsidR="00516585" w:rsidRDefault="00516585" w:rsidP="000B7058">
      <w:pPr>
        <w:pStyle w:val="ListParagraph"/>
        <w:numPr>
          <w:ilvl w:val="0"/>
          <w:numId w:val="2"/>
        </w:numPr>
        <w:spacing w:after="0" w:line="240" w:lineRule="auto"/>
        <w:rPr>
          <w:color w:val="000000"/>
        </w:rPr>
      </w:pPr>
      <w:r>
        <w:rPr>
          <w:color w:val="000000"/>
        </w:rPr>
        <w:t>The slope of the magnitude will have a gradual change resulting in a gray, not white, transition.</w:t>
      </w:r>
    </w:p>
    <w:p w:rsidR="000B7058" w:rsidRPr="000B7058" w:rsidRDefault="00516585" w:rsidP="000B7058">
      <w:pPr>
        <w:pStyle w:val="ListParagraph"/>
        <w:numPr>
          <w:ilvl w:val="0"/>
          <w:numId w:val="2"/>
        </w:numPr>
        <w:spacing w:after="0" w:line="240" w:lineRule="auto"/>
        <w:rPr>
          <w:color w:val="000000"/>
        </w:rPr>
      </w:pPr>
      <w:r>
        <w:rPr>
          <w:color w:val="000000"/>
        </w:rPr>
        <w:t>There is a sharp peak for the triangle peaks. At the tip of the triangle, there is a darker transition.</w:t>
      </w:r>
      <w:r w:rsidR="000B7058">
        <w:rPr>
          <w:color w:val="000000"/>
        </w:rPr>
        <w:t xml:space="preserve"> </w:t>
      </w:r>
    </w:p>
    <w:p w:rsidR="00140237" w:rsidRDefault="00140237" w:rsidP="00811313">
      <w:pPr>
        <w:spacing w:after="0" w:line="240" w:lineRule="auto"/>
        <w:jc w:val="center"/>
        <w:rPr>
          <w:color w:val="000000"/>
        </w:rPr>
      </w:pPr>
    </w:p>
    <w:p w:rsidR="0035545F" w:rsidRDefault="0035545F" w:rsidP="0035545F">
      <w:pPr>
        <w:spacing w:after="0" w:line="240" w:lineRule="auto"/>
        <w:rPr>
          <w:color w:val="000000"/>
        </w:rPr>
      </w:pPr>
      <w:r>
        <w:rPr>
          <w:rFonts w:ascii="Courier New" w:eastAsia="Courier New" w:hAnsi="Courier New" w:cs="Courier New"/>
          <w:b/>
          <w:color w:val="000000"/>
          <w:u w:val="single"/>
        </w:rPr>
        <w:t>Question 10.</w:t>
      </w:r>
      <w:r>
        <w:rPr>
          <w:rFonts w:ascii="Courier New" w:eastAsia="Courier New" w:hAnsi="Courier New" w:cs="Courier New"/>
          <w:b/>
          <w:color w:val="000000"/>
          <w:u w:val="single"/>
        </w:rPr>
        <w:t>6</w:t>
      </w:r>
    </w:p>
    <w:p w:rsidR="0035545F" w:rsidRPr="0035545F" w:rsidRDefault="0035545F" w:rsidP="0035545F">
      <w:pPr>
        <w:spacing w:after="0" w:line="240" w:lineRule="auto"/>
        <w:ind w:firstLine="720"/>
        <w:rPr>
          <w:rFonts w:ascii="Courier New" w:hAnsi="Courier New" w:cs="Courier New"/>
          <w:color w:val="000000"/>
        </w:rPr>
      </w:pPr>
      <w:r>
        <w:t>C</w:t>
      </w:r>
      <w:r w:rsidRPr="0035545F">
        <w:rPr>
          <w:rFonts w:ascii="Courier New" w:hAnsi="Courier New" w:cs="Courier New"/>
        </w:rPr>
        <w:t xml:space="preserve">onsider a horizontal intensity profile through the middle of a binary image that contains a step edge running vertically through the center of the image. Draw what the profile would look like after the image has been blurred by an averaging mask of size with coefficients equal to </w:t>
      </w:r>
      <w:proofErr w:type="gramStart"/>
      <w:r w:rsidRPr="0035545F">
        <w:rPr>
          <w:rFonts w:ascii="Courier New" w:hAnsi="Courier New" w:cs="Courier New"/>
        </w:rPr>
        <w:t>For</w:t>
      </w:r>
      <w:proofErr w:type="gramEnd"/>
      <w:r w:rsidRPr="0035545F">
        <w:rPr>
          <w:rFonts w:ascii="Courier New" w:hAnsi="Courier New" w:cs="Courier New"/>
        </w:rPr>
        <w:t xml:space="preserve"> simplicity, assume that the image was scaled so that its intensity levels are 0 on the left of the edge and 1 on its right. Also, assume that the size of the mask is much smaller than the image, so that image border effects are not a concern near the center of the horizontal intensity profile</w:t>
      </w:r>
    </w:p>
    <w:p w:rsidR="0035545F" w:rsidRPr="0035545F" w:rsidRDefault="0035545F" w:rsidP="0035545F">
      <w:pPr>
        <w:spacing w:after="0" w:line="240" w:lineRule="auto"/>
        <w:jc w:val="center"/>
        <w:rPr>
          <w:rFonts w:asciiTheme="minorHAnsi" w:hAnsiTheme="minorHAnsi" w:cstheme="minorHAnsi"/>
          <w:color w:val="000000"/>
        </w:rPr>
      </w:pPr>
      <w:r>
        <w:rPr>
          <w:rFonts w:asciiTheme="minorHAnsi" w:hAnsiTheme="minorHAnsi" w:cstheme="minorHAnsi"/>
          <w:noProof/>
          <w:color w:val="000000"/>
        </w:rPr>
        <w:drawing>
          <wp:inline distT="0" distB="0" distL="0" distR="0">
            <wp:extent cx="3181345" cy="2857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4986" cy="2860770"/>
                    </a:xfrm>
                    <a:prstGeom prst="rect">
                      <a:avLst/>
                    </a:prstGeom>
                    <a:noFill/>
                    <a:ln>
                      <a:noFill/>
                    </a:ln>
                  </pic:spPr>
                </pic:pic>
              </a:graphicData>
            </a:graphic>
          </wp:inline>
        </w:drawing>
      </w:r>
    </w:p>
    <w:p w:rsidR="0035545F" w:rsidRDefault="0035545F" w:rsidP="0035545F">
      <w:pPr>
        <w:spacing w:after="0" w:line="240" w:lineRule="auto"/>
        <w:rPr>
          <w:color w:val="000000"/>
        </w:rPr>
      </w:pPr>
    </w:p>
    <w:p w:rsidR="0035545F" w:rsidRDefault="0035545F" w:rsidP="00811313">
      <w:pPr>
        <w:spacing w:after="0" w:line="240" w:lineRule="auto"/>
        <w:jc w:val="center"/>
        <w:rPr>
          <w:color w:val="000000"/>
        </w:rPr>
      </w:pPr>
    </w:p>
    <w:p w:rsidR="00811313" w:rsidRDefault="000B7058" w:rsidP="000B7058">
      <w:pPr>
        <w:spacing w:after="0" w:line="240" w:lineRule="auto"/>
        <w:rPr>
          <w:color w:val="000000"/>
        </w:rPr>
      </w:pPr>
      <w:r>
        <w:rPr>
          <w:rFonts w:ascii="Courier New" w:eastAsia="Courier New" w:hAnsi="Courier New" w:cs="Courier New"/>
          <w:b/>
          <w:color w:val="000000"/>
          <w:u w:val="single"/>
        </w:rPr>
        <w:lastRenderedPageBreak/>
        <w:t>Question 10.</w:t>
      </w:r>
      <w:r w:rsidR="008603E7">
        <w:rPr>
          <w:rFonts w:ascii="Courier New" w:eastAsia="Courier New" w:hAnsi="Courier New" w:cs="Courier New"/>
          <w:b/>
          <w:color w:val="000000"/>
          <w:u w:val="single"/>
        </w:rPr>
        <w:t>7</w:t>
      </w:r>
    </w:p>
    <w:p w:rsidR="008603E7" w:rsidRPr="008603E7" w:rsidRDefault="0035545F" w:rsidP="008603E7">
      <w:pPr>
        <w:pStyle w:val="ListParagraph"/>
        <w:spacing w:after="0" w:line="240" w:lineRule="auto"/>
        <w:rPr>
          <w:rFonts w:ascii="Courier New" w:hAnsi="Courier New" w:cs="Courier New"/>
          <w:color w:val="000000"/>
        </w:rPr>
      </w:pPr>
      <w:r>
        <w:rPr>
          <w:rFonts w:ascii="Courier New" w:eastAsia="Courier New" w:hAnsi="Courier New" w:cs="Courier New"/>
          <w:color w:val="000000"/>
        </w:rPr>
        <w:br/>
      </w:r>
      <w:r w:rsidR="008603E7" w:rsidRPr="008603E7">
        <w:rPr>
          <w:rFonts w:ascii="Courier New" w:hAnsi="Courier New" w:cs="Courier New"/>
        </w:rPr>
        <w:t>Suppose that we had used the edge models shown in the next page, instead of the ramp model in Fig. 10.10. Sketch the gradient and Laplacian of each profile.</w:t>
      </w:r>
    </w:p>
    <w:p w:rsidR="008603E7" w:rsidRDefault="008603E7" w:rsidP="008603E7">
      <w:pPr>
        <w:pStyle w:val="ListParagraph"/>
        <w:spacing w:after="0" w:line="240" w:lineRule="auto"/>
        <w:rPr>
          <w:color w:val="000000"/>
        </w:rPr>
      </w:pPr>
    </w:p>
    <w:p w:rsidR="008603E7" w:rsidRDefault="008603E7" w:rsidP="008603E7">
      <w:pPr>
        <w:pStyle w:val="ListParagraph"/>
        <w:spacing w:after="0" w:line="240" w:lineRule="auto"/>
        <w:jc w:val="center"/>
        <w:rPr>
          <w:color w:val="000000"/>
        </w:rPr>
      </w:pPr>
      <w:r>
        <w:rPr>
          <w:noProof/>
          <w:color w:val="000000"/>
        </w:rPr>
        <w:drawing>
          <wp:inline distT="0" distB="0" distL="0" distR="0">
            <wp:extent cx="3971925" cy="2819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819400"/>
                    </a:xfrm>
                    <a:prstGeom prst="rect">
                      <a:avLst/>
                    </a:prstGeom>
                    <a:noFill/>
                    <a:ln>
                      <a:noFill/>
                    </a:ln>
                  </pic:spPr>
                </pic:pic>
              </a:graphicData>
            </a:graphic>
          </wp:inline>
        </w:drawing>
      </w:r>
    </w:p>
    <w:p w:rsidR="008603E7" w:rsidRDefault="008603E7" w:rsidP="008603E7">
      <w:pPr>
        <w:pStyle w:val="ListParagraph"/>
        <w:spacing w:after="0" w:line="240" w:lineRule="auto"/>
        <w:jc w:val="center"/>
        <w:rPr>
          <w:color w:val="000000"/>
        </w:rPr>
      </w:pPr>
    </w:p>
    <w:p w:rsidR="008603E7" w:rsidRDefault="008603E7" w:rsidP="008603E7">
      <w:pPr>
        <w:pStyle w:val="ListParagraph"/>
        <w:spacing w:after="0" w:line="240" w:lineRule="auto"/>
        <w:jc w:val="center"/>
        <w:rPr>
          <w:color w:val="000000"/>
        </w:rPr>
      </w:pPr>
    </w:p>
    <w:p w:rsidR="008603E7" w:rsidRDefault="008603E7" w:rsidP="008603E7">
      <w:pPr>
        <w:pStyle w:val="ListParagraph"/>
        <w:spacing w:after="0" w:line="240" w:lineRule="auto"/>
        <w:jc w:val="center"/>
        <w:rPr>
          <w:color w:val="000000"/>
        </w:rPr>
      </w:pPr>
    </w:p>
    <w:p w:rsidR="008603E7" w:rsidRDefault="008603E7" w:rsidP="008603E7">
      <w:pPr>
        <w:pStyle w:val="ListParagraph"/>
        <w:spacing w:after="0" w:line="240" w:lineRule="auto"/>
        <w:jc w:val="center"/>
        <w:rPr>
          <w:color w:val="000000"/>
        </w:rPr>
      </w:pPr>
    </w:p>
    <w:p w:rsidR="008603E7" w:rsidRDefault="008603E7" w:rsidP="008603E7">
      <w:pPr>
        <w:pStyle w:val="ListParagraph"/>
        <w:spacing w:after="0" w:line="240" w:lineRule="auto"/>
        <w:jc w:val="center"/>
        <w:rPr>
          <w:color w:val="000000"/>
        </w:rPr>
      </w:pPr>
    </w:p>
    <w:p w:rsidR="008603E7" w:rsidRDefault="008603E7" w:rsidP="008603E7">
      <w:pPr>
        <w:pStyle w:val="ListParagraph"/>
        <w:spacing w:after="0" w:line="240" w:lineRule="auto"/>
        <w:jc w:val="center"/>
        <w:rPr>
          <w:color w:val="000000"/>
        </w:rPr>
      </w:pPr>
    </w:p>
    <w:p w:rsidR="008603E7" w:rsidRPr="000B7058" w:rsidRDefault="008603E7" w:rsidP="008603E7">
      <w:pPr>
        <w:pStyle w:val="ListParagraph"/>
        <w:spacing w:after="0" w:line="240" w:lineRule="auto"/>
        <w:jc w:val="center"/>
        <w:rPr>
          <w:color w:val="000000"/>
        </w:rPr>
      </w:pPr>
      <w:r>
        <w:rPr>
          <w:noProof/>
          <w:color w:val="000000"/>
        </w:rPr>
        <w:drawing>
          <wp:inline distT="0" distB="0" distL="0" distR="0">
            <wp:extent cx="48863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933700"/>
                    </a:xfrm>
                    <a:prstGeom prst="rect">
                      <a:avLst/>
                    </a:prstGeom>
                    <a:noFill/>
                    <a:ln>
                      <a:noFill/>
                    </a:ln>
                  </pic:spPr>
                </pic:pic>
              </a:graphicData>
            </a:graphic>
          </wp:inline>
        </w:drawing>
      </w:r>
    </w:p>
    <w:p w:rsidR="00A00C66" w:rsidRDefault="00A00C66">
      <w:pPr>
        <w:pBdr>
          <w:top w:val="nil"/>
          <w:left w:val="nil"/>
          <w:bottom w:val="nil"/>
          <w:right w:val="nil"/>
          <w:between w:val="nil"/>
        </w:pBdr>
        <w:spacing w:after="0" w:line="240" w:lineRule="auto"/>
        <w:ind w:left="720" w:hanging="720"/>
        <w:rPr>
          <w:rFonts w:ascii="Courier New" w:eastAsia="Courier New" w:hAnsi="Courier New" w:cs="Courier New"/>
          <w:color w:val="000000"/>
        </w:rPr>
      </w:pPr>
    </w:p>
    <w:p w:rsidR="0035545F" w:rsidRDefault="0035545F">
      <w:pPr>
        <w:pBdr>
          <w:top w:val="nil"/>
          <w:left w:val="nil"/>
          <w:bottom w:val="nil"/>
          <w:right w:val="nil"/>
          <w:between w:val="nil"/>
        </w:pBdr>
        <w:spacing w:after="0" w:line="240" w:lineRule="auto"/>
        <w:ind w:left="720" w:hanging="720"/>
        <w:rPr>
          <w:rFonts w:ascii="Courier New" w:eastAsia="Courier New" w:hAnsi="Courier New" w:cs="Courier New"/>
          <w:color w:val="000000"/>
        </w:rPr>
      </w:pPr>
    </w:p>
    <w:p w:rsidR="00A00C66" w:rsidRDefault="0035545F" w:rsidP="008603E7">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b/>
          <w:color w:val="000000"/>
          <w:u w:val="single"/>
        </w:rPr>
        <w:lastRenderedPageBreak/>
        <w:t xml:space="preserve">Question </w:t>
      </w:r>
      <w:r w:rsidR="008603E7">
        <w:rPr>
          <w:rFonts w:ascii="Courier New" w:eastAsia="Courier New" w:hAnsi="Courier New" w:cs="Courier New"/>
          <w:b/>
          <w:color w:val="000000"/>
          <w:u w:val="single"/>
        </w:rPr>
        <w:t>10.8</w:t>
      </w:r>
      <w:r>
        <w:rPr>
          <w:color w:val="000000"/>
        </w:rPr>
        <w:br/>
      </w:r>
      <w:r>
        <w:rPr>
          <w:color w:val="000000"/>
        </w:rPr>
        <w:br/>
      </w:r>
      <w:r w:rsidR="008603E7">
        <w:t>(</w:t>
      </w:r>
      <w:r w:rsidR="008603E7" w:rsidRPr="0035545F">
        <w:rPr>
          <w:rFonts w:ascii="Courier New" w:hAnsi="Courier New" w:cs="Courier New"/>
        </w:rPr>
        <w:t xml:space="preserve">a) Assume that the Sobel masks are used to obtain and Show that in this case the magnitude of the gradient computed using </w:t>
      </w:r>
      <w:proofErr w:type="spellStart"/>
      <w:r w:rsidR="008603E7" w:rsidRPr="0035545F">
        <w:rPr>
          <w:rFonts w:ascii="Courier New" w:hAnsi="Courier New" w:cs="Courier New"/>
        </w:rPr>
        <w:t>Eqs</w:t>
      </w:r>
      <w:proofErr w:type="spellEnd"/>
      <w:r w:rsidR="008603E7" w:rsidRPr="0035545F">
        <w:rPr>
          <w:rFonts w:ascii="Courier New" w:hAnsi="Courier New" w:cs="Courier New"/>
        </w:rPr>
        <w:t>. (10.2-10) and (10.2-20) give identical results. (b) Show that this is true also for the Prewitt masks.</w:t>
      </w:r>
      <w:r>
        <w:rPr>
          <w:color w:val="000000"/>
        </w:rPr>
        <w:br/>
      </w:r>
    </w:p>
    <w:p w:rsidR="00A00C66" w:rsidRDefault="0035545F" w:rsidP="0035545F">
      <w:pPr>
        <w:spacing w:after="0" w:line="240" w:lineRule="auto"/>
        <w:jc w:val="center"/>
        <w:rPr>
          <w:rFonts w:ascii="Courier New" w:eastAsia="Courier New" w:hAnsi="Courier New" w:cs="Courier New"/>
        </w:rPr>
      </w:pPr>
      <w:r>
        <w:rPr>
          <w:rFonts w:ascii="Courier New" w:eastAsia="Courier New" w:hAnsi="Courier New" w:cs="Courier New"/>
          <w:noProof/>
        </w:rPr>
        <w:drawing>
          <wp:inline distT="0" distB="0" distL="0" distR="0">
            <wp:extent cx="223837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295400"/>
                    </a:xfrm>
                    <a:prstGeom prst="rect">
                      <a:avLst/>
                    </a:prstGeom>
                    <a:noFill/>
                    <a:ln>
                      <a:noFill/>
                    </a:ln>
                  </pic:spPr>
                </pic:pic>
              </a:graphicData>
            </a:graphic>
          </wp:inline>
        </w:drawing>
      </w:r>
    </w:p>
    <w:p w:rsidR="00A00C66" w:rsidRDefault="00A00C66">
      <w:pPr>
        <w:spacing w:after="0" w:line="240" w:lineRule="auto"/>
        <w:ind w:left="2880"/>
        <w:jc w:val="center"/>
        <w:rPr>
          <w:rFonts w:ascii="Courier New" w:eastAsia="Courier New" w:hAnsi="Courier New" w:cs="Courier New"/>
        </w:rPr>
      </w:pPr>
    </w:p>
    <w:p w:rsidR="0035545F" w:rsidRDefault="0035545F" w:rsidP="0035545F">
      <w:pPr>
        <w:spacing w:after="0" w:line="240" w:lineRule="auto"/>
        <w:rPr>
          <w:rFonts w:ascii="Courier New" w:eastAsia="Courier New" w:hAnsi="Courier New" w:cs="Courier New"/>
        </w:rPr>
      </w:pPr>
    </w:p>
    <w:p w:rsidR="0035545F" w:rsidRDefault="0035545F" w:rsidP="0035545F">
      <w:pPr>
        <w:spacing w:after="0" w:line="240" w:lineRule="auto"/>
        <w:rPr>
          <w:rFonts w:ascii="Courier New" w:eastAsia="Courier New" w:hAnsi="Courier New" w:cs="Courier New"/>
        </w:rPr>
      </w:pPr>
      <w:r>
        <w:rPr>
          <w:rFonts w:ascii="Courier New" w:eastAsia="Courier New" w:hAnsi="Courier New" w:cs="Courier New"/>
        </w:rPr>
        <w:t xml:space="preserve">The </w:t>
      </w:r>
      <w:proofErr w:type="spellStart"/>
      <w:r>
        <w:rPr>
          <w:rFonts w:ascii="Courier New" w:eastAsia="Courier New" w:hAnsi="Courier New" w:cs="Courier New"/>
        </w:rPr>
        <w:t>gradiant</w:t>
      </w:r>
      <w:proofErr w:type="spellEnd"/>
      <w:r>
        <w:rPr>
          <w:rFonts w:ascii="Courier New" w:eastAsia="Courier New" w:hAnsi="Courier New" w:cs="Courier New"/>
        </w:rPr>
        <w:t xml:space="preserve"> for the vertical Sobel operators will result in a result of zero. The magnitude of this gradient in the vertical axis and the horizontal axis will both result in zero. The total magnitude of the </w:t>
      </w:r>
      <w:proofErr w:type="spellStart"/>
      <w:r>
        <w:rPr>
          <w:rFonts w:ascii="Courier New" w:eastAsia="Courier New" w:hAnsi="Courier New" w:cs="Courier New"/>
        </w:rPr>
        <w:t>Sobels</w:t>
      </w:r>
      <w:proofErr w:type="spellEnd"/>
      <w:r>
        <w:rPr>
          <w:rFonts w:ascii="Courier New" w:eastAsia="Courier New" w:hAnsi="Courier New" w:cs="Courier New"/>
        </w:rPr>
        <w:t xml:space="preserve"> will be the magnitude of both the vertical and horizontal. This also applies for the Prewitt masks. </w:t>
      </w:r>
    </w:p>
    <w:p w:rsidR="00A00C66" w:rsidRDefault="00A00C66">
      <w:pPr>
        <w:spacing w:after="0" w:line="240" w:lineRule="auto"/>
        <w:ind w:left="2880"/>
        <w:rPr>
          <w:rFonts w:ascii="Courier New" w:eastAsia="Courier New" w:hAnsi="Courier New" w:cs="Courier New"/>
        </w:rPr>
      </w:pPr>
    </w:p>
    <w:p w:rsidR="00A00C66" w:rsidRDefault="00A00C66">
      <w:pPr>
        <w:spacing w:after="0" w:line="240" w:lineRule="auto"/>
        <w:ind w:left="2880"/>
        <w:rPr>
          <w:rFonts w:ascii="Courier New" w:eastAsia="Courier New" w:hAnsi="Courier New" w:cs="Courier New"/>
        </w:rPr>
      </w:pPr>
    </w:p>
    <w:p w:rsidR="00A00C66" w:rsidRDefault="0035545F">
      <w:pPr>
        <w:spacing w:after="0" w:line="240" w:lineRule="auto"/>
        <w:ind w:left="720"/>
        <w:rPr>
          <w:rFonts w:ascii="Courier New" w:eastAsia="Courier New" w:hAnsi="Courier New" w:cs="Courier New"/>
        </w:rPr>
      </w:pPr>
      <w:r>
        <w:rPr>
          <w:rFonts w:ascii="Courier New" w:eastAsia="Courier New" w:hAnsi="Courier New" w:cs="Courier New"/>
        </w:rPr>
        <w:tab/>
      </w:r>
      <w:bookmarkStart w:id="0" w:name="_GoBack"/>
      <w:bookmarkEnd w:id="0"/>
    </w:p>
    <w:sectPr w:rsidR="00A00C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53CBB"/>
    <w:multiLevelType w:val="hybridMultilevel"/>
    <w:tmpl w:val="D9A4164A"/>
    <w:lvl w:ilvl="0" w:tplc="67F0D9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B2967"/>
    <w:multiLevelType w:val="hybridMultilevel"/>
    <w:tmpl w:val="D9A4164A"/>
    <w:lvl w:ilvl="0" w:tplc="67F0D9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72E7C"/>
    <w:multiLevelType w:val="multilevel"/>
    <w:tmpl w:val="EDCA036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C66"/>
    <w:rsid w:val="000B7058"/>
    <w:rsid w:val="00140237"/>
    <w:rsid w:val="0035545F"/>
    <w:rsid w:val="00516585"/>
    <w:rsid w:val="00574A02"/>
    <w:rsid w:val="00811313"/>
    <w:rsid w:val="008603E7"/>
    <w:rsid w:val="00A00C66"/>
    <w:rsid w:val="00A71938"/>
    <w:rsid w:val="00C4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CC6F"/>
  <w15:docId w15:val="{3E07BC5A-6E78-43C9-99EA-DD0BF153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F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197BC9"/>
    <w:rPr>
      <w:color w:val="808080"/>
    </w:rPr>
  </w:style>
  <w:style w:type="table" w:styleId="TableGrid">
    <w:name w:val="Table Grid"/>
    <w:basedOn w:val="TableNormal"/>
    <w:uiPriority w:val="99"/>
    <w:locked/>
    <w:rsid w:val="00D32C5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D32C53"/>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1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AB4"/>
  </w:style>
  <w:style w:type="paragraph" w:styleId="Footer">
    <w:name w:val="footer"/>
    <w:basedOn w:val="Normal"/>
    <w:link w:val="FooterChar"/>
    <w:uiPriority w:val="99"/>
    <w:unhideWhenUsed/>
    <w:rsid w:val="00B14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AB4"/>
  </w:style>
  <w:style w:type="table" w:customStyle="1" w:styleId="a0">
    <w:basedOn w:val="TableNormal"/>
    <w:rPr>
      <w:sz w:val="20"/>
      <w:szCs w:val="20"/>
    </w:rPr>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S3zS8i89tMl0eba3VPcXd9wGw==">AMUW2mUTumPtJg0BAk6gAJzRKnnGOK58CzAMVHf+0nq8PnagYFEVYfOFBZ2nIQqG1/LocSRMSeacv1W8T8RXZtVOwjbBMyfws+uT9c5c+W2N3OdQRm0aFOrgHLwPXRq7LBgrLZ1zQUj0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 Juan Manuel</dc:creator>
  <cp:lastModifiedBy>Silva, Juan Manuel</cp:lastModifiedBy>
  <cp:revision>2</cp:revision>
  <dcterms:created xsi:type="dcterms:W3CDTF">2019-10-02T05:14:00Z</dcterms:created>
  <dcterms:modified xsi:type="dcterms:W3CDTF">2019-11-27T06:22:00Z</dcterms:modified>
</cp:coreProperties>
</file>