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--8 Mhz passband frequency response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din_8Mhz: process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d &lt;= std_logic_vector(to_signed(0,20));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d &lt;= std_logic_vector(to_signed(308168,20));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d &lt;= std_logic_vector(to_signed(498627,20));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d &lt;= std_logic_vector(to_signed(498627,20));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d &lt;= std_logic_vector(to_signed(308168,20));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d &lt;= std_logic_vector(to_signed(0,20));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d &lt;= std_logic_vector(to_signed(-308168,20));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d &lt;= std_logic_vector(to_signed(-498627,20));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wait for 12.5 ns;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d &lt;= std_logic_vector(to_signed(-498627,20));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end process;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--    --16 Mhz passband frequency response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    din_16Mhz: process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--    begin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std_logic_vector(to_signed(0,20));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std_logic_vector(to_signed(498627,20));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std_logic_vector(to_signed(308168,20));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std_logic_vector(to_signed(-30816,20));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std_logic_vector(to_signed(-498627,20));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std_logic_vector(to_signed(0,20));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--    end process;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--    --24 Mhz passband frequency response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--    din_24Mhz: process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--    begin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std_logic_vector(to_signed(0,20));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std_logic_vector(to_signed(498627,20));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std_logic_vector(to_signed(308168,20));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--        wait for 12.5 ns;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--        din &lt;= std_logic_vector(to_signed(-30816,20));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--    end process;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process(clk)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if rising_edge(clk) then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temp&lt;=temp+1;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if (temp="100") then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temp1&lt;=not temp1;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elsif (temp="101") then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temp1&lt;=not temp1;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temp&lt;="001";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ce_r&lt;=temp1;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