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0A5884DD" w14:textId="11E8D261" w:rsidR="0044306D" w:rsidRDefault="005F5119" w:rsidP="0044306D">
      <w:pPr>
        <w:rPr>
          <w:rFonts w:cstheme="minorHAnsi"/>
          <w:color w:val="FFFFFF" w:themeColor="background1"/>
          <w:sz w:val="40"/>
          <w:szCs w:val="40"/>
          <w:highlight w:val="darkMagenta"/>
        </w:rPr>
      </w:pPr>
      <w:r>
        <w:rPr>
          <w:rFonts w:cstheme="minorHAnsi"/>
          <w:color w:val="FFFFFF" w:themeColor="background1"/>
          <w:sz w:val="40"/>
          <w:szCs w:val="40"/>
          <w:highlight w:val="darkMagenta"/>
        </w:rPr>
        <w:t>CHAPTER 1</w:t>
      </w:r>
    </w:p>
    <w:p w14:paraId="0BD36402" w14:textId="7C8BCDF6" w:rsidR="007F7FB8" w:rsidRPr="0044306D" w:rsidRDefault="005F5119" w:rsidP="0044306D">
      <w:pPr>
        <w:rPr>
          <w:rFonts w:cstheme="minorHAnsi"/>
          <w:color w:val="FFFFFF" w:themeColor="background1"/>
          <w:sz w:val="40"/>
          <w:szCs w:val="40"/>
          <w:highlight w:val="darkMagenta"/>
        </w:rPr>
      </w:pPr>
      <w:r w:rsidRPr="00A70AB8">
        <w:rPr>
          <w:rFonts w:cstheme="minorHAnsi"/>
          <w:color w:val="FFFFFF" w:themeColor="background1"/>
          <w:sz w:val="40"/>
          <w:szCs w:val="40"/>
          <w:highlight w:val="darkMagenta"/>
        </w:rPr>
        <w:t>INTRODUCTION TO DATA</w:t>
      </w:r>
    </w:p>
    <w:p w14:paraId="1773AB6D" w14:textId="77777777" w:rsidR="00A93740" w:rsidRDefault="00A93740" w:rsidP="00656A31">
      <w:pPr>
        <w:ind w:firstLine="720"/>
        <w:rPr>
          <w:sz w:val="28"/>
          <w:szCs w:val="28"/>
        </w:rPr>
      </w:pPr>
      <w:r w:rsidRPr="00A93740">
        <w:rPr>
          <w:sz w:val="28"/>
          <w:szCs w:val="28"/>
        </w:rPr>
        <w:t>To provide light on what Data encompasses, we shall discuss the following topics in this chapter.</w:t>
      </w:r>
    </w:p>
    <w:p w14:paraId="2630E14F" w14:textId="7FAC7E3B" w:rsidR="00656A31" w:rsidRDefault="0044306D" w:rsidP="00656A31">
      <w:pPr>
        <w:ind w:firstLine="720"/>
        <w:rPr>
          <w:sz w:val="28"/>
          <w:szCs w:val="28"/>
        </w:rPr>
      </w:pPr>
      <w:r w:rsidRPr="008B0F8F">
        <w:rPr>
          <w:sz w:val="28"/>
          <w:szCs w:val="28"/>
        </w:rPr>
        <w:t>1.1 Case study: using stents to prevent strokes</w:t>
      </w:r>
    </w:p>
    <w:p w14:paraId="37C67273" w14:textId="6BD1BDDE" w:rsidR="00656A31" w:rsidRDefault="0044306D" w:rsidP="00656A31">
      <w:pPr>
        <w:ind w:firstLine="720"/>
        <w:rPr>
          <w:sz w:val="28"/>
          <w:szCs w:val="28"/>
        </w:rPr>
      </w:pPr>
      <w:r w:rsidRPr="008B0F8F">
        <w:rPr>
          <w:sz w:val="28"/>
          <w:szCs w:val="28"/>
        </w:rPr>
        <w:t>1.2 Data basics</w:t>
      </w:r>
    </w:p>
    <w:p w14:paraId="43D9A839" w14:textId="5AA408E0" w:rsidR="00656A31" w:rsidRDefault="0044306D" w:rsidP="00656A31">
      <w:pPr>
        <w:ind w:firstLine="720"/>
        <w:rPr>
          <w:sz w:val="28"/>
          <w:szCs w:val="28"/>
        </w:rPr>
      </w:pPr>
      <w:r w:rsidRPr="008B0F8F">
        <w:rPr>
          <w:sz w:val="28"/>
          <w:szCs w:val="28"/>
        </w:rPr>
        <w:t>1.3 Sampling principles and strategies</w:t>
      </w:r>
    </w:p>
    <w:p w14:paraId="5C202F13" w14:textId="53216983" w:rsidR="007F7FB8" w:rsidRDefault="0044306D" w:rsidP="00656A31">
      <w:pPr>
        <w:ind w:firstLine="720"/>
        <w:rPr>
          <w:sz w:val="28"/>
          <w:szCs w:val="28"/>
        </w:rPr>
      </w:pPr>
      <w:r w:rsidRPr="008B0F8F">
        <w:rPr>
          <w:sz w:val="28"/>
          <w:szCs w:val="28"/>
        </w:rPr>
        <w:t>1.4 Experiments</w:t>
      </w:r>
      <w:r w:rsidR="007F100C">
        <w:rPr>
          <w:sz w:val="28"/>
          <w:szCs w:val="28"/>
        </w:rPr>
        <w:t>.</w:t>
      </w:r>
    </w:p>
    <w:p w14:paraId="24B92914" w14:textId="77777777" w:rsidR="00E17759" w:rsidRDefault="00656A31" w:rsidP="00E17759">
      <w:pPr>
        <w:ind w:firstLine="720"/>
        <w:rPr>
          <w:sz w:val="28"/>
          <w:szCs w:val="28"/>
        </w:rPr>
      </w:pPr>
      <w:r w:rsidRPr="00656A31">
        <w:rPr>
          <w:sz w:val="28"/>
          <w:szCs w:val="28"/>
        </w:rPr>
        <w:t>Scientists use exacting procedures and meticulous observations to try to find answers to questions. Data are the observations that make up the core of a statistical research and are gathered from sources including field notes, surveys, and experiments. In this first chapter, we concentrate on both the characteristics of data and the collecting of data since statistics is the study of the most effective methods for gathering, analyzing, and drawing conclusions from data.</w:t>
      </w:r>
    </w:p>
    <w:p w14:paraId="66508A47" w14:textId="77777777" w:rsidR="00E17759" w:rsidRPr="004C6B99" w:rsidRDefault="00E17759" w:rsidP="00E17759">
      <w:pPr>
        <w:rPr>
          <w:sz w:val="40"/>
          <w:szCs w:val="40"/>
        </w:rPr>
      </w:pPr>
    </w:p>
    <w:p w14:paraId="70C6D268" w14:textId="23C85E3E" w:rsidR="000E5EEA" w:rsidRPr="008B3F77" w:rsidRDefault="005F5119" w:rsidP="008B3F77">
      <w:pPr>
        <w:rPr>
          <w:color w:val="FFFFFF" w:themeColor="background1"/>
          <w:sz w:val="40"/>
          <w:szCs w:val="40"/>
        </w:rPr>
      </w:pPr>
      <w:r w:rsidRPr="008B3F77">
        <w:rPr>
          <w:color w:val="FFFFFF" w:themeColor="background1"/>
          <w:sz w:val="40"/>
          <w:szCs w:val="40"/>
          <w:highlight w:val="darkMagenta"/>
        </w:rPr>
        <w:t>CASE STUDY: USING STENTS TO PREVENT STROKES</w:t>
      </w:r>
    </w:p>
    <w:p w14:paraId="134247BD" w14:textId="1EF48E30" w:rsidR="000E5EEA" w:rsidRDefault="001A4B06" w:rsidP="00656A31">
      <w:pPr>
        <w:ind w:firstLine="720"/>
        <w:rPr>
          <w:sz w:val="28"/>
          <w:szCs w:val="28"/>
        </w:rPr>
      </w:pPr>
      <w:r w:rsidRPr="001A4B06">
        <w:rPr>
          <w:sz w:val="28"/>
          <w:szCs w:val="28"/>
        </w:rPr>
        <w:t>In this part, we'll talk about an experiment looking at how well stents work for treating stroke-risk individuals. Stents are medical devices inserted into blood arteries that help patients recover from cardiac events and lower the chance of suffering another heart attack or passing away. Similar advantages for people at risk of stroke have been anticipated for by many specialists. The main query that the researchers are trying to answer is written first:</w:t>
      </w:r>
    </w:p>
    <w:p w14:paraId="6FFBBA83" w14:textId="745705B8" w:rsidR="004C6B99" w:rsidRPr="005F5119" w:rsidRDefault="004C6B99" w:rsidP="004C6B99">
      <w:pPr>
        <w:ind w:firstLine="720"/>
        <w:rPr>
          <w:color w:val="2F5496" w:themeColor="accent1" w:themeShade="BF"/>
          <w:sz w:val="28"/>
          <w:szCs w:val="28"/>
        </w:rPr>
      </w:pPr>
      <w:r w:rsidRPr="004C6B99">
        <w:rPr>
          <w:color w:val="2F5496" w:themeColor="accent1" w:themeShade="BF"/>
          <w:sz w:val="36"/>
          <w:szCs w:val="36"/>
        </w:rPr>
        <w:t>DOES USING STENTS LESSEN THE CHANCE OF HAVING A STROKE?</w:t>
      </w:r>
    </w:p>
    <w:p w14:paraId="024E90B1" w14:textId="618C9F44" w:rsidR="009072C0" w:rsidRDefault="005F5119" w:rsidP="009072C0">
      <w:pPr>
        <w:ind w:firstLine="720"/>
        <w:rPr>
          <w:sz w:val="28"/>
          <w:szCs w:val="28"/>
        </w:rPr>
      </w:pPr>
      <w:r w:rsidRPr="005F5119">
        <w:rPr>
          <w:sz w:val="28"/>
          <w:szCs w:val="28"/>
        </w:rPr>
        <w:t>The researchers who asked this question conducted an experiment with 451 at-risk patients. Each volunteer patient was randomly assigned to one of two groups</w:t>
      </w:r>
      <w:r w:rsidR="00E076BC">
        <w:rPr>
          <w:sz w:val="28"/>
          <w:szCs w:val="28"/>
        </w:rPr>
        <w:t>;</w:t>
      </w:r>
    </w:p>
    <w:p w14:paraId="3CC27CB7" w14:textId="51240F88" w:rsidR="001B0EC4" w:rsidRDefault="001B0EC4" w:rsidP="009072C0">
      <w:pPr>
        <w:ind w:firstLine="720"/>
        <w:rPr>
          <w:sz w:val="28"/>
          <w:szCs w:val="28"/>
        </w:rPr>
      </w:pPr>
      <w:r>
        <w:rPr>
          <w:sz w:val="28"/>
          <w:szCs w:val="28"/>
        </w:rPr>
        <w:lastRenderedPageBreak/>
        <w:t xml:space="preserve">Treatment </w:t>
      </w:r>
      <w:r w:rsidRPr="001B0EC4">
        <w:rPr>
          <w:sz w:val="28"/>
          <w:szCs w:val="28"/>
        </w:rPr>
        <w:t>Group</w:t>
      </w:r>
      <w:r>
        <w:rPr>
          <w:sz w:val="28"/>
          <w:szCs w:val="28"/>
        </w:rPr>
        <w:t>:</w:t>
      </w:r>
      <w:r w:rsidRPr="001B0EC4">
        <w:rPr>
          <w:sz w:val="28"/>
          <w:szCs w:val="28"/>
        </w:rPr>
        <w:t xml:space="preserve"> A stent and medical care were given to patients in the </w:t>
      </w:r>
      <w:r w:rsidR="007E5A61">
        <w:rPr>
          <w:sz w:val="28"/>
          <w:szCs w:val="28"/>
        </w:rPr>
        <w:t>treatment</w:t>
      </w:r>
      <w:r w:rsidRPr="001B0EC4">
        <w:rPr>
          <w:sz w:val="28"/>
          <w:szCs w:val="28"/>
        </w:rPr>
        <w:t xml:space="preserve"> group. Medication, risk factor management, and assistance with lifestyle adjustment were all part of the medical management.</w:t>
      </w:r>
    </w:p>
    <w:p w14:paraId="699F89F5" w14:textId="77777777" w:rsidR="00E076BC" w:rsidRDefault="00E076BC" w:rsidP="009072C0">
      <w:pPr>
        <w:ind w:firstLine="720"/>
        <w:rPr>
          <w:sz w:val="28"/>
          <w:szCs w:val="28"/>
        </w:rPr>
      </w:pPr>
      <w:r w:rsidRPr="00E076BC">
        <w:rPr>
          <w:sz w:val="28"/>
          <w:szCs w:val="28"/>
        </w:rPr>
        <w:t>Control group</w:t>
      </w:r>
      <w:r>
        <w:rPr>
          <w:sz w:val="28"/>
          <w:szCs w:val="28"/>
        </w:rPr>
        <w:t>:</w:t>
      </w:r>
      <w:r w:rsidRPr="00E076BC">
        <w:rPr>
          <w:sz w:val="28"/>
          <w:szCs w:val="28"/>
        </w:rPr>
        <w:t xml:space="preserve"> Patients in the control group received the same medical management as the treatment group, but they did not receive stents.</w:t>
      </w:r>
    </w:p>
    <w:p w14:paraId="5BDF88E7" w14:textId="0F509C56" w:rsidR="00E076BC" w:rsidRDefault="00E076BC" w:rsidP="009072C0">
      <w:pPr>
        <w:ind w:firstLine="720"/>
        <w:rPr>
          <w:sz w:val="28"/>
          <w:szCs w:val="28"/>
        </w:rPr>
      </w:pPr>
      <w:r w:rsidRPr="00E076BC">
        <w:rPr>
          <w:sz w:val="28"/>
          <w:szCs w:val="28"/>
        </w:rPr>
        <w:t xml:space="preserve"> Researchers randomly assigned 224 patients to the treatment group and 227 to the control group. In this study, the control group provides a reference point against which we can measure the medical impact of stents in the treatment group. Researchers studied the effect of stents at two time points: 30 days after enrollment and 365 days after enrollment. The results of 5 patients are summarized in Figure 1.1. Patient outcomes are recorded as “stroke” or “no event”, representing whether or not the patient had a stroke at the end of a time period.</w:t>
      </w:r>
    </w:p>
    <w:p w14:paraId="228A35AF" w14:textId="2B3A3505" w:rsidR="006120D7" w:rsidRDefault="006120D7" w:rsidP="009072C0">
      <w:pPr>
        <w:ind w:firstLine="720"/>
        <w:rPr>
          <w:sz w:val="28"/>
          <w:szCs w:val="28"/>
        </w:rPr>
      </w:pPr>
    </w:p>
    <w:tbl>
      <w:tblPr>
        <w:tblStyle w:val="GridTable4-Accent5"/>
        <w:tblW w:w="0" w:type="auto"/>
        <w:jc w:val="center"/>
        <w:tblLook w:val="04A0" w:firstRow="1" w:lastRow="0" w:firstColumn="1" w:lastColumn="0" w:noHBand="0" w:noVBand="1"/>
      </w:tblPr>
      <w:tblGrid>
        <w:gridCol w:w="2011"/>
        <w:gridCol w:w="2176"/>
        <w:gridCol w:w="2094"/>
        <w:gridCol w:w="2094"/>
      </w:tblGrid>
      <w:tr w:rsidR="005B6A59" w:rsidRPr="005B6A59" w14:paraId="166E8DCA" w14:textId="77777777" w:rsidTr="00F83DFF">
        <w:trPr>
          <w:cnfStyle w:val="100000000000" w:firstRow="1" w:lastRow="0" w:firstColumn="0" w:lastColumn="0" w:oddVBand="0" w:evenVBand="0" w:oddHBand="0" w:evenHBand="0" w:firstRowFirstColumn="0" w:firstRowLastColumn="0" w:lastRowFirstColumn="0" w:lastRowLastColumn="0"/>
          <w:trHeight w:val="357"/>
          <w:jc w:val="center"/>
        </w:trPr>
        <w:tc>
          <w:tcPr>
            <w:cnfStyle w:val="001000000000" w:firstRow="0" w:lastRow="0" w:firstColumn="1" w:lastColumn="0" w:oddVBand="0" w:evenVBand="0" w:oddHBand="0" w:evenHBand="0" w:firstRowFirstColumn="0" w:firstRowLastColumn="0" w:lastRowFirstColumn="0" w:lastRowLastColumn="0"/>
            <w:tcW w:w="2011" w:type="dxa"/>
            <w:tcBorders>
              <w:top w:val="single" w:sz="4" w:space="0" w:color="auto"/>
              <w:left w:val="single" w:sz="4" w:space="0" w:color="auto"/>
            </w:tcBorders>
          </w:tcPr>
          <w:p w14:paraId="7C2F71D6" w14:textId="6EC43A6E" w:rsidR="005B6A59" w:rsidRPr="005B6A59" w:rsidRDefault="00DB416B" w:rsidP="00DB416B">
            <w:pPr>
              <w:ind w:firstLine="720"/>
              <w:jc w:val="center"/>
              <w:rPr>
                <w:sz w:val="24"/>
                <w:szCs w:val="24"/>
              </w:rPr>
            </w:pPr>
            <w:r>
              <w:rPr>
                <w:sz w:val="24"/>
                <w:szCs w:val="24"/>
              </w:rPr>
              <w:t>Patients</w:t>
            </w:r>
          </w:p>
        </w:tc>
        <w:tc>
          <w:tcPr>
            <w:tcW w:w="2176" w:type="dxa"/>
            <w:tcBorders>
              <w:top w:val="single" w:sz="4" w:space="0" w:color="auto"/>
            </w:tcBorders>
          </w:tcPr>
          <w:p w14:paraId="432F1E0C" w14:textId="42FCF0DA" w:rsidR="005B6A59" w:rsidRPr="005B6A59" w:rsidRDefault="00DB416B" w:rsidP="00DB416B">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Group</w:t>
            </w:r>
          </w:p>
        </w:tc>
        <w:tc>
          <w:tcPr>
            <w:tcW w:w="2094" w:type="dxa"/>
            <w:tcBorders>
              <w:top w:val="single" w:sz="4" w:space="0" w:color="auto"/>
            </w:tcBorders>
          </w:tcPr>
          <w:p w14:paraId="01A07D38" w14:textId="1C655A5A" w:rsidR="005B6A59" w:rsidRPr="005B6A59" w:rsidRDefault="00DB416B" w:rsidP="00DB416B">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0-30 Days</w:t>
            </w:r>
          </w:p>
        </w:tc>
        <w:tc>
          <w:tcPr>
            <w:tcW w:w="2094" w:type="dxa"/>
            <w:tcBorders>
              <w:top w:val="single" w:sz="4" w:space="0" w:color="auto"/>
              <w:right w:val="single" w:sz="4" w:space="0" w:color="auto"/>
            </w:tcBorders>
          </w:tcPr>
          <w:p w14:paraId="04F06C11" w14:textId="187E69E1" w:rsidR="005B6A59" w:rsidRPr="005B6A59" w:rsidRDefault="00DB416B" w:rsidP="00DB416B">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0-365 Days</w:t>
            </w:r>
          </w:p>
        </w:tc>
      </w:tr>
      <w:tr w:rsidR="005B6A59" w:rsidRPr="005B6A59" w14:paraId="746DC722" w14:textId="77777777" w:rsidTr="00F83DFF">
        <w:trPr>
          <w:cnfStyle w:val="000000100000" w:firstRow="0" w:lastRow="0" w:firstColumn="0" w:lastColumn="0" w:oddVBand="0" w:evenVBand="0" w:oddHBand="1" w:evenHBand="0" w:firstRowFirstColumn="0" w:firstRowLastColumn="0" w:lastRowFirstColumn="0" w:lastRowLastColumn="0"/>
          <w:trHeight w:val="357"/>
          <w:jc w:val="center"/>
        </w:trPr>
        <w:tc>
          <w:tcPr>
            <w:cnfStyle w:val="001000000000" w:firstRow="0" w:lastRow="0" w:firstColumn="1" w:lastColumn="0" w:oddVBand="0" w:evenVBand="0" w:oddHBand="0" w:evenHBand="0" w:firstRowFirstColumn="0" w:firstRowLastColumn="0" w:lastRowFirstColumn="0" w:lastRowLastColumn="0"/>
            <w:tcW w:w="2011" w:type="dxa"/>
            <w:tcBorders>
              <w:left w:val="single" w:sz="4" w:space="0" w:color="auto"/>
            </w:tcBorders>
          </w:tcPr>
          <w:p w14:paraId="2A42338B" w14:textId="0AAF44E4" w:rsidR="005B6A59" w:rsidRPr="005B6A59" w:rsidRDefault="00945C7B" w:rsidP="009072C0">
            <w:pPr>
              <w:rPr>
                <w:sz w:val="24"/>
                <w:szCs w:val="24"/>
              </w:rPr>
            </w:pPr>
            <w:r>
              <w:rPr>
                <w:sz w:val="24"/>
                <w:szCs w:val="24"/>
              </w:rPr>
              <w:t>1.</w:t>
            </w:r>
          </w:p>
        </w:tc>
        <w:tc>
          <w:tcPr>
            <w:tcW w:w="2176" w:type="dxa"/>
          </w:tcPr>
          <w:p w14:paraId="48C015B2" w14:textId="5AFE1382" w:rsidR="005B6A59" w:rsidRPr="005B6A59" w:rsidRDefault="001E68DD" w:rsidP="009072C0">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Treatment</w:t>
            </w:r>
          </w:p>
        </w:tc>
        <w:tc>
          <w:tcPr>
            <w:tcW w:w="2094" w:type="dxa"/>
          </w:tcPr>
          <w:p w14:paraId="0C0D348B" w14:textId="3A87F0FF" w:rsidR="005B6A59" w:rsidRPr="005B6A59" w:rsidRDefault="00753A2E" w:rsidP="009072C0">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No event</w:t>
            </w:r>
          </w:p>
        </w:tc>
        <w:tc>
          <w:tcPr>
            <w:tcW w:w="2094" w:type="dxa"/>
            <w:tcBorders>
              <w:right w:val="single" w:sz="4" w:space="0" w:color="auto"/>
            </w:tcBorders>
          </w:tcPr>
          <w:p w14:paraId="71A57B08" w14:textId="7136C076" w:rsidR="005B6A59" w:rsidRPr="005B6A59" w:rsidRDefault="00CF5C1A" w:rsidP="009072C0">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No event</w:t>
            </w:r>
          </w:p>
        </w:tc>
      </w:tr>
      <w:tr w:rsidR="001E68DD" w:rsidRPr="005B6A59" w14:paraId="5E49EA41" w14:textId="77777777" w:rsidTr="00F83DFF">
        <w:trPr>
          <w:trHeight w:val="380"/>
          <w:jc w:val="center"/>
        </w:trPr>
        <w:tc>
          <w:tcPr>
            <w:cnfStyle w:val="001000000000" w:firstRow="0" w:lastRow="0" w:firstColumn="1" w:lastColumn="0" w:oddVBand="0" w:evenVBand="0" w:oddHBand="0" w:evenHBand="0" w:firstRowFirstColumn="0" w:firstRowLastColumn="0" w:lastRowFirstColumn="0" w:lastRowLastColumn="0"/>
            <w:tcW w:w="2011" w:type="dxa"/>
            <w:tcBorders>
              <w:left w:val="single" w:sz="4" w:space="0" w:color="auto"/>
            </w:tcBorders>
          </w:tcPr>
          <w:p w14:paraId="327D4C7A" w14:textId="2509F957" w:rsidR="001E68DD" w:rsidRPr="005B6A59" w:rsidRDefault="001E68DD" w:rsidP="001E68DD">
            <w:pPr>
              <w:rPr>
                <w:sz w:val="24"/>
                <w:szCs w:val="24"/>
              </w:rPr>
            </w:pPr>
            <w:r>
              <w:rPr>
                <w:sz w:val="24"/>
                <w:szCs w:val="24"/>
              </w:rPr>
              <w:t>2.</w:t>
            </w:r>
          </w:p>
        </w:tc>
        <w:tc>
          <w:tcPr>
            <w:tcW w:w="2176" w:type="dxa"/>
          </w:tcPr>
          <w:p w14:paraId="0BEBB82B" w14:textId="3FD4A569" w:rsidR="001E68DD" w:rsidRPr="005B6A59" w:rsidRDefault="001E68DD" w:rsidP="001E68DD">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Treatment</w:t>
            </w:r>
          </w:p>
        </w:tc>
        <w:tc>
          <w:tcPr>
            <w:tcW w:w="2094" w:type="dxa"/>
          </w:tcPr>
          <w:p w14:paraId="6D0506E9" w14:textId="1FB7B96F" w:rsidR="001E68DD" w:rsidRPr="005B6A59" w:rsidRDefault="00753A2E" w:rsidP="001E68DD">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Stroke</w:t>
            </w:r>
          </w:p>
        </w:tc>
        <w:tc>
          <w:tcPr>
            <w:tcW w:w="2094" w:type="dxa"/>
            <w:tcBorders>
              <w:right w:val="single" w:sz="4" w:space="0" w:color="auto"/>
            </w:tcBorders>
          </w:tcPr>
          <w:p w14:paraId="74E708CF" w14:textId="3403AC5B" w:rsidR="001E68DD" w:rsidRPr="005B6A59" w:rsidRDefault="00CF5C1A" w:rsidP="001E68DD">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Stroke</w:t>
            </w:r>
          </w:p>
        </w:tc>
      </w:tr>
      <w:tr w:rsidR="001E68DD" w:rsidRPr="005B6A59" w14:paraId="1B031E88" w14:textId="77777777" w:rsidTr="00F83DFF">
        <w:trPr>
          <w:cnfStyle w:val="000000100000" w:firstRow="0" w:lastRow="0" w:firstColumn="0" w:lastColumn="0" w:oddVBand="0" w:evenVBand="0" w:oddHBand="1" w:evenHBand="0" w:firstRowFirstColumn="0" w:firstRowLastColumn="0" w:lastRowFirstColumn="0" w:lastRowLastColumn="0"/>
          <w:trHeight w:val="357"/>
          <w:jc w:val="center"/>
        </w:trPr>
        <w:tc>
          <w:tcPr>
            <w:cnfStyle w:val="001000000000" w:firstRow="0" w:lastRow="0" w:firstColumn="1" w:lastColumn="0" w:oddVBand="0" w:evenVBand="0" w:oddHBand="0" w:evenHBand="0" w:firstRowFirstColumn="0" w:firstRowLastColumn="0" w:lastRowFirstColumn="0" w:lastRowLastColumn="0"/>
            <w:tcW w:w="2011" w:type="dxa"/>
            <w:tcBorders>
              <w:left w:val="single" w:sz="4" w:space="0" w:color="auto"/>
            </w:tcBorders>
          </w:tcPr>
          <w:p w14:paraId="54AC9F98" w14:textId="6209979B" w:rsidR="001E68DD" w:rsidRPr="005B6A59" w:rsidRDefault="001E68DD" w:rsidP="001E68DD">
            <w:pPr>
              <w:rPr>
                <w:sz w:val="24"/>
                <w:szCs w:val="24"/>
              </w:rPr>
            </w:pPr>
            <w:r>
              <w:rPr>
                <w:sz w:val="24"/>
                <w:szCs w:val="24"/>
              </w:rPr>
              <w:t>3.</w:t>
            </w:r>
          </w:p>
        </w:tc>
        <w:tc>
          <w:tcPr>
            <w:tcW w:w="2176" w:type="dxa"/>
          </w:tcPr>
          <w:p w14:paraId="7D737E34" w14:textId="3BB10A95" w:rsidR="001E68DD" w:rsidRPr="005B6A59" w:rsidRDefault="001E68DD" w:rsidP="001E68DD">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Treatment</w:t>
            </w:r>
          </w:p>
        </w:tc>
        <w:tc>
          <w:tcPr>
            <w:tcW w:w="2094" w:type="dxa"/>
          </w:tcPr>
          <w:p w14:paraId="52BD97FC" w14:textId="1CEEB729" w:rsidR="001E68DD" w:rsidRPr="005B6A59" w:rsidRDefault="00753A2E" w:rsidP="001E68DD">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No event</w:t>
            </w:r>
          </w:p>
        </w:tc>
        <w:tc>
          <w:tcPr>
            <w:tcW w:w="2094" w:type="dxa"/>
            <w:tcBorders>
              <w:right w:val="single" w:sz="4" w:space="0" w:color="auto"/>
            </w:tcBorders>
          </w:tcPr>
          <w:p w14:paraId="4E7C8B91" w14:textId="5AC92253" w:rsidR="001E68DD" w:rsidRPr="005B6A59" w:rsidRDefault="00CF5C1A" w:rsidP="001E68DD">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No event</w:t>
            </w:r>
          </w:p>
        </w:tc>
      </w:tr>
      <w:tr w:rsidR="001E68DD" w:rsidRPr="005B6A59" w14:paraId="7BFA619A" w14:textId="77777777" w:rsidTr="00F83DFF">
        <w:trPr>
          <w:trHeight w:val="357"/>
          <w:jc w:val="center"/>
        </w:trPr>
        <w:tc>
          <w:tcPr>
            <w:cnfStyle w:val="001000000000" w:firstRow="0" w:lastRow="0" w:firstColumn="1" w:lastColumn="0" w:oddVBand="0" w:evenVBand="0" w:oddHBand="0" w:evenHBand="0" w:firstRowFirstColumn="0" w:firstRowLastColumn="0" w:lastRowFirstColumn="0" w:lastRowLastColumn="0"/>
            <w:tcW w:w="2011" w:type="dxa"/>
            <w:tcBorders>
              <w:left w:val="single" w:sz="4" w:space="0" w:color="auto"/>
            </w:tcBorders>
          </w:tcPr>
          <w:p w14:paraId="61B70D9D" w14:textId="2E13E875" w:rsidR="001E68DD" w:rsidRPr="005B6A59" w:rsidRDefault="00443670" w:rsidP="001E68DD">
            <w:pPr>
              <w:rPr>
                <w:sz w:val="24"/>
                <w:szCs w:val="24"/>
              </w:rPr>
            </w:pPr>
            <w:r>
              <w:rPr>
                <w:sz w:val="24"/>
                <w:szCs w:val="24"/>
              </w:rPr>
              <w:t>..</w:t>
            </w:r>
            <w:r w:rsidR="001E68DD">
              <w:rPr>
                <w:sz w:val="24"/>
                <w:szCs w:val="24"/>
              </w:rPr>
              <w:t>.</w:t>
            </w:r>
          </w:p>
        </w:tc>
        <w:tc>
          <w:tcPr>
            <w:tcW w:w="2176" w:type="dxa"/>
          </w:tcPr>
          <w:p w14:paraId="46922171" w14:textId="701F0629" w:rsidR="001E68DD" w:rsidRPr="005B6A59" w:rsidRDefault="00443670" w:rsidP="001E68DD">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w:t>
            </w:r>
          </w:p>
        </w:tc>
        <w:tc>
          <w:tcPr>
            <w:tcW w:w="2094" w:type="dxa"/>
          </w:tcPr>
          <w:p w14:paraId="6F19CAFB" w14:textId="77777777" w:rsidR="001E68DD" w:rsidRPr="005B6A59" w:rsidRDefault="001E68DD" w:rsidP="001E68DD">
            <w:pPr>
              <w:cnfStyle w:val="000000000000" w:firstRow="0" w:lastRow="0" w:firstColumn="0" w:lastColumn="0" w:oddVBand="0" w:evenVBand="0" w:oddHBand="0" w:evenHBand="0" w:firstRowFirstColumn="0" w:firstRowLastColumn="0" w:lastRowFirstColumn="0" w:lastRowLastColumn="0"/>
              <w:rPr>
                <w:sz w:val="24"/>
                <w:szCs w:val="24"/>
              </w:rPr>
            </w:pPr>
          </w:p>
        </w:tc>
        <w:tc>
          <w:tcPr>
            <w:tcW w:w="2094" w:type="dxa"/>
            <w:tcBorders>
              <w:right w:val="single" w:sz="4" w:space="0" w:color="auto"/>
            </w:tcBorders>
          </w:tcPr>
          <w:p w14:paraId="4B8D04B5" w14:textId="77777777" w:rsidR="001E68DD" w:rsidRPr="005B6A59" w:rsidRDefault="001E68DD" w:rsidP="001E68DD">
            <w:pPr>
              <w:cnfStyle w:val="000000000000" w:firstRow="0" w:lastRow="0" w:firstColumn="0" w:lastColumn="0" w:oddVBand="0" w:evenVBand="0" w:oddHBand="0" w:evenHBand="0" w:firstRowFirstColumn="0" w:firstRowLastColumn="0" w:lastRowFirstColumn="0" w:lastRowLastColumn="0"/>
              <w:rPr>
                <w:sz w:val="24"/>
                <w:szCs w:val="24"/>
              </w:rPr>
            </w:pPr>
          </w:p>
        </w:tc>
      </w:tr>
      <w:tr w:rsidR="001E68DD" w:rsidRPr="005B6A59" w14:paraId="68ADDA19" w14:textId="77777777" w:rsidTr="00F83DFF">
        <w:trPr>
          <w:cnfStyle w:val="000000100000" w:firstRow="0" w:lastRow="0" w:firstColumn="0" w:lastColumn="0" w:oddVBand="0" w:evenVBand="0" w:oddHBand="1" w:evenHBand="0" w:firstRowFirstColumn="0" w:firstRowLastColumn="0" w:lastRowFirstColumn="0" w:lastRowLastColumn="0"/>
          <w:trHeight w:val="357"/>
          <w:jc w:val="center"/>
        </w:trPr>
        <w:tc>
          <w:tcPr>
            <w:cnfStyle w:val="001000000000" w:firstRow="0" w:lastRow="0" w:firstColumn="1" w:lastColumn="0" w:oddVBand="0" w:evenVBand="0" w:oddHBand="0" w:evenHBand="0" w:firstRowFirstColumn="0" w:firstRowLastColumn="0" w:lastRowFirstColumn="0" w:lastRowLastColumn="0"/>
            <w:tcW w:w="2011" w:type="dxa"/>
            <w:tcBorders>
              <w:left w:val="single" w:sz="4" w:space="0" w:color="auto"/>
            </w:tcBorders>
          </w:tcPr>
          <w:p w14:paraId="4F7F4695" w14:textId="06F421FA" w:rsidR="001E68DD" w:rsidRPr="005B6A59" w:rsidRDefault="00443670" w:rsidP="001E68DD">
            <w:pPr>
              <w:rPr>
                <w:sz w:val="24"/>
                <w:szCs w:val="24"/>
              </w:rPr>
            </w:pPr>
            <w:r>
              <w:rPr>
                <w:sz w:val="24"/>
                <w:szCs w:val="24"/>
              </w:rPr>
              <w:t>…</w:t>
            </w:r>
          </w:p>
        </w:tc>
        <w:tc>
          <w:tcPr>
            <w:tcW w:w="2176" w:type="dxa"/>
          </w:tcPr>
          <w:p w14:paraId="60C3A2DC" w14:textId="0540C925" w:rsidR="001E68DD" w:rsidRPr="005B6A59" w:rsidRDefault="00443670" w:rsidP="001E68DD">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w:t>
            </w:r>
          </w:p>
        </w:tc>
        <w:tc>
          <w:tcPr>
            <w:tcW w:w="2094" w:type="dxa"/>
          </w:tcPr>
          <w:p w14:paraId="4C4BBEDE" w14:textId="77777777" w:rsidR="001E68DD" w:rsidRPr="005B6A59" w:rsidRDefault="001E68DD" w:rsidP="001E68DD">
            <w:pPr>
              <w:cnfStyle w:val="000000100000" w:firstRow="0" w:lastRow="0" w:firstColumn="0" w:lastColumn="0" w:oddVBand="0" w:evenVBand="0" w:oddHBand="1" w:evenHBand="0" w:firstRowFirstColumn="0" w:firstRowLastColumn="0" w:lastRowFirstColumn="0" w:lastRowLastColumn="0"/>
              <w:rPr>
                <w:sz w:val="24"/>
                <w:szCs w:val="24"/>
              </w:rPr>
            </w:pPr>
          </w:p>
        </w:tc>
        <w:tc>
          <w:tcPr>
            <w:tcW w:w="2094" w:type="dxa"/>
            <w:tcBorders>
              <w:right w:val="single" w:sz="4" w:space="0" w:color="auto"/>
            </w:tcBorders>
          </w:tcPr>
          <w:p w14:paraId="10E62889" w14:textId="77777777" w:rsidR="001E68DD" w:rsidRPr="005B6A59" w:rsidRDefault="001E68DD" w:rsidP="001E68DD">
            <w:pPr>
              <w:cnfStyle w:val="000000100000" w:firstRow="0" w:lastRow="0" w:firstColumn="0" w:lastColumn="0" w:oddVBand="0" w:evenVBand="0" w:oddHBand="1" w:evenHBand="0" w:firstRowFirstColumn="0" w:firstRowLastColumn="0" w:lastRowFirstColumn="0" w:lastRowLastColumn="0"/>
              <w:rPr>
                <w:sz w:val="24"/>
                <w:szCs w:val="24"/>
              </w:rPr>
            </w:pPr>
          </w:p>
        </w:tc>
      </w:tr>
      <w:tr w:rsidR="001E68DD" w:rsidRPr="005B6A59" w14:paraId="1F888389" w14:textId="77777777" w:rsidTr="00F83DFF">
        <w:trPr>
          <w:trHeight w:val="357"/>
          <w:jc w:val="center"/>
        </w:trPr>
        <w:tc>
          <w:tcPr>
            <w:cnfStyle w:val="001000000000" w:firstRow="0" w:lastRow="0" w:firstColumn="1" w:lastColumn="0" w:oddVBand="0" w:evenVBand="0" w:oddHBand="0" w:evenHBand="0" w:firstRowFirstColumn="0" w:firstRowLastColumn="0" w:lastRowFirstColumn="0" w:lastRowLastColumn="0"/>
            <w:tcW w:w="2011" w:type="dxa"/>
            <w:tcBorders>
              <w:left w:val="single" w:sz="4" w:space="0" w:color="auto"/>
            </w:tcBorders>
          </w:tcPr>
          <w:p w14:paraId="5DF00B10" w14:textId="7EF5D737" w:rsidR="001E68DD" w:rsidRPr="005B6A59" w:rsidRDefault="00443670" w:rsidP="001E68DD">
            <w:pPr>
              <w:rPr>
                <w:sz w:val="24"/>
                <w:szCs w:val="24"/>
              </w:rPr>
            </w:pPr>
            <w:r>
              <w:rPr>
                <w:sz w:val="24"/>
                <w:szCs w:val="24"/>
              </w:rPr>
              <w:t>…</w:t>
            </w:r>
          </w:p>
        </w:tc>
        <w:tc>
          <w:tcPr>
            <w:tcW w:w="2176" w:type="dxa"/>
          </w:tcPr>
          <w:p w14:paraId="5CE53B34" w14:textId="429017F6" w:rsidR="001E68DD" w:rsidRPr="005B6A59" w:rsidRDefault="00443670" w:rsidP="001E68DD">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w:t>
            </w:r>
          </w:p>
        </w:tc>
        <w:tc>
          <w:tcPr>
            <w:tcW w:w="2094" w:type="dxa"/>
          </w:tcPr>
          <w:p w14:paraId="611D2449" w14:textId="77777777" w:rsidR="001E68DD" w:rsidRPr="005B6A59" w:rsidRDefault="001E68DD" w:rsidP="001E68DD">
            <w:pPr>
              <w:cnfStyle w:val="000000000000" w:firstRow="0" w:lastRow="0" w:firstColumn="0" w:lastColumn="0" w:oddVBand="0" w:evenVBand="0" w:oddHBand="0" w:evenHBand="0" w:firstRowFirstColumn="0" w:firstRowLastColumn="0" w:lastRowFirstColumn="0" w:lastRowLastColumn="0"/>
              <w:rPr>
                <w:sz w:val="24"/>
                <w:szCs w:val="24"/>
              </w:rPr>
            </w:pPr>
          </w:p>
        </w:tc>
        <w:tc>
          <w:tcPr>
            <w:tcW w:w="2094" w:type="dxa"/>
            <w:tcBorders>
              <w:right w:val="single" w:sz="4" w:space="0" w:color="auto"/>
            </w:tcBorders>
          </w:tcPr>
          <w:p w14:paraId="36060206" w14:textId="77777777" w:rsidR="001E68DD" w:rsidRPr="005B6A59" w:rsidRDefault="001E68DD" w:rsidP="001E68DD">
            <w:pPr>
              <w:cnfStyle w:val="000000000000" w:firstRow="0" w:lastRow="0" w:firstColumn="0" w:lastColumn="0" w:oddVBand="0" w:evenVBand="0" w:oddHBand="0" w:evenHBand="0" w:firstRowFirstColumn="0" w:firstRowLastColumn="0" w:lastRowFirstColumn="0" w:lastRowLastColumn="0"/>
              <w:rPr>
                <w:sz w:val="24"/>
                <w:szCs w:val="24"/>
              </w:rPr>
            </w:pPr>
          </w:p>
        </w:tc>
      </w:tr>
      <w:tr w:rsidR="00E361FD" w:rsidRPr="005B6A59" w14:paraId="33D084BA" w14:textId="77777777" w:rsidTr="00F83DFF">
        <w:trPr>
          <w:cnfStyle w:val="000000100000" w:firstRow="0" w:lastRow="0" w:firstColumn="0" w:lastColumn="0" w:oddVBand="0" w:evenVBand="0" w:oddHBand="1" w:evenHBand="0" w:firstRowFirstColumn="0" w:firstRowLastColumn="0" w:lastRowFirstColumn="0" w:lastRowLastColumn="0"/>
          <w:trHeight w:val="357"/>
          <w:jc w:val="center"/>
        </w:trPr>
        <w:tc>
          <w:tcPr>
            <w:cnfStyle w:val="001000000000" w:firstRow="0" w:lastRow="0" w:firstColumn="1" w:lastColumn="0" w:oddVBand="0" w:evenVBand="0" w:oddHBand="0" w:evenHBand="0" w:firstRowFirstColumn="0" w:firstRowLastColumn="0" w:lastRowFirstColumn="0" w:lastRowLastColumn="0"/>
            <w:tcW w:w="2011" w:type="dxa"/>
            <w:tcBorders>
              <w:left w:val="single" w:sz="4" w:space="0" w:color="auto"/>
            </w:tcBorders>
          </w:tcPr>
          <w:p w14:paraId="7094D21D" w14:textId="3206946C" w:rsidR="00E361FD" w:rsidRPr="005B6A59" w:rsidRDefault="00E361FD" w:rsidP="00E361FD">
            <w:pPr>
              <w:rPr>
                <w:sz w:val="24"/>
                <w:szCs w:val="24"/>
              </w:rPr>
            </w:pPr>
            <w:r>
              <w:rPr>
                <w:sz w:val="24"/>
                <w:szCs w:val="24"/>
              </w:rPr>
              <w:t>450</w:t>
            </w:r>
          </w:p>
        </w:tc>
        <w:tc>
          <w:tcPr>
            <w:tcW w:w="2176" w:type="dxa"/>
          </w:tcPr>
          <w:p w14:paraId="184D84FE" w14:textId="1D638463" w:rsidR="00E361FD" w:rsidRPr="005B6A59" w:rsidRDefault="00E361FD" w:rsidP="00E361FD">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Control</w:t>
            </w:r>
          </w:p>
        </w:tc>
        <w:tc>
          <w:tcPr>
            <w:tcW w:w="2094" w:type="dxa"/>
          </w:tcPr>
          <w:p w14:paraId="70F3D1D2" w14:textId="7FC1EDB0" w:rsidR="00E361FD" w:rsidRPr="005B6A59" w:rsidRDefault="00E361FD" w:rsidP="00E361FD">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No event</w:t>
            </w:r>
          </w:p>
        </w:tc>
        <w:tc>
          <w:tcPr>
            <w:tcW w:w="2094" w:type="dxa"/>
            <w:tcBorders>
              <w:right w:val="single" w:sz="4" w:space="0" w:color="auto"/>
            </w:tcBorders>
          </w:tcPr>
          <w:p w14:paraId="54C5656A" w14:textId="2122D2CD" w:rsidR="00E361FD" w:rsidRPr="005B6A59" w:rsidRDefault="00CF5C1A" w:rsidP="00E361FD">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No event</w:t>
            </w:r>
          </w:p>
        </w:tc>
      </w:tr>
      <w:tr w:rsidR="00E361FD" w:rsidRPr="005B6A59" w14:paraId="0DBE1737" w14:textId="77777777" w:rsidTr="00F83DFF">
        <w:trPr>
          <w:trHeight w:val="357"/>
          <w:jc w:val="center"/>
        </w:trPr>
        <w:tc>
          <w:tcPr>
            <w:cnfStyle w:val="001000000000" w:firstRow="0" w:lastRow="0" w:firstColumn="1" w:lastColumn="0" w:oddVBand="0" w:evenVBand="0" w:oddHBand="0" w:evenHBand="0" w:firstRowFirstColumn="0" w:firstRowLastColumn="0" w:lastRowFirstColumn="0" w:lastRowLastColumn="0"/>
            <w:tcW w:w="2011" w:type="dxa"/>
            <w:tcBorders>
              <w:left w:val="single" w:sz="4" w:space="0" w:color="auto"/>
              <w:bottom w:val="single" w:sz="4" w:space="0" w:color="auto"/>
            </w:tcBorders>
          </w:tcPr>
          <w:p w14:paraId="618098A7" w14:textId="1A974B11" w:rsidR="00E361FD" w:rsidRPr="005B6A59" w:rsidRDefault="00E361FD" w:rsidP="00E361FD">
            <w:pPr>
              <w:rPr>
                <w:sz w:val="24"/>
                <w:szCs w:val="24"/>
              </w:rPr>
            </w:pPr>
            <w:r>
              <w:rPr>
                <w:sz w:val="24"/>
                <w:szCs w:val="24"/>
              </w:rPr>
              <w:t>451</w:t>
            </w:r>
          </w:p>
        </w:tc>
        <w:tc>
          <w:tcPr>
            <w:tcW w:w="2176" w:type="dxa"/>
            <w:tcBorders>
              <w:bottom w:val="single" w:sz="4" w:space="0" w:color="auto"/>
            </w:tcBorders>
          </w:tcPr>
          <w:p w14:paraId="1D6D2AA4" w14:textId="47AA3D8B" w:rsidR="00E361FD" w:rsidRPr="005B6A59" w:rsidRDefault="00E361FD" w:rsidP="00E361FD">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Control</w:t>
            </w:r>
          </w:p>
        </w:tc>
        <w:tc>
          <w:tcPr>
            <w:tcW w:w="2094" w:type="dxa"/>
            <w:tcBorders>
              <w:bottom w:val="single" w:sz="4" w:space="0" w:color="auto"/>
            </w:tcBorders>
          </w:tcPr>
          <w:p w14:paraId="0009A59B" w14:textId="6E3C019C" w:rsidR="00E361FD" w:rsidRPr="005B6A59" w:rsidRDefault="00E361FD" w:rsidP="00E361FD">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No event</w:t>
            </w:r>
          </w:p>
        </w:tc>
        <w:tc>
          <w:tcPr>
            <w:tcW w:w="2094" w:type="dxa"/>
            <w:tcBorders>
              <w:bottom w:val="single" w:sz="4" w:space="0" w:color="auto"/>
              <w:right w:val="single" w:sz="4" w:space="0" w:color="auto"/>
            </w:tcBorders>
          </w:tcPr>
          <w:p w14:paraId="0D22DE7D" w14:textId="4FFDD5F1" w:rsidR="00E361FD" w:rsidRPr="005B6A59" w:rsidRDefault="00CF5C1A" w:rsidP="00E361FD">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No event</w:t>
            </w:r>
          </w:p>
        </w:tc>
      </w:tr>
    </w:tbl>
    <w:p w14:paraId="2C0C2B49" w14:textId="77777777" w:rsidR="008071DE" w:rsidRDefault="008071DE" w:rsidP="008071DE">
      <w:pPr>
        <w:ind w:left="1440" w:firstLine="720"/>
        <w:rPr>
          <w:sz w:val="24"/>
          <w:szCs w:val="24"/>
        </w:rPr>
      </w:pPr>
    </w:p>
    <w:p w14:paraId="7310CE5D" w14:textId="78673FEC" w:rsidR="006120D7" w:rsidRPr="008071DE" w:rsidRDefault="008071DE" w:rsidP="008071DE">
      <w:pPr>
        <w:ind w:left="1440" w:firstLine="720"/>
        <w:rPr>
          <w:sz w:val="24"/>
          <w:szCs w:val="24"/>
        </w:rPr>
      </w:pPr>
      <w:r w:rsidRPr="008071DE">
        <w:rPr>
          <w:sz w:val="24"/>
          <w:szCs w:val="24"/>
        </w:rPr>
        <w:t>RESULTS FOR FIVE PATIENTS FROM THE STENT STUDY</w:t>
      </w:r>
    </w:p>
    <w:p w14:paraId="792C329A" w14:textId="77777777" w:rsidR="008071DE" w:rsidRDefault="008071DE" w:rsidP="00922FA6">
      <w:pPr>
        <w:ind w:firstLine="720"/>
        <w:rPr>
          <w:sz w:val="28"/>
          <w:szCs w:val="28"/>
        </w:rPr>
      </w:pPr>
    </w:p>
    <w:p w14:paraId="25681131" w14:textId="24700994" w:rsidR="006142B2" w:rsidRDefault="006142B2" w:rsidP="00922FA6">
      <w:pPr>
        <w:ind w:firstLine="720"/>
        <w:rPr>
          <w:sz w:val="28"/>
          <w:szCs w:val="28"/>
        </w:rPr>
      </w:pPr>
      <w:r w:rsidRPr="006142B2">
        <w:rPr>
          <w:sz w:val="28"/>
          <w:szCs w:val="28"/>
        </w:rPr>
        <w:t xml:space="preserve">It would take a long, laborious process to respond to the original study question if data from each patient were taken into account separately. Instead, doing a statistical data analysis enables us to take into account all of the data simultaneously. The raw data are more helpfully compiled in Figure 1.2. In this table, we can quickly see what happened over the entire study. For instance, to identify the number of patients in the treatment group who had a stroke within </w:t>
      </w:r>
      <w:r w:rsidRPr="006142B2">
        <w:rPr>
          <w:sz w:val="28"/>
          <w:szCs w:val="28"/>
        </w:rPr>
        <w:lastRenderedPageBreak/>
        <w:t>30 days, we look on the left-side of the table at the intersection of the treatment and stroke: 33.</w:t>
      </w:r>
    </w:p>
    <w:tbl>
      <w:tblPr>
        <w:tblStyle w:val="GridTable2-Accent3"/>
        <w:tblW w:w="0" w:type="auto"/>
        <w:tblLook w:val="04A0" w:firstRow="1" w:lastRow="0" w:firstColumn="1" w:lastColumn="0" w:noHBand="0" w:noVBand="1"/>
      </w:tblPr>
      <w:tblGrid>
        <w:gridCol w:w="1447"/>
        <w:gridCol w:w="1326"/>
        <w:gridCol w:w="1327"/>
        <w:gridCol w:w="1310"/>
        <w:gridCol w:w="1327"/>
        <w:gridCol w:w="1327"/>
        <w:gridCol w:w="236"/>
      </w:tblGrid>
      <w:tr w:rsidR="007A30CD" w14:paraId="691AD78D" w14:textId="77777777" w:rsidTr="007A30CD">
        <w:trPr>
          <w:cnfStyle w:val="100000000000" w:firstRow="1" w:lastRow="0" w:firstColumn="0" w:lastColumn="0" w:oddVBand="0" w:evenVBand="0" w:oddHBand="0" w:evenHBand="0" w:firstRowFirstColumn="0" w:firstRowLastColumn="0" w:lastRowFirstColumn="0" w:lastRowLastColumn="0"/>
          <w:trHeight w:val="710"/>
        </w:trPr>
        <w:tc>
          <w:tcPr>
            <w:cnfStyle w:val="001000000000" w:firstRow="0" w:lastRow="0" w:firstColumn="1" w:lastColumn="0" w:oddVBand="0" w:evenVBand="0" w:oddHBand="0" w:evenHBand="0" w:firstRowFirstColumn="0" w:firstRowLastColumn="0" w:lastRowFirstColumn="0" w:lastRowLastColumn="0"/>
            <w:tcW w:w="1423" w:type="dxa"/>
          </w:tcPr>
          <w:p w14:paraId="0CBA8F74" w14:textId="77777777" w:rsidR="003332AF" w:rsidRDefault="003332AF" w:rsidP="00922FA6">
            <w:pPr>
              <w:rPr>
                <w:sz w:val="28"/>
                <w:szCs w:val="28"/>
              </w:rPr>
            </w:pPr>
          </w:p>
        </w:tc>
        <w:tc>
          <w:tcPr>
            <w:tcW w:w="1326" w:type="dxa"/>
          </w:tcPr>
          <w:p w14:paraId="6C1DFD86" w14:textId="7694CEA3" w:rsidR="003332AF" w:rsidRDefault="003332AF" w:rsidP="003332AF">
            <w:pPr>
              <w:jc w:val="center"/>
              <w:cnfStyle w:val="100000000000" w:firstRow="1" w:lastRow="0" w:firstColumn="0" w:lastColumn="0" w:oddVBand="0" w:evenVBand="0" w:oddHBand="0" w:evenHBand="0" w:firstRowFirstColumn="0" w:firstRowLastColumn="0" w:lastRowFirstColumn="0" w:lastRowLastColumn="0"/>
              <w:rPr>
                <w:sz w:val="28"/>
                <w:szCs w:val="28"/>
              </w:rPr>
            </w:pPr>
          </w:p>
        </w:tc>
        <w:tc>
          <w:tcPr>
            <w:tcW w:w="1327" w:type="dxa"/>
          </w:tcPr>
          <w:p w14:paraId="5593FA36" w14:textId="702F954C" w:rsidR="003332AF" w:rsidRDefault="002A0681" w:rsidP="00922FA6">
            <w:pP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0 – 30 Days</w:t>
            </w:r>
          </w:p>
        </w:tc>
        <w:tc>
          <w:tcPr>
            <w:tcW w:w="1310" w:type="dxa"/>
          </w:tcPr>
          <w:p w14:paraId="28F2BF43" w14:textId="77777777" w:rsidR="003332AF" w:rsidRDefault="003332AF" w:rsidP="00922FA6">
            <w:pPr>
              <w:cnfStyle w:val="100000000000" w:firstRow="1" w:lastRow="0" w:firstColumn="0" w:lastColumn="0" w:oddVBand="0" w:evenVBand="0" w:oddHBand="0" w:evenHBand="0" w:firstRowFirstColumn="0" w:firstRowLastColumn="0" w:lastRowFirstColumn="0" w:lastRowLastColumn="0"/>
              <w:rPr>
                <w:sz w:val="28"/>
                <w:szCs w:val="28"/>
              </w:rPr>
            </w:pPr>
          </w:p>
        </w:tc>
        <w:tc>
          <w:tcPr>
            <w:tcW w:w="1327" w:type="dxa"/>
          </w:tcPr>
          <w:p w14:paraId="03A0386C" w14:textId="4E9E8870" w:rsidR="003332AF" w:rsidRDefault="003332AF" w:rsidP="003332AF">
            <w:pPr>
              <w:jc w:val="cente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0 – 365 Days</w:t>
            </w:r>
          </w:p>
        </w:tc>
        <w:tc>
          <w:tcPr>
            <w:tcW w:w="1327" w:type="dxa"/>
          </w:tcPr>
          <w:p w14:paraId="34A13ADC" w14:textId="77777777" w:rsidR="003332AF" w:rsidRDefault="003332AF" w:rsidP="00922FA6">
            <w:pPr>
              <w:cnfStyle w:val="100000000000" w:firstRow="1" w:lastRow="0" w:firstColumn="0" w:lastColumn="0" w:oddVBand="0" w:evenVBand="0" w:oddHBand="0" w:evenHBand="0" w:firstRowFirstColumn="0" w:firstRowLastColumn="0" w:lastRowFirstColumn="0" w:lastRowLastColumn="0"/>
              <w:rPr>
                <w:sz w:val="28"/>
                <w:szCs w:val="28"/>
              </w:rPr>
            </w:pPr>
          </w:p>
        </w:tc>
        <w:tc>
          <w:tcPr>
            <w:tcW w:w="236" w:type="dxa"/>
          </w:tcPr>
          <w:p w14:paraId="285BE988" w14:textId="77777777" w:rsidR="003332AF" w:rsidRDefault="003332AF" w:rsidP="00922FA6">
            <w:pPr>
              <w:cnfStyle w:val="100000000000" w:firstRow="1" w:lastRow="0" w:firstColumn="0" w:lastColumn="0" w:oddVBand="0" w:evenVBand="0" w:oddHBand="0" w:evenHBand="0" w:firstRowFirstColumn="0" w:firstRowLastColumn="0" w:lastRowFirstColumn="0" w:lastRowLastColumn="0"/>
              <w:rPr>
                <w:sz w:val="28"/>
                <w:szCs w:val="28"/>
              </w:rPr>
            </w:pPr>
          </w:p>
        </w:tc>
      </w:tr>
      <w:tr w:rsidR="007A30CD" w14:paraId="41F5D37F" w14:textId="77777777" w:rsidTr="007A30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3" w:type="dxa"/>
          </w:tcPr>
          <w:p w14:paraId="45CC318F" w14:textId="77777777" w:rsidR="003332AF" w:rsidRDefault="003332AF" w:rsidP="00922FA6">
            <w:pPr>
              <w:rPr>
                <w:sz w:val="28"/>
                <w:szCs w:val="28"/>
              </w:rPr>
            </w:pPr>
          </w:p>
        </w:tc>
        <w:tc>
          <w:tcPr>
            <w:tcW w:w="1326" w:type="dxa"/>
          </w:tcPr>
          <w:p w14:paraId="45962606" w14:textId="148B676E" w:rsidR="003332AF" w:rsidRDefault="00325C12" w:rsidP="00922FA6">
            <w:pP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Stroke</w:t>
            </w:r>
          </w:p>
        </w:tc>
        <w:tc>
          <w:tcPr>
            <w:tcW w:w="1327" w:type="dxa"/>
          </w:tcPr>
          <w:p w14:paraId="2C3D7D50" w14:textId="12EC9B0F" w:rsidR="003332AF" w:rsidRDefault="00325C12" w:rsidP="00922FA6">
            <w:pP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No Events</w:t>
            </w:r>
          </w:p>
        </w:tc>
        <w:tc>
          <w:tcPr>
            <w:tcW w:w="1310" w:type="dxa"/>
          </w:tcPr>
          <w:p w14:paraId="4DFD2454" w14:textId="77777777" w:rsidR="003332AF" w:rsidRDefault="003332AF" w:rsidP="00922FA6">
            <w:pPr>
              <w:cnfStyle w:val="000000100000" w:firstRow="0" w:lastRow="0" w:firstColumn="0" w:lastColumn="0" w:oddVBand="0" w:evenVBand="0" w:oddHBand="1" w:evenHBand="0" w:firstRowFirstColumn="0" w:firstRowLastColumn="0" w:lastRowFirstColumn="0" w:lastRowLastColumn="0"/>
              <w:rPr>
                <w:sz w:val="28"/>
                <w:szCs w:val="28"/>
              </w:rPr>
            </w:pPr>
          </w:p>
        </w:tc>
        <w:tc>
          <w:tcPr>
            <w:tcW w:w="1327" w:type="dxa"/>
          </w:tcPr>
          <w:p w14:paraId="03678230" w14:textId="2EF25EFC" w:rsidR="003332AF" w:rsidRDefault="00325C12" w:rsidP="00922FA6">
            <w:pP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Stroke</w:t>
            </w:r>
          </w:p>
        </w:tc>
        <w:tc>
          <w:tcPr>
            <w:tcW w:w="1327" w:type="dxa"/>
          </w:tcPr>
          <w:p w14:paraId="34FA0C7B" w14:textId="582605A2" w:rsidR="003332AF" w:rsidRDefault="00325C12" w:rsidP="00922FA6">
            <w:pP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No Events</w:t>
            </w:r>
          </w:p>
        </w:tc>
        <w:tc>
          <w:tcPr>
            <w:tcW w:w="236" w:type="dxa"/>
          </w:tcPr>
          <w:p w14:paraId="77BDA87E" w14:textId="77777777" w:rsidR="003332AF" w:rsidRDefault="003332AF" w:rsidP="00922FA6">
            <w:pPr>
              <w:cnfStyle w:val="000000100000" w:firstRow="0" w:lastRow="0" w:firstColumn="0" w:lastColumn="0" w:oddVBand="0" w:evenVBand="0" w:oddHBand="1" w:evenHBand="0" w:firstRowFirstColumn="0" w:firstRowLastColumn="0" w:lastRowFirstColumn="0" w:lastRowLastColumn="0"/>
              <w:rPr>
                <w:sz w:val="28"/>
                <w:szCs w:val="28"/>
              </w:rPr>
            </w:pPr>
          </w:p>
        </w:tc>
      </w:tr>
      <w:tr w:rsidR="007A30CD" w14:paraId="433A3C3A" w14:textId="77777777" w:rsidTr="007A30CD">
        <w:tc>
          <w:tcPr>
            <w:cnfStyle w:val="001000000000" w:firstRow="0" w:lastRow="0" w:firstColumn="1" w:lastColumn="0" w:oddVBand="0" w:evenVBand="0" w:oddHBand="0" w:evenHBand="0" w:firstRowFirstColumn="0" w:firstRowLastColumn="0" w:lastRowFirstColumn="0" w:lastRowLastColumn="0"/>
            <w:tcW w:w="1423" w:type="dxa"/>
          </w:tcPr>
          <w:p w14:paraId="0EBF945E" w14:textId="569C70A5" w:rsidR="003332AF" w:rsidRDefault="00E2649B" w:rsidP="00922FA6">
            <w:pPr>
              <w:rPr>
                <w:sz w:val="28"/>
                <w:szCs w:val="28"/>
              </w:rPr>
            </w:pPr>
            <w:r>
              <w:rPr>
                <w:sz w:val="28"/>
                <w:szCs w:val="28"/>
              </w:rPr>
              <w:t>Treatment</w:t>
            </w:r>
          </w:p>
        </w:tc>
        <w:tc>
          <w:tcPr>
            <w:tcW w:w="1326" w:type="dxa"/>
          </w:tcPr>
          <w:p w14:paraId="66AB9CD5" w14:textId="5885D54A" w:rsidR="003332AF" w:rsidRDefault="006F0297" w:rsidP="00922FA6">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33</w:t>
            </w:r>
          </w:p>
        </w:tc>
        <w:tc>
          <w:tcPr>
            <w:tcW w:w="1327" w:type="dxa"/>
          </w:tcPr>
          <w:p w14:paraId="60AC8A8B" w14:textId="54E2D687" w:rsidR="003332AF" w:rsidRDefault="006F0297" w:rsidP="00922FA6">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191</w:t>
            </w:r>
          </w:p>
        </w:tc>
        <w:tc>
          <w:tcPr>
            <w:tcW w:w="1310" w:type="dxa"/>
          </w:tcPr>
          <w:p w14:paraId="564BD74D" w14:textId="77777777" w:rsidR="003332AF" w:rsidRDefault="003332AF" w:rsidP="00922FA6">
            <w:pPr>
              <w:cnfStyle w:val="000000000000" w:firstRow="0" w:lastRow="0" w:firstColumn="0" w:lastColumn="0" w:oddVBand="0" w:evenVBand="0" w:oddHBand="0" w:evenHBand="0" w:firstRowFirstColumn="0" w:firstRowLastColumn="0" w:lastRowFirstColumn="0" w:lastRowLastColumn="0"/>
              <w:rPr>
                <w:sz w:val="28"/>
                <w:szCs w:val="28"/>
              </w:rPr>
            </w:pPr>
          </w:p>
        </w:tc>
        <w:tc>
          <w:tcPr>
            <w:tcW w:w="1327" w:type="dxa"/>
          </w:tcPr>
          <w:p w14:paraId="368F98E3" w14:textId="2A3F9760" w:rsidR="003332AF" w:rsidRDefault="006F0297" w:rsidP="00922FA6">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45</w:t>
            </w:r>
          </w:p>
        </w:tc>
        <w:tc>
          <w:tcPr>
            <w:tcW w:w="1327" w:type="dxa"/>
          </w:tcPr>
          <w:p w14:paraId="3DE9163B" w14:textId="55452F5C" w:rsidR="003332AF" w:rsidRDefault="006F0297" w:rsidP="00922FA6">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179</w:t>
            </w:r>
          </w:p>
        </w:tc>
        <w:tc>
          <w:tcPr>
            <w:tcW w:w="236" w:type="dxa"/>
          </w:tcPr>
          <w:p w14:paraId="3206A023" w14:textId="77777777" w:rsidR="003332AF" w:rsidRDefault="003332AF" w:rsidP="00922FA6">
            <w:pPr>
              <w:cnfStyle w:val="000000000000" w:firstRow="0" w:lastRow="0" w:firstColumn="0" w:lastColumn="0" w:oddVBand="0" w:evenVBand="0" w:oddHBand="0" w:evenHBand="0" w:firstRowFirstColumn="0" w:firstRowLastColumn="0" w:lastRowFirstColumn="0" w:lastRowLastColumn="0"/>
              <w:rPr>
                <w:sz w:val="28"/>
                <w:szCs w:val="28"/>
              </w:rPr>
            </w:pPr>
          </w:p>
        </w:tc>
      </w:tr>
      <w:tr w:rsidR="007A30CD" w14:paraId="5A8621D2" w14:textId="77777777" w:rsidTr="007A30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3" w:type="dxa"/>
          </w:tcPr>
          <w:p w14:paraId="2C254AEC" w14:textId="6D59BE90" w:rsidR="003332AF" w:rsidRDefault="00E2649B" w:rsidP="00922FA6">
            <w:pPr>
              <w:rPr>
                <w:sz w:val="28"/>
                <w:szCs w:val="28"/>
              </w:rPr>
            </w:pPr>
            <w:r>
              <w:rPr>
                <w:sz w:val="28"/>
                <w:szCs w:val="28"/>
              </w:rPr>
              <w:t>Control</w:t>
            </w:r>
          </w:p>
        </w:tc>
        <w:tc>
          <w:tcPr>
            <w:tcW w:w="1326" w:type="dxa"/>
          </w:tcPr>
          <w:p w14:paraId="2DB80F03" w14:textId="7EA4E966" w:rsidR="003332AF" w:rsidRDefault="006F0297" w:rsidP="00922FA6">
            <w:pP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13</w:t>
            </w:r>
          </w:p>
        </w:tc>
        <w:tc>
          <w:tcPr>
            <w:tcW w:w="1327" w:type="dxa"/>
          </w:tcPr>
          <w:p w14:paraId="0924A050" w14:textId="6775B33A" w:rsidR="003332AF" w:rsidRDefault="006F0297" w:rsidP="00922FA6">
            <w:pP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214</w:t>
            </w:r>
          </w:p>
        </w:tc>
        <w:tc>
          <w:tcPr>
            <w:tcW w:w="1310" w:type="dxa"/>
          </w:tcPr>
          <w:p w14:paraId="5D26D5B5" w14:textId="77777777" w:rsidR="003332AF" w:rsidRDefault="003332AF" w:rsidP="00922FA6">
            <w:pPr>
              <w:cnfStyle w:val="000000100000" w:firstRow="0" w:lastRow="0" w:firstColumn="0" w:lastColumn="0" w:oddVBand="0" w:evenVBand="0" w:oddHBand="1" w:evenHBand="0" w:firstRowFirstColumn="0" w:firstRowLastColumn="0" w:lastRowFirstColumn="0" w:lastRowLastColumn="0"/>
              <w:rPr>
                <w:sz w:val="28"/>
                <w:szCs w:val="28"/>
              </w:rPr>
            </w:pPr>
          </w:p>
        </w:tc>
        <w:tc>
          <w:tcPr>
            <w:tcW w:w="1327" w:type="dxa"/>
          </w:tcPr>
          <w:p w14:paraId="35E166E2" w14:textId="15DFBDB4" w:rsidR="003332AF" w:rsidRDefault="0090501A" w:rsidP="00922FA6">
            <w:pP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28</w:t>
            </w:r>
          </w:p>
        </w:tc>
        <w:tc>
          <w:tcPr>
            <w:tcW w:w="1327" w:type="dxa"/>
          </w:tcPr>
          <w:p w14:paraId="2334B5AF" w14:textId="6F397EB7" w:rsidR="003332AF" w:rsidRDefault="0090501A" w:rsidP="00922FA6">
            <w:pP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199</w:t>
            </w:r>
          </w:p>
        </w:tc>
        <w:tc>
          <w:tcPr>
            <w:tcW w:w="236" w:type="dxa"/>
          </w:tcPr>
          <w:p w14:paraId="382ABC4A" w14:textId="77777777" w:rsidR="003332AF" w:rsidRDefault="003332AF" w:rsidP="00922FA6">
            <w:pPr>
              <w:cnfStyle w:val="000000100000" w:firstRow="0" w:lastRow="0" w:firstColumn="0" w:lastColumn="0" w:oddVBand="0" w:evenVBand="0" w:oddHBand="1" w:evenHBand="0" w:firstRowFirstColumn="0" w:firstRowLastColumn="0" w:lastRowFirstColumn="0" w:lastRowLastColumn="0"/>
              <w:rPr>
                <w:sz w:val="28"/>
                <w:szCs w:val="28"/>
              </w:rPr>
            </w:pPr>
          </w:p>
        </w:tc>
      </w:tr>
      <w:tr w:rsidR="007A30CD" w14:paraId="78C38B2A" w14:textId="77777777" w:rsidTr="007A30CD">
        <w:tc>
          <w:tcPr>
            <w:cnfStyle w:val="001000000000" w:firstRow="0" w:lastRow="0" w:firstColumn="1" w:lastColumn="0" w:oddVBand="0" w:evenVBand="0" w:oddHBand="0" w:evenHBand="0" w:firstRowFirstColumn="0" w:firstRowLastColumn="0" w:lastRowFirstColumn="0" w:lastRowLastColumn="0"/>
            <w:tcW w:w="1423" w:type="dxa"/>
          </w:tcPr>
          <w:p w14:paraId="66CC654E" w14:textId="4B89C243" w:rsidR="003332AF" w:rsidRDefault="00E2649B" w:rsidP="00922FA6">
            <w:pPr>
              <w:rPr>
                <w:sz w:val="28"/>
                <w:szCs w:val="28"/>
              </w:rPr>
            </w:pPr>
            <w:r>
              <w:rPr>
                <w:sz w:val="28"/>
                <w:szCs w:val="28"/>
              </w:rPr>
              <w:t>Total</w:t>
            </w:r>
          </w:p>
        </w:tc>
        <w:tc>
          <w:tcPr>
            <w:tcW w:w="1326" w:type="dxa"/>
          </w:tcPr>
          <w:p w14:paraId="4A575061" w14:textId="3DC97AC6" w:rsidR="003332AF" w:rsidRDefault="0090501A" w:rsidP="00922FA6">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46</w:t>
            </w:r>
          </w:p>
        </w:tc>
        <w:tc>
          <w:tcPr>
            <w:tcW w:w="1327" w:type="dxa"/>
          </w:tcPr>
          <w:p w14:paraId="12B37A6C" w14:textId="45369769" w:rsidR="003332AF" w:rsidRDefault="0090501A" w:rsidP="00922FA6">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405</w:t>
            </w:r>
          </w:p>
        </w:tc>
        <w:tc>
          <w:tcPr>
            <w:tcW w:w="1310" w:type="dxa"/>
          </w:tcPr>
          <w:p w14:paraId="0A6C4B44" w14:textId="77777777" w:rsidR="003332AF" w:rsidRDefault="003332AF" w:rsidP="00922FA6">
            <w:pPr>
              <w:cnfStyle w:val="000000000000" w:firstRow="0" w:lastRow="0" w:firstColumn="0" w:lastColumn="0" w:oddVBand="0" w:evenVBand="0" w:oddHBand="0" w:evenHBand="0" w:firstRowFirstColumn="0" w:firstRowLastColumn="0" w:lastRowFirstColumn="0" w:lastRowLastColumn="0"/>
              <w:rPr>
                <w:sz w:val="28"/>
                <w:szCs w:val="28"/>
              </w:rPr>
            </w:pPr>
          </w:p>
        </w:tc>
        <w:tc>
          <w:tcPr>
            <w:tcW w:w="1327" w:type="dxa"/>
          </w:tcPr>
          <w:p w14:paraId="779034DC" w14:textId="003E2E68" w:rsidR="003332AF" w:rsidRDefault="0090501A" w:rsidP="00922FA6">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78</w:t>
            </w:r>
          </w:p>
        </w:tc>
        <w:tc>
          <w:tcPr>
            <w:tcW w:w="1327" w:type="dxa"/>
          </w:tcPr>
          <w:p w14:paraId="7248CEDC" w14:textId="165543B3" w:rsidR="003332AF" w:rsidRDefault="0090501A" w:rsidP="00922FA6">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378</w:t>
            </w:r>
          </w:p>
        </w:tc>
        <w:tc>
          <w:tcPr>
            <w:tcW w:w="236" w:type="dxa"/>
          </w:tcPr>
          <w:p w14:paraId="6E34C056" w14:textId="77777777" w:rsidR="003332AF" w:rsidRDefault="003332AF" w:rsidP="00922FA6">
            <w:pPr>
              <w:cnfStyle w:val="000000000000" w:firstRow="0" w:lastRow="0" w:firstColumn="0" w:lastColumn="0" w:oddVBand="0" w:evenVBand="0" w:oddHBand="0" w:evenHBand="0" w:firstRowFirstColumn="0" w:firstRowLastColumn="0" w:lastRowFirstColumn="0" w:lastRowLastColumn="0"/>
              <w:rPr>
                <w:sz w:val="28"/>
                <w:szCs w:val="28"/>
              </w:rPr>
            </w:pPr>
          </w:p>
        </w:tc>
      </w:tr>
    </w:tbl>
    <w:p w14:paraId="16E27752" w14:textId="0E3CE77E" w:rsidR="006E512E" w:rsidRDefault="006E512E" w:rsidP="00922FA6">
      <w:pPr>
        <w:ind w:firstLine="720"/>
        <w:rPr>
          <w:sz w:val="28"/>
          <w:szCs w:val="28"/>
        </w:rPr>
      </w:pPr>
    </w:p>
    <w:p w14:paraId="40ED2EE1" w14:textId="345F603D" w:rsidR="00C37036" w:rsidRDefault="00C37036" w:rsidP="00922FA6">
      <w:pPr>
        <w:ind w:firstLine="720"/>
        <w:rPr>
          <w:sz w:val="28"/>
          <w:szCs w:val="28"/>
        </w:rPr>
      </w:pPr>
      <w:r w:rsidRPr="00C37036">
        <w:rPr>
          <w:sz w:val="28"/>
          <w:szCs w:val="28"/>
        </w:rPr>
        <w:t>Of the 224 patients in the treatment group, 45 had a stroke by the end of the first year. Using these two numbers, compute the proportion of patients in the treatment group who had a stroke by the end of their first year. (Please note: answers to all Guided Practice exercises are provided using footnotes</w:t>
      </w:r>
      <w:r w:rsidR="002F0F5A">
        <w:rPr>
          <w:sz w:val="28"/>
          <w:szCs w:val="28"/>
        </w:rPr>
        <w:t>)</w:t>
      </w:r>
      <w:r>
        <w:rPr>
          <w:sz w:val="28"/>
          <w:szCs w:val="28"/>
        </w:rPr>
        <w:t xml:space="preserve">. </w:t>
      </w:r>
      <w:r w:rsidRPr="00C37036">
        <w:rPr>
          <w:sz w:val="28"/>
          <w:szCs w:val="28"/>
        </w:rPr>
        <w:t xml:space="preserve">We can compute summary statistics from the table. </w:t>
      </w:r>
    </w:p>
    <w:p w14:paraId="5B0C78DD" w14:textId="77777777" w:rsidR="0078249E" w:rsidRDefault="00C37036" w:rsidP="00922FA6">
      <w:pPr>
        <w:ind w:firstLine="720"/>
        <w:rPr>
          <w:sz w:val="28"/>
          <w:szCs w:val="28"/>
        </w:rPr>
      </w:pPr>
      <w:r w:rsidRPr="00C37036">
        <w:rPr>
          <w:sz w:val="28"/>
          <w:szCs w:val="28"/>
        </w:rPr>
        <w:t>A summary statistic is a single number summarizing a large amount of data. For instance, the primary results of the study after 1 year could be described by two summary statistics: the proportion of people who had a stroke in the treatment and control groups.</w:t>
      </w:r>
    </w:p>
    <w:p w14:paraId="09864FD0" w14:textId="00B0A513" w:rsidR="0078249E" w:rsidRDefault="00C37036" w:rsidP="0078249E">
      <w:pPr>
        <w:rPr>
          <w:sz w:val="28"/>
          <w:szCs w:val="28"/>
        </w:rPr>
      </w:pPr>
      <w:r w:rsidRPr="00C37036">
        <w:rPr>
          <w:sz w:val="28"/>
          <w:szCs w:val="28"/>
        </w:rPr>
        <w:t xml:space="preserve">Proportion who had a stroke in the treatment (stent) group: 45/224 = 0.20 = 20%. </w:t>
      </w:r>
    </w:p>
    <w:p w14:paraId="66B9DE7A" w14:textId="48DEB144" w:rsidR="00FD2EC0" w:rsidRDefault="00C37036" w:rsidP="0078249E">
      <w:pPr>
        <w:rPr>
          <w:sz w:val="28"/>
          <w:szCs w:val="28"/>
        </w:rPr>
      </w:pPr>
      <w:r w:rsidRPr="00C37036">
        <w:rPr>
          <w:sz w:val="28"/>
          <w:szCs w:val="28"/>
        </w:rPr>
        <w:t>Proportion who had a stroke in the control group: 28/227 = 0.12 = 12%</w:t>
      </w:r>
    </w:p>
    <w:p w14:paraId="22436BC6" w14:textId="0F8A5E41" w:rsidR="00C43DB0" w:rsidRDefault="00C43DB0" w:rsidP="0078249E">
      <w:pPr>
        <w:rPr>
          <w:sz w:val="28"/>
          <w:szCs w:val="28"/>
        </w:rPr>
      </w:pPr>
    </w:p>
    <w:p w14:paraId="4A4E967D" w14:textId="32C609DD" w:rsidR="00C43DB0" w:rsidRDefault="00C43DB0" w:rsidP="0078249E">
      <w:pPr>
        <w:rPr>
          <w:color w:val="FFFFFF" w:themeColor="background1"/>
          <w:sz w:val="40"/>
          <w:szCs w:val="40"/>
        </w:rPr>
      </w:pPr>
      <w:r w:rsidRPr="00C43DB0">
        <w:rPr>
          <w:color w:val="FFFFFF" w:themeColor="background1"/>
          <w:sz w:val="40"/>
          <w:szCs w:val="40"/>
          <w:highlight w:val="darkMagenta"/>
        </w:rPr>
        <w:t>1.</w:t>
      </w:r>
      <w:r w:rsidR="00917421" w:rsidRPr="00C43DB0">
        <w:rPr>
          <w:color w:val="FFFFFF" w:themeColor="background1"/>
          <w:sz w:val="40"/>
          <w:szCs w:val="40"/>
          <w:highlight w:val="darkMagenta"/>
        </w:rPr>
        <w:t>2 DATA BASICS</w:t>
      </w:r>
    </w:p>
    <w:p w14:paraId="7CB0EDF1" w14:textId="170B4FD0" w:rsidR="00BD6D96" w:rsidRDefault="00BD6D96" w:rsidP="00BD6D96">
      <w:pPr>
        <w:ind w:firstLine="720"/>
        <w:rPr>
          <w:sz w:val="28"/>
          <w:szCs w:val="28"/>
        </w:rPr>
      </w:pPr>
      <w:r w:rsidRPr="00BD6D96">
        <w:rPr>
          <w:sz w:val="28"/>
          <w:szCs w:val="28"/>
        </w:rPr>
        <w:t>Most studies begin with a thorough organization and description of the data. The vocabulary for the various types of data that will be used throughout this book is introduced in this part, along with the data matrix for data organization.</w:t>
      </w:r>
    </w:p>
    <w:p w14:paraId="28019B7B" w14:textId="394C70B5" w:rsidR="00E647E8" w:rsidRDefault="00E647E8" w:rsidP="004D7D18">
      <w:pPr>
        <w:jc w:val="center"/>
        <w:rPr>
          <w:color w:val="FFFFFF" w:themeColor="background1"/>
          <w:sz w:val="40"/>
          <w:szCs w:val="40"/>
        </w:rPr>
      </w:pPr>
      <w:r w:rsidRPr="00E647E8">
        <w:rPr>
          <w:color w:val="FFFFFF" w:themeColor="background1"/>
          <w:sz w:val="40"/>
          <w:szCs w:val="40"/>
          <w:highlight w:val="darkMagenta"/>
        </w:rPr>
        <w:t>OBSERVATIONS, VARIABLES, AND DATA MATRICES</w:t>
      </w:r>
    </w:p>
    <w:p w14:paraId="448C9C08" w14:textId="58F3E355" w:rsidR="004D7D18" w:rsidRDefault="00414781" w:rsidP="004D7D18">
      <w:pPr>
        <w:tabs>
          <w:tab w:val="left" w:pos="1403"/>
        </w:tabs>
        <w:rPr>
          <w:sz w:val="28"/>
          <w:szCs w:val="28"/>
        </w:rPr>
      </w:pPr>
      <w:r>
        <w:rPr>
          <w:sz w:val="28"/>
          <w:szCs w:val="28"/>
        </w:rPr>
        <w:lastRenderedPageBreak/>
        <w:t xml:space="preserve">        </w:t>
      </w:r>
      <w:r w:rsidR="001C4CA0" w:rsidRPr="001C4CA0">
        <w:rPr>
          <w:sz w:val="28"/>
          <w:szCs w:val="28"/>
        </w:rPr>
        <w:t>Figure 1.3 displays rows 1, 2, 3, and 50 of a data set for 50 randomly sampled loans offered through Lending Club, which is a peer-to-peer lending company. These observations will be referred to as the loan50 data set.</w:t>
      </w:r>
    </w:p>
    <w:p w14:paraId="187B2916" w14:textId="6A9AEE88" w:rsidR="0092052A" w:rsidRDefault="00414781" w:rsidP="0092052A">
      <w:pPr>
        <w:tabs>
          <w:tab w:val="left" w:pos="1403"/>
        </w:tabs>
        <w:rPr>
          <w:sz w:val="28"/>
          <w:szCs w:val="28"/>
        </w:rPr>
      </w:pPr>
      <w:r>
        <w:rPr>
          <w:sz w:val="28"/>
          <w:szCs w:val="28"/>
        </w:rPr>
        <w:t xml:space="preserve">        </w:t>
      </w:r>
      <w:r w:rsidR="0092052A" w:rsidRPr="0092052A">
        <w:rPr>
          <w:sz w:val="28"/>
          <w:szCs w:val="28"/>
        </w:rPr>
        <w:t xml:space="preserve">Each row in the table represents a single loan. The formal name for a row is a case or </w:t>
      </w:r>
      <w:r w:rsidR="0092052A" w:rsidRPr="0092052A">
        <w:rPr>
          <w:b/>
          <w:bCs/>
          <w:sz w:val="28"/>
          <w:szCs w:val="28"/>
        </w:rPr>
        <w:t>observational unit</w:t>
      </w:r>
      <w:r w:rsidR="0092052A" w:rsidRPr="0092052A">
        <w:rPr>
          <w:sz w:val="28"/>
          <w:szCs w:val="28"/>
        </w:rPr>
        <w:t>. The columns represent characteristics, called variables, for each of the loans. For example, the first row represents a loan of $7,500 with an interest rate of 7.34%, where the borrower is based in Maryland (MD) and has an income of $70,000.</w:t>
      </w:r>
    </w:p>
    <w:p w14:paraId="4EBBBFBA" w14:textId="2741DAB5" w:rsidR="00414781" w:rsidRDefault="00381C52" w:rsidP="00414781">
      <w:pPr>
        <w:tabs>
          <w:tab w:val="left" w:pos="1403"/>
        </w:tabs>
        <w:rPr>
          <w:color w:val="4472C4" w:themeColor="accent1"/>
          <w:sz w:val="28"/>
          <w:szCs w:val="28"/>
        </w:rPr>
      </w:pPr>
      <w:r w:rsidRPr="00381C52">
        <w:rPr>
          <w:color w:val="4472C4" w:themeColor="accent1"/>
          <w:sz w:val="28"/>
          <w:szCs w:val="28"/>
        </w:rPr>
        <w:t>G</w:t>
      </w:r>
      <w:r w:rsidR="002E380D">
        <w:rPr>
          <w:color w:val="4472C4" w:themeColor="accent1"/>
          <w:sz w:val="28"/>
          <w:szCs w:val="28"/>
        </w:rPr>
        <w:t>UIDE</w:t>
      </w:r>
      <w:r w:rsidRPr="00381C52">
        <w:rPr>
          <w:color w:val="4472C4" w:themeColor="accent1"/>
          <w:sz w:val="28"/>
          <w:szCs w:val="28"/>
        </w:rPr>
        <w:t>D PRACTICE</w:t>
      </w:r>
      <w:r w:rsidR="002E380D">
        <w:rPr>
          <w:color w:val="4472C4" w:themeColor="accent1"/>
          <w:sz w:val="28"/>
          <w:szCs w:val="28"/>
        </w:rPr>
        <w:t xml:space="preserve"> </w:t>
      </w:r>
    </w:p>
    <w:p w14:paraId="2ADEADD6" w14:textId="0888F353" w:rsidR="00381C52" w:rsidRPr="00414781" w:rsidRDefault="00414781" w:rsidP="00414781">
      <w:pPr>
        <w:tabs>
          <w:tab w:val="left" w:pos="1403"/>
        </w:tabs>
        <w:rPr>
          <w:color w:val="4472C4" w:themeColor="accent1"/>
          <w:sz w:val="28"/>
          <w:szCs w:val="28"/>
        </w:rPr>
      </w:pPr>
      <w:r>
        <w:rPr>
          <w:color w:val="4472C4" w:themeColor="accent1"/>
          <w:sz w:val="28"/>
          <w:szCs w:val="28"/>
        </w:rPr>
        <w:t xml:space="preserve">        </w:t>
      </w:r>
      <w:r w:rsidR="00381C52" w:rsidRPr="00837278">
        <w:rPr>
          <w:sz w:val="28"/>
          <w:szCs w:val="28"/>
        </w:rPr>
        <w:t>What grade does the first loan in Figure 1.3 represent? And does the borrower for that initial loan now own a home? You can review your response for these Guided Practice questions in the footnote. 4</w:t>
      </w:r>
    </w:p>
    <w:p w14:paraId="036BDA88" w14:textId="67A77F0E" w:rsidR="00414781" w:rsidRDefault="00414781" w:rsidP="00837278">
      <w:pPr>
        <w:tabs>
          <w:tab w:val="left" w:pos="1403"/>
        </w:tabs>
        <w:spacing w:line="276" w:lineRule="auto"/>
        <w:rPr>
          <w:sz w:val="28"/>
          <w:szCs w:val="28"/>
        </w:rPr>
      </w:pPr>
      <w:r>
        <w:rPr>
          <w:sz w:val="28"/>
          <w:szCs w:val="28"/>
        </w:rPr>
        <w:t xml:space="preserve">        </w:t>
      </w:r>
      <w:r w:rsidRPr="00414781">
        <w:rPr>
          <w:sz w:val="28"/>
          <w:szCs w:val="28"/>
        </w:rPr>
        <w:t>To ensure that crucial details of the data are grasped in practice, it is especially crucial to provide clarifying questions. For instance, it is crucial to constantly be certain that we are aware of the meaning of each variable and the units of measurement. Figure 1.4 provides descriptions of the loan50 variables.</w:t>
      </w:r>
    </w:p>
    <w:p w14:paraId="1FC2303A" w14:textId="77777777" w:rsidR="008071DE" w:rsidRDefault="008071DE" w:rsidP="00837278">
      <w:pPr>
        <w:tabs>
          <w:tab w:val="left" w:pos="1403"/>
        </w:tabs>
        <w:spacing w:line="276" w:lineRule="auto"/>
        <w:rPr>
          <w:sz w:val="28"/>
          <w:szCs w:val="28"/>
        </w:rPr>
      </w:pPr>
    </w:p>
    <w:tbl>
      <w:tblPr>
        <w:tblStyle w:val="GridTable3-Accent1"/>
        <w:tblW w:w="10777" w:type="dxa"/>
        <w:jc w:val="center"/>
        <w:tblLook w:val="04A0" w:firstRow="1" w:lastRow="0" w:firstColumn="1" w:lastColumn="0" w:noHBand="0" w:noVBand="1"/>
      </w:tblPr>
      <w:tblGrid>
        <w:gridCol w:w="1122"/>
        <w:gridCol w:w="1285"/>
        <w:gridCol w:w="1288"/>
        <w:gridCol w:w="1234"/>
        <w:gridCol w:w="1231"/>
        <w:gridCol w:w="1203"/>
        <w:gridCol w:w="1271"/>
        <w:gridCol w:w="2143"/>
      </w:tblGrid>
      <w:tr w:rsidR="008C36C6" w14:paraId="74787F4E" w14:textId="3A2FDDC7" w:rsidTr="00124A03">
        <w:trPr>
          <w:cnfStyle w:val="100000000000" w:firstRow="1" w:lastRow="0" w:firstColumn="0" w:lastColumn="0" w:oddVBand="0" w:evenVBand="0" w:oddHBand="0" w:evenHBand="0" w:firstRowFirstColumn="0" w:firstRowLastColumn="0" w:lastRowFirstColumn="0" w:lastRowLastColumn="0"/>
          <w:trHeight w:val="626"/>
          <w:jc w:val="center"/>
        </w:trPr>
        <w:tc>
          <w:tcPr>
            <w:cnfStyle w:val="001000000100" w:firstRow="0" w:lastRow="0" w:firstColumn="1" w:lastColumn="0" w:oddVBand="0" w:evenVBand="0" w:oddHBand="0" w:evenHBand="0" w:firstRowFirstColumn="1" w:firstRowLastColumn="0" w:lastRowFirstColumn="0" w:lastRowLastColumn="0"/>
            <w:tcW w:w="1122" w:type="dxa"/>
          </w:tcPr>
          <w:p w14:paraId="4687DBB9" w14:textId="77777777" w:rsidR="00CA2286" w:rsidRDefault="00CA2286" w:rsidP="00837278">
            <w:pPr>
              <w:tabs>
                <w:tab w:val="left" w:pos="1403"/>
              </w:tabs>
              <w:spacing w:line="276" w:lineRule="auto"/>
              <w:rPr>
                <w:sz w:val="28"/>
                <w:szCs w:val="28"/>
              </w:rPr>
            </w:pPr>
          </w:p>
        </w:tc>
        <w:tc>
          <w:tcPr>
            <w:tcW w:w="1285" w:type="dxa"/>
          </w:tcPr>
          <w:p w14:paraId="65051468" w14:textId="5E6605DC" w:rsidR="00CA2286" w:rsidRDefault="00CA2286" w:rsidP="003C7DD7">
            <w:pPr>
              <w:tabs>
                <w:tab w:val="left" w:pos="1403"/>
              </w:tabs>
              <w:spacing w:line="276" w:lineRule="auto"/>
              <w:jc w:val="cente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Loan interest</w:t>
            </w:r>
          </w:p>
        </w:tc>
        <w:tc>
          <w:tcPr>
            <w:tcW w:w="1288" w:type="dxa"/>
          </w:tcPr>
          <w:p w14:paraId="0EECCF92" w14:textId="78743CC7" w:rsidR="00CA2286" w:rsidRDefault="00C80AFF" w:rsidP="003C7DD7">
            <w:pPr>
              <w:tabs>
                <w:tab w:val="left" w:pos="1403"/>
              </w:tabs>
              <w:spacing w:line="276" w:lineRule="auto"/>
              <w:jc w:val="cente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Interest rate</w:t>
            </w:r>
          </w:p>
        </w:tc>
        <w:tc>
          <w:tcPr>
            <w:tcW w:w="1234" w:type="dxa"/>
          </w:tcPr>
          <w:p w14:paraId="52E74C78" w14:textId="17A58100" w:rsidR="00CA2286" w:rsidRDefault="00C80AFF" w:rsidP="003C7DD7">
            <w:pPr>
              <w:tabs>
                <w:tab w:val="left" w:pos="1403"/>
              </w:tabs>
              <w:spacing w:line="276" w:lineRule="auto"/>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Pr>
                <w:sz w:val="28"/>
                <w:szCs w:val="28"/>
              </w:rPr>
              <w:t>Terms</w:t>
            </w:r>
          </w:p>
          <w:p w14:paraId="2DE3DC32" w14:textId="746146D5" w:rsidR="00C80AFF" w:rsidRDefault="00C80AFF" w:rsidP="00837278">
            <w:pPr>
              <w:tabs>
                <w:tab w:val="left" w:pos="1403"/>
              </w:tabs>
              <w:spacing w:line="276" w:lineRule="auto"/>
              <w:cnfStyle w:val="100000000000" w:firstRow="1" w:lastRow="0" w:firstColumn="0" w:lastColumn="0" w:oddVBand="0" w:evenVBand="0" w:oddHBand="0" w:evenHBand="0" w:firstRowFirstColumn="0" w:firstRowLastColumn="0" w:lastRowFirstColumn="0" w:lastRowLastColumn="0"/>
              <w:rPr>
                <w:sz w:val="28"/>
                <w:szCs w:val="28"/>
              </w:rPr>
            </w:pPr>
          </w:p>
        </w:tc>
        <w:tc>
          <w:tcPr>
            <w:tcW w:w="1231" w:type="dxa"/>
          </w:tcPr>
          <w:p w14:paraId="198340EF" w14:textId="63584C15" w:rsidR="00CA2286" w:rsidRDefault="00C80AFF" w:rsidP="003C7DD7">
            <w:pPr>
              <w:tabs>
                <w:tab w:val="left" w:pos="1403"/>
              </w:tabs>
              <w:spacing w:line="276" w:lineRule="auto"/>
              <w:jc w:val="cente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Grade</w:t>
            </w:r>
          </w:p>
        </w:tc>
        <w:tc>
          <w:tcPr>
            <w:tcW w:w="1203" w:type="dxa"/>
          </w:tcPr>
          <w:p w14:paraId="5B5ED156" w14:textId="6AFA7255" w:rsidR="00CA2286" w:rsidRDefault="00C80AFF" w:rsidP="003C7DD7">
            <w:pPr>
              <w:tabs>
                <w:tab w:val="left" w:pos="1403"/>
              </w:tabs>
              <w:spacing w:line="276" w:lineRule="auto"/>
              <w:jc w:val="cente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State</w:t>
            </w:r>
          </w:p>
        </w:tc>
        <w:tc>
          <w:tcPr>
            <w:tcW w:w="1271" w:type="dxa"/>
          </w:tcPr>
          <w:p w14:paraId="5F91B924" w14:textId="09631C50" w:rsidR="00CA2286" w:rsidRDefault="00C80AFF" w:rsidP="003C7DD7">
            <w:pPr>
              <w:tabs>
                <w:tab w:val="left" w:pos="1403"/>
              </w:tabs>
              <w:spacing w:line="276" w:lineRule="auto"/>
              <w:jc w:val="cente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Total income</w:t>
            </w:r>
          </w:p>
        </w:tc>
        <w:tc>
          <w:tcPr>
            <w:tcW w:w="2143" w:type="dxa"/>
          </w:tcPr>
          <w:p w14:paraId="595BE373" w14:textId="26670BF2" w:rsidR="00CA2286" w:rsidRDefault="008C36C6" w:rsidP="003C7DD7">
            <w:pPr>
              <w:tabs>
                <w:tab w:val="left" w:pos="1403"/>
              </w:tabs>
              <w:spacing w:line="276" w:lineRule="auto"/>
              <w:jc w:val="cente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Homeownership</w:t>
            </w:r>
          </w:p>
        </w:tc>
      </w:tr>
      <w:tr w:rsidR="008C36C6" w14:paraId="7E9EE4CB" w14:textId="3531898C" w:rsidTr="00124A03">
        <w:trPr>
          <w:cnfStyle w:val="000000100000" w:firstRow="0" w:lastRow="0" w:firstColumn="0" w:lastColumn="0" w:oddVBand="0" w:evenVBand="0" w:oddHBand="1" w:evenHBand="0" w:firstRowFirstColumn="0" w:firstRowLastColumn="0" w:lastRowFirstColumn="0" w:lastRowLastColumn="0"/>
          <w:trHeight w:val="626"/>
          <w:jc w:val="center"/>
        </w:trPr>
        <w:tc>
          <w:tcPr>
            <w:cnfStyle w:val="001000000000" w:firstRow="0" w:lastRow="0" w:firstColumn="1" w:lastColumn="0" w:oddVBand="0" w:evenVBand="0" w:oddHBand="0" w:evenHBand="0" w:firstRowFirstColumn="0" w:firstRowLastColumn="0" w:lastRowFirstColumn="0" w:lastRowLastColumn="0"/>
            <w:tcW w:w="1122" w:type="dxa"/>
          </w:tcPr>
          <w:p w14:paraId="4DB8BC63" w14:textId="6ABBD403" w:rsidR="00CA2286" w:rsidRDefault="00CA2286" w:rsidP="00837278">
            <w:pPr>
              <w:tabs>
                <w:tab w:val="left" w:pos="1403"/>
              </w:tabs>
              <w:spacing w:line="276" w:lineRule="auto"/>
              <w:rPr>
                <w:sz w:val="28"/>
                <w:szCs w:val="28"/>
              </w:rPr>
            </w:pPr>
            <w:r>
              <w:rPr>
                <w:sz w:val="28"/>
                <w:szCs w:val="28"/>
              </w:rPr>
              <w:t>1</w:t>
            </w:r>
          </w:p>
        </w:tc>
        <w:tc>
          <w:tcPr>
            <w:tcW w:w="1285" w:type="dxa"/>
          </w:tcPr>
          <w:p w14:paraId="431FEEEB" w14:textId="266C2C3D" w:rsidR="00CA2286" w:rsidRDefault="00124A03" w:rsidP="00C46AC5">
            <w:pPr>
              <w:tabs>
                <w:tab w:val="left" w:pos="1403"/>
              </w:tabs>
              <w:spacing w:line="276" w:lineRule="auto"/>
              <w:jc w:val="center"/>
              <w:cnfStyle w:val="000000100000" w:firstRow="0" w:lastRow="0" w:firstColumn="0" w:lastColumn="0" w:oddVBand="0" w:evenVBand="0" w:oddHBand="1" w:evenHBand="0" w:firstRowFirstColumn="0" w:firstRowLastColumn="0" w:lastRowFirstColumn="0" w:lastRowLastColumn="0"/>
              <w:rPr>
                <w:sz w:val="28"/>
                <w:szCs w:val="28"/>
              </w:rPr>
            </w:pPr>
            <w:r w:rsidRPr="00124A03">
              <w:rPr>
                <w:sz w:val="28"/>
                <w:szCs w:val="28"/>
              </w:rPr>
              <w:t>7500</w:t>
            </w:r>
          </w:p>
        </w:tc>
        <w:tc>
          <w:tcPr>
            <w:tcW w:w="1288" w:type="dxa"/>
          </w:tcPr>
          <w:p w14:paraId="3B1D75C1" w14:textId="738A057E" w:rsidR="00CA2286" w:rsidRDefault="00054B5A" w:rsidP="00C46AC5">
            <w:pPr>
              <w:tabs>
                <w:tab w:val="left" w:pos="1403"/>
              </w:tabs>
              <w:spacing w:line="276" w:lineRule="auto"/>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7.34</w:t>
            </w:r>
          </w:p>
        </w:tc>
        <w:tc>
          <w:tcPr>
            <w:tcW w:w="1234" w:type="dxa"/>
          </w:tcPr>
          <w:p w14:paraId="743B326B" w14:textId="0F3C3994" w:rsidR="00CA2286" w:rsidRDefault="00E6036F" w:rsidP="00C46AC5">
            <w:pPr>
              <w:tabs>
                <w:tab w:val="left" w:pos="1403"/>
              </w:tabs>
              <w:spacing w:line="276" w:lineRule="auto"/>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36</w:t>
            </w:r>
          </w:p>
        </w:tc>
        <w:tc>
          <w:tcPr>
            <w:tcW w:w="1231" w:type="dxa"/>
          </w:tcPr>
          <w:p w14:paraId="1E0A33C0" w14:textId="6716DE76" w:rsidR="00CA2286" w:rsidRDefault="00E6036F" w:rsidP="00C46AC5">
            <w:pPr>
              <w:tabs>
                <w:tab w:val="left" w:pos="1403"/>
              </w:tabs>
              <w:spacing w:line="276" w:lineRule="auto"/>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A</w:t>
            </w:r>
          </w:p>
        </w:tc>
        <w:tc>
          <w:tcPr>
            <w:tcW w:w="1203" w:type="dxa"/>
          </w:tcPr>
          <w:p w14:paraId="0870106A" w14:textId="75994786" w:rsidR="00CA2286" w:rsidRDefault="00E97AF6" w:rsidP="00C46AC5">
            <w:pPr>
              <w:tabs>
                <w:tab w:val="left" w:pos="1403"/>
              </w:tabs>
              <w:spacing w:line="276" w:lineRule="auto"/>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MD</w:t>
            </w:r>
          </w:p>
        </w:tc>
        <w:tc>
          <w:tcPr>
            <w:tcW w:w="1271" w:type="dxa"/>
          </w:tcPr>
          <w:p w14:paraId="4E3266CF" w14:textId="041DF143" w:rsidR="00CA2286" w:rsidRDefault="00E97AF6" w:rsidP="00C46AC5">
            <w:pPr>
              <w:tabs>
                <w:tab w:val="left" w:pos="1403"/>
              </w:tabs>
              <w:spacing w:line="276" w:lineRule="auto"/>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70000</w:t>
            </w:r>
          </w:p>
        </w:tc>
        <w:tc>
          <w:tcPr>
            <w:tcW w:w="2143" w:type="dxa"/>
          </w:tcPr>
          <w:p w14:paraId="4876805F" w14:textId="3D9121AD" w:rsidR="00CA2286" w:rsidRDefault="00E97AF6" w:rsidP="00C46AC5">
            <w:pPr>
              <w:tabs>
                <w:tab w:val="left" w:pos="1403"/>
              </w:tabs>
              <w:spacing w:line="276" w:lineRule="auto"/>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rent</w:t>
            </w:r>
          </w:p>
        </w:tc>
      </w:tr>
      <w:tr w:rsidR="008C36C6" w14:paraId="4E8D89F4" w14:textId="0527A56A" w:rsidTr="00124A03">
        <w:trPr>
          <w:trHeight w:val="596"/>
          <w:jc w:val="center"/>
        </w:trPr>
        <w:tc>
          <w:tcPr>
            <w:cnfStyle w:val="001000000000" w:firstRow="0" w:lastRow="0" w:firstColumn="1" w:lastColumn="0" w:oddVBand="0" w:evenVBand="0" w:oddHBand="0" w:evenHBand="0" w:firstRowFirstColumn="0" w:firstRowLastColumn="0" w:lastRowFirstColumn="0" w:lastRowLastColumn="0"/>
            <w:tcW w:w="1122" w:type="dxa"/>
          </w:tcPr>
          <w:p w14:paraId="30BC3888" w14:textId="42C15D11" w:rsidR="00CA2286" w:rsidRDefault="00CA2286" w:rsidP="00837278">
            <w:pPr>
              <w:tabs>
                <w:tab w:val="left" w:pos="1403"/>
              </w:tabs>
              <w:spacing w:line="276" w:lineRule="auto"/>
              <w:rPr>
                <w:sz w:val="28"/>
                <w:szCs w:val="28"/>
              </w:rPr>
            </w:pPr>
            <w:r>
              <w:rPr>
                <w:sz w:val="28"/>
                <w:szCs w:val="28"/>
              </w:rPr>
              <w:t>2</w:t>
            </w:r>
          </w:p>
        </w:tc>
        <w:tc>
          <w:tcPr>
            <w:tcW w:w="1285" w:type="dxa"/>
          </w:tcPr>
          <w:p w14:paraId="3FD18BC1" w14:textId="29517849" w:rsidR="00CA2286" w:rsidRDefault="00124A03" w:rsidP="00C46AC5">
            <w:pPr>
              <w:tabs>
                <w:tab w:val="left" w:pos="1403"/>
              </w:tabs>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25000</w:t>
            </w:r>
          </w:p>
        </w:tc>
        <w:tc>
          <w:tcPr>
            <w:tcW w:w="1288" w:type="dxa"/>
          </w:tcPr>
          <w:p w14:paraId="64EB367D" w14:textId="3E635AB0" w:rsidR="00CA2286" w:rsidRDefault="00054B5A" w:rsidP="00C46AC5">
            <w:pPr>
              <w:tabs>
                <w:tab w:val="left" w:pos="1403"/>
              </w:tabs>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9.43</w:t>
            </w:r>
          </w:p>
        </w:tc>
        <w:tc>
          <w:tcPr>
            <w:tcW w:w="1234" w:type="dxa"/>
          </w:tcPr>
          <w:p w14:paraId="2E964F46" w14:textId="1AFDD23C" w:rsidR="00CA2286" w:rsidRDefault="00E6036F" w:rsidP="00C46AC5">
            <w:pPr>
              <w:tabs>
                <w:tab w:val="left" w:pos="1403"/>
              </w:tabs>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60</w:t>
            </w:r>
          </w:p>
        </w:tc>
        <w:tc>
          <w:tcPr>
            <w:tcW w:w="1231" w:type="dxa"/>
          </w:tcPr>
          <w:p w14:paraId="576BFF8E" w14:textId="73614E66" w:rsidR="00CA2286" w:rsidRDefault="00E6036F" w:rsidP="00C46AC5">
            <w:pPr>
              <w:tabs>
                <w:tab w:val="left" w:pos="1403"/>
              </w:tabs>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B</w:t>
            </w:r>
          </w:p>
        </w:tc>
        <w:tc>
          <w:tcPr>
            <w:tcW w:w="1203" w:type="dxa"/>
          </w:tcPr>
          <w:p w14:paraId="6537BD3B" w14:textId="52AA63FE" w:rsidR="00CA2286" w:rsidRDefault="00E97AF6" w:rsidP="00C46AC5">
            <w:pPr>
              <w:tabs>
                <w:tab w:val="left" w:pos="1403"/>
              </w:tabs>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OH</w:t>
            </w:r>
          </w:p>
        </w:tc>
        <w:tc>
          <w:tcPr>
            <w:tcW w:w="1271" w:type="dxa"/>
          </w:tcPr>
          <w:p w14:paraId="266367B0" w14:textId="3CB4C700" w:rsidR="00CA2286" w:rsidRDefault="00E97AF6" w:rsidP="00C46AC5">
            <w:pPr>
              <w:tabs>
                <w:tab w:val="left" w:pos="1403"/>
              </w:tabs>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254000</w:t>
            </w:r>
          </w:p>
        </w:tc>
        <w:tc>
          <w:tcPr>
            <w:tcW w:w="2143" w:type="dxa"/>
          </w:tcPr>
          <w:p w14:paraId="5D01925F" w14:textId="4EAABD73" w:rsidR="00CA2286" w:rsidRDefault="00E97AF6" w:rsidP="00C46AC5">
            <w:pPr>
              <w:tabs>
                <w:tab w:val="left" w:pos="1403"/>
              </w:tabs>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mortgage</w:t>
            </w:r>
          </w:p>
        </w:tc>
      </w:tr>
      <w:tr w:rsidR="008C36C6" w14:paraId="286CF21B" w14:textId="20592F90" w:rsidTr="00124A03">
        <w:trPr>
          <w:cnfStyle w:val="000000100000" w:firstRow="0" w:lastRow="0" w:firstColumn="0" w:lastColumn="0" w:oddVBand="0" w:evenVBand="0" w:oddHBand="1" w:evenHBand="0" w:firstRowFirstColumn="0" w:firstRowLastColumn="0" w:lastRowFirstColumn="0" w:lastRowLastColumn="0"/>
          <w:trHeight w:val="626"/>
          <w:jc w:val="center"/>
        </w:trPr>
        <w:tc>
          <w:tcPr>
            <w:cnfStyle w:val="001000000000" w:firstRow="0" w:lastRow="0" w:firstColumn="1" w:lastColumn="0" w:oddVBand="0" w:evenVBand="0" w:oddHBand="0" w:evenHBand="0" w:firstRowFirstColumn="0" w:firstRowLastColumn="0" w:lastRowFirstColumn="0" w:lastRowLastColumn="0"/>
            <w:tcW w:w="1122" w:type="dxa"/>
          </w:tcPr>
          <w:p w14:paraId="26F22644" w14:textId="0F1C372F" w:rsidR="00CA2286" w:rsidRDefault="00CA2286" w:rsidP="00837278">
            <w:pPr>
              <w:tabs>
                <w:tab w:val="left" w:pos="1403"/>
              </w:tabs>
              <w:spacing w:line="276" w:lineRule="auto"/>
              <w:rPr>
                <w:sz w:val="28"/>
                <w:szCs w:val="28"/>
              </w:rPr>
            </w:pPr>
            <w:r>
              <w:rPr>
                <w:sz w:val="28"/>
                <w:szCs w:val="28"/>
              </w:rPr>
              <w:t>3</w:t>
            </w:r>
          </w:p>
        </w:tc>
        <w:tc>
          <w:tcPr>
            <w:tcW w:w="1285" w:type="dxa"/>
          </w:tcPr>
          <w:p w14:paraId="32B2C343" w14:textId="4EC2A976" w:rsidR="00CA2286" w:rsidRDefault="00124A03" w:rsidP="00C46AC5">
            <w:pPr>
              <w:tabs>
                <w:tab w:val="left" w:pos="1403"/>
              </w:tabs>
              <w:spacing w:line="276" w:lineRule="auto"/>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14500</w:t>
            </w:r>
          </w:p>
        </w:tc>
        <w:tc>
          <w:tcPr>
            <w:tcW w:w="1288" w:type="dxa"/>
          </w:tcPr>
          <w:p w14:paraId="0EF9C2E6" w14:textId="18D40AE9" w:rsidR="00CA2286" w:rsidRDefault="00E6036F" w:rsidP="00C46AC5">
            <w:pPr>
              <w:tabs>
                <w:tab w:val="left" w:pos="1403"/>
              </w:tabs>
              <w:spacing w:line="276" w:lineRule="auto"/>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6.08</w:t>
            </w:r>
          </w:p>
        </w:tc>
        <w:tc>
          <w:tcPr>
            <w:tcW w:w="1234" w:type="dxa"/>
          </w:tcPr>
          <w:p w14:paraId="1EB6B811" w14:textId="72246977" w:rsidR="00CA2286" w:rsidRDefault="00E6036F" w:rsidP="00C46AC5">
            <w:pPr>
              <w:tabs>
                <w:tab w:val="left" w:pos="1403"/>
              </w:tabs>
              <w:spacing w:line="276" w:lineRule="auto"/>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36</w:t>
            </w:r>
          </w:p>
        </w:tc>
        <w:tc>
          <w:tcPr>
            <w:tcW w:w="1231" w:type="dxa"/>
          </w:tcPr>
          <w:p w14:paraId="62C014BA" w14:textId="770990B8" w:rsidR="00CA2286" w:rsidRDefault="00E6036F" w:rsidP="00C46AC5">
            <w:pPr>
              <w:tabs>
                <w:tab w:val="left" w:pos="1403"/>
              </w:tabs>
              <w:spacing w:line="276" w:lineRule="auto"/>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A</w:t>
            </w:r>
          </w:p>
        </w:tc>
        <w:tc>
          <w:tcPr>
            <w:tcW w:w="1203" w:type="dxa"/>
          </w:tcPr>
          <w:p w14:paraId="7DE81861" w14:textId="1B1C87DB" w:rsidR="00CA2286" w:rsidRDefault="00E97AF6" w:rsidP="00C46AC5">
            <w:pPr>
              <w:tabs>
                <w:tab w:val="left" w:pos="1403"/>
              </w:tabs>
              <w:spacing w:line="276" w:lineRule="auto"/>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MO</w:t>
            </w:r>
          </w:p>
        </w:tc>
        <w:tc>
          <w:tcPr>
            <w:tcW w:w="1271" w:type="dxa"/>
          </w:tcPr>
          <w:p w14:paraId="4BFC4842" w14:textId="374A9DEA" w:rsidR="00CA2286" w:rsidRDefault="00E97AF6" w:rsidP="00C46AC5">
            <w:pPr>
              <w:tabs>
                <w:tab w:val="left" w:pos="1403"/>
              </w:tabs>
              <w:spacing w:line="276" w:lineRule="auto"/>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80000</w:t>
            </w:r>
          </w:p>
        </w:tc>
        <w:tc>
          <w:tcPr>
            <w:tcW w:w="2143" w:type="dxa"/>
          </w:tcPr>
          <w:p w14:paraId="1882741E" w14:textId="3CCAF130" w:rsidR="00CA2286" w:rsidRDefault="00E97AF6" w:rsidP="00C46AC5">
            <w:pPr>
              <w:tabs>
                <w:tab w:val="left" w:pos="1403"/>
              </w:tabs>
              <w:spacing w:line="276" w:lineRule="auto"/>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mortgage</w:t>
            </w:r>
          </w:p>
        </w:tc>
      </w:tr>
      <w:tr w:rsidR="00124A03" w14:paraId="43488882" w14:textId="5FAD5D57" w:rsidTr="00124A03">
        <w:trPr>
          <w:trHeight w:val="596"/>
          <w:jc w:val="center"/>
        </w:trPr>
        <w:tc>
          <w:tcPr>
            <w:cnfStyle w:val="001000000000" w:firstRow="0" w:lastRow="0" w:firstColumn="1" w:lastColumn="0" w:oddVBand="0" w:evenVBand="0" w:oddHBand="0" w:evenHBand="0" w:firstRowFirstColumn="0" w:firstRowLastColumn="0" w:lastRowFirstColumn="0" w:lastRowLastColumn="0"/>
            <w:tcW w:w="1122" w:type="dxa"/>
          </w:tcPr>
          <w:p w14:paraId="7690BF63" w14:textId="636533A7" w:rsidR="00124A03" w:rsidRDefault="00124A03" w:rsidP="00124A03">
            <w:pPr>
              <w:tabs>
                <w:tab w:val="left" w:pos="1403"/>
              </w:tabs>
              <w:spacing w:line="276" w:lineRule="auto"/>
              <w:jc w:val="center"/>
              <w:rPr>
                <w:sz w:val="28"/>
                <w:szCs w:val="28"/>
              </w:rPr>
            </w:pPr>
            <w:r w:rsidRPr="0060558B">
              <w:rPr>
                <w:sz w:val="28"/>
                <w:szCs w:val="28"/>
              </w:rPr>
              <w:t>…</w:t>
            </w:r>
          </w:p>
        </w:tc>
        <w:tc>
          <w:tcPr>
            <w:tcW w:w="1285" w:type="dxa"/>
          </w:tcPr>
          <w:p w14:paraId="2A0B210B" w14:textId="4E986DE7" w:rsidR="00124A03" w:rsidRDefault="00124A03" w:rsidP="00C46AC5">
            <w:pPr>
              <w:tabs>
                <w:tab w:val="left" w:pos="1403"/>
              </w:tabs>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0060558B">
              <w:rPr>
                <w:sz w:val="28"/>
                <w:szCs w:val="28"/>
              </w:rPr>
              <w:t>…</w:t>
            </w:r>
          </w:p>
        </w:tc>
        <w:tc>
          <w:tcPr>
            <w:tcW w:w="1288" w:type="dxa"/>
          </w:tcPr>
          <w:p w14:paraId="07FF6204" w14:textId="52764F26" w:rsidR="00124A03" w:rsidRDefault="00124A03" w:rsidP="00C46AC5">
            <w:pPr>
              <w:tabs>
                <w:tab w:val="left" w:pos="1403"/>
              </w:tabs>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0060558B">
              <w:rPr>
                <w:sz w:val="28"/>
                <w:szCs w:val="28"/>
              </w:rPr>
              <w:t>…</w:t>
            </w:r>
          </w:p>
        </w:tc>
        <w:tc>
          <w:tcPr>
            <w:tcW w:w="1234" w:type="dxa"/>
          </w:tcPr>
          <w:p w14:paraId="6B5FDDB6" w14:textId="7DE2048B" w:rsidR="00124A03" w:rsidRDefault="00124A03" w:rsidP="00C46AC5">
            <w:pPr>
              <w:tabs>
                <w:tab w:val="left" w:pos="1403"/>
              </w:tabs>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0060558B">
              <w:rPr>
                <w:sz w:val="28"/>
                <w:szCs w:val="28"/>
              </w:rPr>
              <w:t>…</w:t>
            </w:r>
          </w:p>
        </w:tc>
        <w:tc>
          <w:tcPr>
            <w:tcW w:w="1231" w:type="dxa"/>
          </w:tcPr>
          <w:p w14:paraId="57C97A0A" w14:textId="7F4743F1" w:rsidR="00124A03" w:rsidRDefault="00124A03" w:rsidP="00C46AC5">
            <w:pPr>
              <w:tabs>
                <w:tab w:val="left" w:pos="1403"/>
              </w:tabs>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0060558B">
              <w:rPr>
                <w:sz w:val="28"/>
                <w:szCs w:val="28"/>
              </w:rPr>
              <w:t>…</w:t>
            </w:r>
          </w:p>
        </w:tc>
        <w:tc>
          <w:tcPr>
            <w:tcW w:w="1203" w:type="dxa"/>
          </w:tcPr>
          <w:p w14:paraId="675BB343" w14:textId="1C95D449" w:rsidR="00124A03" w:rsidRDefault="00124A03" w:rsidP="00C46AC5">
            <w:pPr>
              <w:tabs>
                <w:tab w:val="left" w:pos="1403"/>
              </w:tabs>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0060558B">
              <w:rPr>
                <w:sz w:val="28"/>
                <w:szCs w:val="28"/>
              </w:rPr>
              <w:t>…</w:t>
            </w:r>
          </w:p>
        </w:tc>
        <w:tc>
          <w:tcPr>
            <w:tcW w:w="1271" w:type="dxa"/>
          </w:tcPr>
          <w:p w14:paraId="43F9052E" w14:textId="418EE5C2" w:rsidR="00124A03" w:rsidRDefault="00124A03" w:rsidP="00C46AC5">
            <w:pPr>
              <w:tabs>
                <w:tab w:val="left" w:pos="1403"/>
              </w:tabs>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0060558B">
              <w:rPr>
                <w:sz w:val="28"/>
                <w:szCs w:val="28"/>
              </w:rPr>
              <w:t>…</w:t>
            </w:r>
          </w:p>
        </w:tc>
        <w:tc>
          <w:tcPr>
            <w:tcW w:w="2143" w:type="dxa"/>
          </w:tcPr>
          <w:p w14:paraId="18E2C686" w14:textId="036EC047" w:rsidR="00124A03" w:rsidRDefault="00124A03" w:rsidP="00C46AC5">
            <w:pPr>
              <w:tabs>
                <w:tab w:val="left" w:pos="1403"/>
              </w:tabs>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0060558B">
              <w:rPr>
                <w:sz w:val="28"/>
                <w:szCs w:val="28"/>
              </w:rPr>
              <w:t>…</w:t>
            </w:r>
          </w:p>
        </w:tc>
      </w:tr>
      <w:tr w:rsidR="00124A03" w14:paraId="00B4A342" w14:textId="4EE6B614" w:rsidTr="00124A03">
        <w:trPr>
          <w:cnfStyle w:val="000000100000" w:firstRow="0" w:lastRow="0" w:firstColumn="0" w:lastColumn="0" w:oddVBand="0" w:evenVBand="0" w:oddHBand="1" w:evenHBand="0" w:firstRowFirstColumn="0" w:firstRowLastColumn="0" w:lastRowFirstColumn="0" w:lastRowLastColumn="0"/>
          <w:trHeight w:val="626"/>
          <w:jc w:val="center"/>
        </w:trPr>
        <w:tc>
          <w:tcPr>
            <w:cnfStyle w:val="001000000000" w:firstRow="0" w:lastRow="0" w:firstColumn="1" w:lastColumn="0" w:oddVBand="0" w:evenVBand="0" w:oddHBand="0" w:evenHBand="0" w:firstRowFirstColumn="0" w:firstRowLastColumn="0" w:lastRowFirstColumn="0" w:lastRowLastColumn="0"/>
            <w:tcW w:w="1122" w:type="dxa"/>
          </w:tcPr>
          <w:p w14:paraId="50A9B20D" w14:textId="6940E9BA" w:rsidR="00124A03" w:rsidRDefault="00124A03" w:rsidP="00124A03">
            <w:pPr>
              <w:tabs>
                <w:tab w:val="left" w:pos="1403"/>
              </w:tabs>
              <w:spacing w:line="276" w:lineRule="auto"/>
              <w:jc w:val="center"/>
              <w:rPr>
                <w:sz w:val="28"/>
                <w:szCs w:val="28"/>
              </w:rPr>
            </w:pPr>
            <w:r w:rsidRPr="0060558B">
              <w:rPr>
                <w:sz w:val="28"/>
                <w:szCs w:val="28"/>
              </w:rPr>
              <w:t>…</w:t>
            </w:r>
          </w:p>
        </w:tc>
        <w:tc>
          <w:tcPr>
            <w:tcW w:w="1285" w:type="dxa"/>
          </w:tcPr>
          <w:p w14:paraId="192079DC" w14:textId="48BD04D8" w:rsidR="00124A03" w:rsidRDefault="00124A03" w:rsidP="00C46AC5">
            <w:pPr>
              <w:tabs>
                <w:tab w:val="left" w:pos="1403"/>
              </w:tabs>
              <w:spacing w:line="276" w:lineRule="auto"/>
              <w:jc w:val="center"/>
              <w:cnfStyle w:val="000000100000" w:firstRow="0" w:lastRow="0" w:firstColumn="0" w:lastColumn="0" w:oddVBand="0" w:evenVBand="0" w:oddHBand="1" w:evenHBand="0" w:firstRowFirstColumn="0" w:firstRowLastColumn="0" w:lastRowFirstColumn="0" w:lastRowLastColumn="0"/>
              <w:rPr>
                <w:sz w:val="28"/>
                <w:szCs w:val="28"/>
              </w:rPr>
            </w:pPr>
            <w:r w:rsidRPr="0060558B">
              <w:rPr>
                <w:sz w:val="28"/>
                <w:szCs w:val="28"/>
              </w:rPr>
              <w:t>…</w:t>
            </w:r>
          </w:p>
        </w:tc>
        <w:tc>
          <w:tcPr>
            <w:tcW w:w="1288" w:type="dxa"/>
          </w:tcPr>
          <w:p w14:paraId="0DEFBE4C" w14:textId="1FC7476A" w:rsidR="00124A03" w:rsidRDefault="00124A03" w:rsidP="00C46AC5">
            <w:pPr>
              <w:tabs>
                <w:tab w:val="left" w:pos="1403"/>
              </w:tabs>
              <w:spacing w:line="276" w:lineRule="auto"/>
              <w:jc w:val="center"/>
              <w:cnfStyle w:val="000000100000" w:firstRow="0" w:lastRow="0" w:firstColumn="0" w:lastColumn="0" w:oddVBand="0" w:evenVBand="0" w:oddHBand="1" w:evenHBand="0" w:firstRowFirstColumn="0" w:firstRowLastColumn="0" w:lastRowFirstColumn="0" w:lastRowLastColumn="0"/>
              <w:rPr>
                <w:sz w:val="28"/>
                <w:szCs w:val="28"/>
              </w:rPr>
            </w:pPr>
            <w:r w:rsidRPr="0060558B">
              <w:rPr>
                <w:sz w:val="28"/>
                <w:szCs w:val="28"/>
              </w:rPr>
              <w:t>…</w:t>
            </w:r>
          </w:p>
        </w:tc>
        <w:tc>
          <w:tcPr>
            <w:tcW w:w="1234" w:type="dxa"/>
          </w:tcPr>
          <w:p w14:paraId="41642720" w14:textId="62D54493" w:rsidR="00124A03" w:rsidRDefault="00124A03" w:rsidP="00C46AC5">
            <w:pPr>
              <w:tabs>
                <w:tab w:val="left" w:pos="1403"/>
              </w:tabs>
              <w:spacing w:line="276" w:lineRule="auto"/>
              <w:jc w:val="center"/>
              <w:cnfStyle w:val="000000100000" w:firstRow="0" w:lastRow="0" w:firstColumn="0" w:lastColumn="0" w:oddVBand="0" w:evenVBand="0" w:oddHBand="1" w:evenHBand="0" w:firstRowFirstColumn="0" w:firstRowLastColumn="0" w:lastRowFirstColumn="0" w:lastRowLastColumn="0"/>
              <w:rPr>
                <w:sz w:val="28"/>
                <w:szCs w:val="28"/>
              </w:rPr>
            </w:pPr>
            <w:r w:rsidRPr="0060558B">
              <w:rPr>
                <w:sz w:val="28"/>
                <w:szCs w:val="28"/>
              </w:rPr>
              <w:t>…</w:t>
            </w:r>
          </w:p>
        </w:tc>
        <w:tc>
          <w:tcPr>
            <w:tcW w:w="1231" w:type="dxa"/>
          </w:tcPr>
          <w:p w14:paraId="3A3DD556" w14:textId="6C06689D" w:rsidR="00124A03" w:rsidRDefault="00124A03" w:rsidP="00C46AC5">
            <w:pPr>
              <w:tabs>
                <w:tab w:val="left" w:pos="1403"/>
              </w:tabs>
              <w:spacing w:line="276" w:lineRule="auto"/>
              <w:jc w:val="center"/>
              <w:cnfStyle w:val="000000100000" w:firstRow="0" w:lastRow="0" w:firstColumn="0" w:lastColumn="0" w:oddVBand="0" w:evenVBand="0" w:oddHBand="1" w:evenHBand="0" w:firstRowFirstColumn="0" w:firstRowLastColumn="0" w:lastRowFirstColumn="0" w:lastRowLastColumn="0"/>
              <w:rPr>
                <w:sz w:val="28"/>
                <w:szCs w:val="28"/>
              </w:rPr>
            </w:pPr>
            <w:r w:rsidRPr="0060558B">
              <w:rPr>
                <w:sz w:val="28"/>
                <w:szCs w:val="28"/>
              </w:rPr>
              <w:t>…</w:t>
            </w:r>
          </w:p>
        </w:tc>
        <w:tc>
          <w:tcPr>
            <w:tcW w:w="1203" w:type="dxa"/>
          </w:tcPr>
          <w:p w14:paraId="712E0E7E" w14:textId="3AFDB795" w:rsidR="00124A03" w:rsidRDefault="00124A03" w:rsidP="00C46AC5">
            <w:pPr>
              <w:tabs>
                <w:tab w:val="left" w:pos="1403"/>
              </w:tabs>
              <w:spacing w:line="276" w:lineRule="auto"/>
              <w:jc w:val="center"/>
              <w:cnfStyle w:val="000000100000" w:firstRow="0" w:lastRow="0" w:firstColumn="0" w:lastColumn="0" w:oddVBand="0" w:evenVBand="0" w:oddHBand="1" w:evenHBand="0" w:firstRowFirstColumn="0" w:firstRowLastColumn="0" w:lastRowFirstColumn="0" w:lastRowLastColumn="0"/>
              <w:rPr>
                <w:sz w:val="28"/>
                <w:szCs w:val="28"/>
              </w:rPr>
            </w:pPr>
            <w:r w:rsidRPr="0060558B">
              <w:rPr>
                <w:sz w:val="28"/>
                <w:szCs w:val="28"/>
              </w:rPr>
              <w:t>…</w:t>
            </w:r>
          </w:p>
        </w:tc>
        <w:tc>
          <w:tcPr>
            <w:tcW w:w="1271" w:type="dxa"/>
          </w:tcPr>
          <w:p w14:paraId="0EEEF834" w14:textId="22110BA2" w:rsidR="00124A03" w:rsidRDefault="00124A03" w:rsidP="00C46AC5">
            <w:pPr>
              <w:tabs>
                <w:tab w:val="left" w:pos="1403"/>
              </w:tabs>
              <w:spacing w:line="276" w:lineRule="auto"/>
              <w:jc w:val="center"/>
              <w:cnfStyle w:val="000000100000" w:firstRow="0" w:lastRow="0" w:firstColumn="0" w:lastColumn="0" w:oddVBand="0" w:evenVBand="0" w:oddHBand="1" w:evenHBand="0" w:firstRowFirstColumn="0" w:firstRowLastColumn="0" w:lastRowFirstColumn="0" w:lastRowLastColumn="0"/>
              <w:rPr>
                <w:sz w:val="28"/>
                <w:szCs w:val="28"/>
              </w:rPr>
            </w:pPr>
            <w:r w:rsidRPr="0060558B">
              <w:rPr>
                <w:sz w:val="28"/>
                <w:szCs w:val="28"/>
              </w:rPr>
              <w:t>…</w:t>
            </w:r>
          </w:p>
        </w:tc>
        <w:tc>
          <w:tcPr>
            <w:tcW w:w="2143" w:type="dxa"/>
          </w:tcPr>
          <w:p w14:paraId="03E40E56" w14:textId="4AD32655" w:rsidR="00124A03" w:rsidRDefault="00124A03" w:rsidP="00C46AC5">
            <w:pPr>
              <w:tabs>
                <w:tab w:val="left" w:pos="1403"/>
              </w:tabs>
              <w:spacing w:line="276" w:lineRule="auto"/>
              <w:jc w:val="center"/>
              <w:cnfStyle w:val="000000100000" w:firstRow="0" w:lastRow="0" w:firstColumn="0" w:lastColumn="0" w:oddVBand="0" w:evenVBand="0" w:oddHBand="1" w:evenHBand="0" w:firstRowFirstColumn="0" w:firstRowLastColumn="0" w:lastRowFirstColumn="0" w:lastRowLastColumn="0"/>
              <w:rPr>
                <w:sz w:val="28"/>
                <w:szCs w:val="28"/>
              </w:rPr>
            </w:pPr>
            <w:r w:rsidRPr="0060558B">
              <w:rPr>
                <w:sz w:val="28"/>
                <w:szCs w:val="28"/>
              </w:rPr>
              <w:t>…</w:t>
            </w:r>
          </w:p>
        </w:tc>
      </w:tr>
      <w:tr w:rsidR="00124A03" w14:paraId="32341D5F" w14:textId="5F06B063" w:rsidTr="00124A03">
        <w:trPr>
          <w:trHeight w:val="596"/>
          <w:jc w:val="center"/>
        </w:trPr>
        <w:tc>
          <w:tcPr>
            <w:cnfStyle w:val="001000000000" w:firstRow="0" w:lastRow="0" w:firstColumn="1" w:lastColumn="0" w:oddVBand="0" w:evenVBand="0" w:oddHBand="0" w:evenHBand="0" w:firstRowFirstColumn="0" w:firstRowLastColumn="0" w:lastRowFirstColumn="0" w:lastRowLastColumn="0"/>
            <w:tcW w:w="1122" w:type="dxa"/>
          </w:tcPr>
          <w:p w14:paraId="2CE7CF94" w14:textId="6F05A986" w:rsidR="00124A03" w:rsidRDefault="00124A03" w:rsidP="00124A03">
            <w:pPr>
              <w:tabs>
                <w:tab w:val="left" w:pos="1403"/>
              </w:tabs>
              <w:spacing w:line="276" w:lineRule="auto"/>
              <w:jc w:val="center"/>
              <w:rPr>
                <w:sz w:val="28"/>
                <w:szCs w:val="28"/>
              </w:rPr>
            </w:pPr>
            <w:r w:rsidRPr="0060558B">
              <w:rPr>
                <w:sz w:val="28"/>
                <w:szCs w:val="28"/>
              </w:rPr>
              <w:t>…</w:t>
            </w:r>
          </w:p>
        </w:tc>
        <w:tc>
          <w:tcPr>
            <w:tcW w:w="1285" w:type="dxa"/>
          </w:tcPr>
          <w:p w14:paraId="541327DF" w14:textId="166FA8B7" w:rsidR="00124A03" w:rsidRDefault="00124A03" w:rsidP="00C46AC5">
            <w:pPr>
              <w:tabs>
                <w:tab w:val="left" w:pos="1403"/>
              </w:tabs>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0060558B">
              <w:rPr>
                <w:sz w:val="28"/>
                <w:szCs w:val="28"/>
              </w:rPr>
              <w:t>…</w:t>
            </w:r>
          </w:p>
        </w:tc>
        <w:tc>
          <w:tcPr>
            <w:tcW w:w="1288" w:type="dxa"/>
          </w:tcPr>
          <w:p w14:paraId="7DED89CF" w14:textId="3B0B627C" w:rsidR="00124A03" w:rsidRDefault="00124A03" w:rsidP="00C46AC5">
            <w:pPr>
              <w:tabs>
                <w:tab w:val="left" w:pos="1403"/>
              </w:tabs>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0060558B">
              <w:rPr>
                <w:sz w:val="28"/>
                <w:szCs w:val="28"/>
              </w:rPr>
              <w:t>…</w:t>
            </w:r>
          </w:p>
        </w:tc>
        <w:tc>
          <w:tcPr>
            <w:tcW w:w="1234" w:type="dxa"/>
          </w:tcPr>
          <w:p w14:paraId="1CCCD305" w14:textId="2AB4B3D0" w:rsidR="00124A03" w:rsidRDefault="00124A03" w:rsidP="00C46AC5">
            <w:pPr>
              <w:tabs>
                <w:tab w:val="left" w:pos="1403"/>
              </w:tabs>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0060558B">
              <w:rPr>
                <w:sz w:val="28"/>
                <w:szCs w:val="28"/>
              </w:rPr>
              <w:t>…</w:t>
            </w:r>
          </w:p>
        </w:tc>
        <w:tc>
          <w:tcPr>
            <w:tcW w:w="1231" w:type="dxa"/>
          </w:tcPr>
          <w:p w14:paraId="78C8345D" w14:textId="4CE836CF" w:rsidR="00124A03" w:rsidRDefault="00124A03" w:rsidP="00C46AC5">
            <w:pPr>
              <w:tabs>
                <w:tab w:val="left" w:pos="1403"/>
              </w:tabs>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0060558B">
              <w:rPr>
                <w:sz w:val="28"/>
                <w:szCs w:val="28"/>
              </w:rPr>
              <w:t>…</w:t>
            </w:r>
          </w:p>
        </w:tc>
        <w:tc>
          <w:tcPr>
            <w:tcW w:w="1203" w:type="dxa"/>
          </w:tcPr>
          <w:p w14:paraId="338DD3EA" w14:textId="32789869" w:rsidR="00124A03" w:rsidRDefault="00124A03" w:rsidP="00C46AC5">
            <w:pPr>
              <w:tabs>
                <w:tab w:val="left" w:pos="1403"/>
              </w:tabs>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0060558B">
              <w:rPr>
                <w:sz w:val="28"/>
                <w:szCs w:val="28"/>
              </w:rPr>
              <w:t>…</w:t>
            </w:r>
          </w:p>
        </w:tc>
        <w:tc>
          <w:tcPr>
            <w:tcW w:w="1271" w:type="dxa"/>
          </w:tcPr>
          <w:p w14:paraId="630782DC" w14:textId="02F81C9F" w:rsidR="00124A03" w:rsidRDefault="00124A03" w:rsidP="00C46AC5">
            <w:pPr>
              <w:tabs>
                <w:tab w:val="left" w:pos="1403"/>
              </w:tabs>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0060558B">
              <w:rPr>
                <w:sz w:val="28"/>
                <w:szCs w:val="28"/>
              </w:rPr>
              <w:t>…</w:t>
            </w:r>
          </w:p>
        </w:tc>
        <w:tc>
          <w:tcPr>
            <w:tcW w:w="2143" w:type="dxa"/>
          </w:tcPr>
          <w:p w14:paraId="1EA9BA2E" w14:textId="217260BD" w:rsidR="00124A03" w:rsidRDefault="00124A03" w:rsidP="00C46AC5">
            <w:pPr>
              <w:tabs>
                <w:tab w:val="left" w:pos="1403"/>
              </w:tabs>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0060558B">
              <w:rPr>
                <w:sz w:val="28"/>
                <w:szCs w:val="28"/>
              </w:rPr>
              <w:t>…</w:t>
            </w:r>
          </w:p>
        </w:tc>
      </w:tr>
      <w:tr w:rsidR="008C36C6" w14:paraId="21981ABE" w14:textId="705845FC" w:rsidTr="00124A03">
        <w:trPr>
          <w:cnfStyle w:val="000000100000" w:firstRow="0" w:lastRow="0" w:firstColumn="0" w:lastColumn="0" w:oddVBand="0" w:evenVBand="0" w:oddHBand="1" w:evenHBand="0" w:firstRowFirstColumn="0" w:firstRowLastColumn="0" w:lastRowFirstColumn="0" w:lastRowLastColumn="0"/>
          <w:trHeight w:val="596"/>
          <w:jc w:val="center"/>
        </w:trPr>
        <w:tc>
          <w:tcPr>
            <w:cnfStyle w:val="001000000000" w:firstRow="0" w:lastRow="0" w:firstColumn="1" w:lastColumn="0" w:oddVBand="0" w:evenVBand="0" w:oddHBand="0" w:evenHBand="0" w:firstRowFirstColumn="0" w:firstRowLastColumn="0" w:lastRowFirstColumn="0" w:lastRowLastColumn="0"/>
            <w:tcW w:w="1122" w:type="dxa"/>
          </w:tcPr>
          <w:p w14:paraId="1653D52D" w14:textId="29326F8B" w:rsidR="00CA2286" w:rsidRDefault="00CA2286" w:rsidP="00837278">
            <w:pPr>
              <w:tabs>
                <w:tab w:val="left" w:pos="1403"/>
              </w:tabs>
              <w:spacing w:line="276" w:lineRule="auto"/>
              <w:rPr>
                <w:sz w:val="28"/>
                <w:szCs w:val="28"/>
              </w:rPr>
            </w:pPr>
            <w:r w:rsidRPr="00CA2286">
              <w:rPr>
                <w:i w:val="0"/>
                <w:iCs w:val="0"/>
                <w:sz w:val="28"/>
                <w:szCs w:val="28"/>
              </w:rPr>
              <w:t>50</w:t>
            </w:r>
          </w:p>
        </w:tc>
        <w:tc>
          <w:tcPr>
            <w:tcW w:w="1285" w:type="dxa"/>
          </w:tcPr>
          <w:p w14:paraId="2925D885" w14:textId="46E55914" w:rsidR="00CA2286" w:rsidRDefault="003D3EE8" w:rsidP="00C46AC5">
            <w:pPr>
              <w:tabs>
                <w:tab w:val="left" w:pos="1403"/>
              </w:tabs>
              <w:spacing w:line="276" w:lineRule="auto"/>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3000</w:t>
            </w:r>
          </w:p>
        </w:tc>
        <w:tc>
          <w:tcPr>
            <w:tcW w:w="1288" w:type="dxa"/>
          </w:tcPr>
          <w:p w14:paraId="2BF0307F" w14:textId="1B7B5FCC" w:rsidR="00CA2286" w:rsidRDefault="00E6036F" w:rsidP="00C46AC5">
            <w:pPr>
              <w:tabs>
                <w:tab w:val="left" w:pos="1403"/>
              </w:tabs>
              <w:spacing w:line="276" w:lineRule="auto"/>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7.96</w:t>
            </w:r>
          </w:p>
        </w:tc>
        <w:tc>
          <w:tcPr>
            <w:tcW w:w="1234" w:type="dxa"/>
          </w:tcPr>
          <w:p w14:paraId="38814B3C" w14:textId="5BD4567E" w:rsidR="00CA2286" w:rsidRDefault="00E6036F" w:rsidP="00C46AC5">
            <w:pPr>
              <w:tabs>
                <w:tab w:val="left" w:pos="1403"/>
              </w:tabs>
              <w:spacing w:line="276" w:lineRule="auto"/>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36</w:t>
            </w:r>
          </w:p>
        </w:tc>
        <w:tc>
          <w:tcPr>
            <w:tcW w:w="1231" w:type="dxa"/>
          </w:tcPr>
          <w:p w14:paraId="53300121" w14:textId="4501D1D0" w:rsidR="00CA2286" w:rsidRDefault="00E6036F" w:rsidP="00C46AC5">
            <w:pPr>
              <w:tabs>
                <w:tab w:val="left" w:pos="1403"/>
              </w:tabs>
              <w:spacing w:line="276" w:lineRule="auto"/>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A</w:t>
            </w:r>
          </w:p>
        </w:tc>
        <w:tc>
          <w:tcPr>
            <w:tcW w:w="1203" w:type="dxa"/>
          </w:tcPr>
          <w:p w14:paraId="73A84200" w14:textId="516E9806" w:rsidR="00CA2286" w:rsidRDefault="00E97AF6" w:rsidP="00C46AC5">
            <w:pPr>
              <w:tabs>
                <w:tab w:val="left" w:pos="1403"/>
              </w:tabs>
              <w:spacing w:line="276" w:lineRule="auto"/>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CA</w:t>
            </w:r>
          </w:p>
        </w:tc>
        <w:tc>
          <w:tcPr>
            <w:tcW w:w="1271" w:type="dxa"/>
          </w:tcPr>
          <w:p w14:paraId="18F8F33D" w14:textId="29181392" w:rsidR="00CA2286" w:rsidRDefault="00E97AF6" w:rsidP="00C46AC5">
            <w:pPr>
              <w:tabs>
                <w:tab w:val="left" w:pos="1403"/>
              </w:tabs>
              <w:spacing w:line="276" w:lineRule="auto"/>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34000</w:t>
            </w:r>
          </w:p>
        </w:tc>
        <w:tc>
          <w:tcPr>
            <w:tcW w:w="2143" w:type="dxa"/>
          </w:tcPr>
          <w:p w14:paraId="0581B522" w14:textId="2320FEC7" w:rsidR="00CA2286" w:rsidRDefault="00E97AF6" w:rsidP="00C46AC5">
            <w:pPr>
              <w:tabs>
                <w:tab w:val="left" w:pos="1403"/>
              </w:tabs>
              <w:spacing w:line="276" w:lineRule="auto"/>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rent</w:t>
            </w:r>
          </w:p>
        </w:tc>
      </w:tr>
    </w:tbl>
    <w:p w14:paraId="0F601092" w14:textId="77777777" w:rsidR="008071DE" w:rsidRDefault="008071DE" w:rsidP="00C202D7">
      <w:pPr>
        <w:tabs>
          <w:tab w:val="left" w:pos="1403"/>
        </w:tabs>
        <w:spacing w:line="276" w:lineRule="auto"/>
        <w:jc w:val="center"/>
        <w:rPr>
          <w:sz w:val="28"/>
          <w:szCs w:val="28"/>
        </w:rPr>
      </w:pPr>
    </w:p>
    <w:p w14:paraId="3ED9AD02" w14:textId="0A54860E" w:rsidR="00CA2286" w:rsidRDefault="008071DE" w:rsidP="00C202D7">
      <w:pPr>
        <w:tabs>
          <w:tab w:val="left" w:pos="1403"/>
        </w:tabs>
        <w:spacing w:line="276" w:lineRule="auto"/>
        <w:jc w:val="center"/>
        <w:rPr>
          <w:sz w:val="28"/>
          <w:szCs w:val="28"/>
        </w:rPr>
      </w:pPr>
      <w:r w:rsidRPr="00C202D7">
        <w:rPr>
          <w:sz w:val="28"/>
          <w:szCs w:val="28"/>
        </w:rPr>
        <w:lastRenderedPageBreak/>
        <w:t>FOUR ROWS FROM THE LOAN50 DATA MATRIX.</w:t>
      </w:r>
    </w:p>
    <w:p w14:paraId="30F07D9B" w14:textId="77777777" w:rsidR="005103F8" w:rsidRPr="00AF1937" w:rsidRDefault="005103F8" w:rsidP="00C202D7">
      <w:pPr>
        <w:tabs>
          <w:tab w:val="left" w:pos="1403"/>
        </w:tabs>
        <w:spacing w:line="276" w:lineRule="auto"/>
        <w:jc w:val="center"/>
        <w:rPr>
          <w:sz w:val="28"/>
          <w:szCs w:val="28"/>
        </w:rPr>
      </w:pPr>
    </w:p>
    <w:p w14:paraId="2EE2A408" w14:textId="77777777" w:rsidR="00AF1937" w:rsidRDefault="00AF1937" w:rsidP="00A541E1">
      <w:pPr>
        <w:tabs>
          <w:tab w:val="left" w:pos="1403"/>
        </w:tabs>
        <w:spacing w:line="276" w:lineRule="auto"/>
        <w:rPr>
          <w:color w:val="FFFFFF" w:themeColor="background1"/>
          <w:sz w:val="40"/>
          <w:szCs w:val="40"/>
          <w:highlight w:val="darkMagenta"/>
        </w:rPr>
      </w:pPr>
    </w:p>
    <w:p w14:paraId="01946DC6" w14:textId="77777777" w:rsidR="00AF1937" w:rsidRDefault="00AF1937" w:rsidP="00A541E1">
      <w:pPr>
        <w:tabs>
          <w:tab w:val="left" w:pos="1403"/>
        </w:tabs>
        <w:spacing w:line="276" w:lineRule="auto"/>
        <w:rPr>
          <w:color w:val="FFFFFF" w:themeColor="background1"/>
          <w:sz w:val="40"/>
          <w:szCs w:val="40"/>
          <w:highlight w:val="darkMagenta"/>
        </w:rPr>
      </w:pPr>
    </w:p>
    <w:p w14:paraId="220D4F18" w14:textId="47BB901C" w:rsidR="00AF1937" w:rsidRDefault="005103F8" w:rsidP="00A541E1">
      <w:pPr>
        <w:tabs>
          <w:tab w:val="left" w:pos="1403"/>
        </w:tabs>
        <w:spacing w:line="276" w:lineRule="auto"/>
        <w:rPr>
          <w:color w:val="FFFFFF" w:themeColor="background1"/>
          <w:sz w:val="40"/>
          <w:szCs w:val="40"/>
        </w:rPr>
      </w:pPr>
      <w:r w:rsidRPr="005103F8">
        <w:rPr>
          <w:color w:val="FFFFFF" w:themeColor="background1"/>
          <w:sz w:val="40"/>
          <w:szCs w:val="40"/>
          <w:highlight w:val="darkMagenta"/>
        </w:rPr>
        <w:t>1.2.2 TYPES OF VARIABLES</w:t>
      </w:r>
    </w:p>
    <w:p w14:paraId="591FA126" w14:textId="674C7932" w:rsidR="00AF1937" w:rsidRDefault="00AF1937" w:rsidP="00AF1937">
      <w:pPr>
        <w:tabs>
          <w:tab w:val="left" w:pos="1403"/>
        </w:tabs>
        <w:rPr>
          <w:sz w:val="28"/>
          <w:szCs w:val="28"/>
        </w:rPr>
      </w:pPr>
      <w:r>
        <w:rPr>
          <w:sz w:val="28"/>
          <w:szCs w:val="28"/>
        </w:rPr>
        <w:tab/>
      </w:r>
      <w:r w:rsidRPr="00AF1937">
        <w:rPr>
          <w:sz w:val="28"/>
          <w:szCs w:val="28"/>
        </w:rPr>
        <w:t>A variable with these properties is called an ordinal variable, while a regular categorical variable</w:t>
      </w:r>
      <w:r w:rsidRPr="00AF1937">
        <w:rPr>
          <w:sz w:val="28"/>
          <w:szCs w:val="28"/>
        </w:rPr>
        <w:t xml:space="preserve"> </w:t>
      </w:r>
      <w:r w:rsidRPr="00AF1937">
        <w:rPr>
          <w:sz w:val="28"/>
          <w:szCs w:val="28"/>
        </w:rPr>
        <w:t>without this type of special ordering is called a nominal</w:t>
      </w:r>
      <w:r w:rsidRPr="00AF1937">
        <w:rPr>
          <w:sz w:val="28"/>
          <w:szCs w:val="28"/>
        </w:rPr>
        <w:t xml:space="preserve"> </w:t>
      </w:r>
      <w:r w:rsidRPr="00AF1937">
        <w:rPr>
          <w:sz w:val="28"/>
          <w:szCs w:val="28"/>
        </w:rPr>
        <w:t>variable. To simplify analyses, any ordinal</w:t>
      </w:r>
      <w:r w:rsidRPr="00AF1937">
        <w:rPr>
          <w:sz w:val="28"/>
          <w:szCs w:val="28"/>
        </w:rPr>
        <w:t xml:space="preserve"> </w:t>
      </w:r>
      <w:r w:rsidRPr="00AF1937">
        <w:rPr>
          <w:sz w:val="28"/>
          <w:szCs w:val="28"/>
        </w:rPr>
        <w:t>variable in this book will be treated as a nominal (unordered) categorical variable</w:t>
      </w:r>
      <w:r w:rsidRPr="00AF1937">
        <w:rPr>
          <w:sz w:val="28"/>
          <w:szCs w:val="28"/>
        </w:rPr>
        <w:t>.</w:t>
      </w:r>
    </w:p>
    <w:p w14:paraId="7BD27097" w14:textId="5E84D0F6" w:rsidR="00AF1937" w:rsidRDefault="00AF1937" w:rsidP="000C5D18">
      <w:pPr>
        <w:tabs>
          <w:tab w:val="left" w:pos="1403"/>
        </w:tabs>
        <w:spacing w:line="240" w:lineRule="auto"/>
        <w:jc w:val="center"/>
      </w:pPr>
      <w:r>
        <w:rPr>
          <w:noProof/>
          <w:sz w:val="28"/>
          <w:szCs w:val="28"/>
        </w:rPr>
        <w:drawing>
          <wp:inline distT="0" distB="0" distL="0" distR="0" wp14:anchorId="2FE034CE" wp14:editId="01F00570">
            <wp:extent cx="5486400" cy="3200400"/>
            <wp:effectExtent l="0" t="0" r="0" b="0"/>
            <wp:docPr id="5"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r w:rsidR="000C5D18" w:rsidRPr="000C5D18">
        <w:rPr>
          <w:sz w:val="28"/>
          <w:szCs w:val="28"/>
        </w:rPr>
        <w:t xml:space="preserve"> </w:t>
      </w:r>
      <w:r w:rsidR="008071DE" w:rsidRPr="008071DE">
        <w:rPr>
          <w:sz w:val="24"/>
          <w:szCs w:val="24"/>
        </w:rPr>
        <w:t>BREAKDOWN OF VARIABLES INTO THEIR RESPECTIVE TYPES.</w:t>
      </w:r>
    </w:p>
    <w:p w14:paraId="130777B6" w14:textId="77777777" w:rsidR="000C5D18" w:rsidRDefault="000C5D18" w:rsidP="000C5D18">
      <w:pPr>
        <w:tabs>
          <w:tab w:val="left" w:pos="1403"/>
        </w:tabs>
        <w:jc w:val="center"/>
        <w:rPr>
          <w:noProof/>
          <w:sz w:val="28"/>
          <w:szCs w:val="28"/>
        </w:rPr>
      </w:pPr>
    </w:p>
    <w:p w14:paraId="1B484FC5" w14:textId="23A4C536" w:rsidR="003354CB" w:rsidRPr="009A71AB" w:rsidRDefault="009A71AB" w:rsidP="009A71AB">
      <w:pPr>
        <w:tabs>
          <w:tab w:val="left" w:pos="1403"/>
        </w:tabs>
        <w:rPr>
          <w:color w:val="FFFFFF" w:themeColor="background1"/>
          <w:sz w:val="40"/>
          <w:szCs w:val="40"/>
        </w:rPr>
      </w:pPr>
      <w:r w:rsidRPr="009A71AB">
        <w:rPr>
          <w:color w:val="FFFFFF" w:themeColor="background1"/>
          <w:sz w:val="40"/>
          <w:szCs w:val="40"/>
          <w:highlight w:val="darkMagenta"/>
        </w:rPr>
        <w:t>1.2.3 RELATIONSHIPS BETWEEN VARIABLES</w:t>
      </w:r>
    </w:p>
    <w:p w14:paraId="007ACB10" w14:textId="06EDAF98" w:rsidR="003354CB" w:rsidRDefault="00294969" w:rsidP="00294969">
      <w:pPr>
        <w:ind w:firstLine="720"/>
        <w:rPr>
          <w:sz w:val="28"/>
          <w:szCs w:val="28"/>
        </w:rPr>
      </w:pPr>
      <w:r w:rsidRPr="00294969">
        <w:rPr>
          <w:sz w:val="28"/>
          <w:szCs w:val="28"/>
        </w:rPr>
        <w:t>Many analyses are motivated by a researcher looking for a relationship between two or more variables. A social scientist may like to answer some of the following questions:</w:t>
      </w:r>
    </w:p>
    <w:p w14:paraId="67761F4D" w14:textId="6C771E34" w:rsidR="002034CE" w:rsidRPr="002034CE" w:rsidRDefault="002034CE" w:rsidP="00294969">
      <w:pPr>
        <w:ind w:firstLine="720"/>
        <w:rPr>
          <w:sz w:val="28"/>
          <w:szCs w:val="28"/>
        </w:rPr>
      </w:pPr>
      <w:r w:rsidRPr="002034CE">
        <w:rPr>
          <w:sz w:val="28"/>
          <w:szCs w:val="28"/>
        </w:rPr>
        <w:lastRenderedPageBreak/>
        <w:t>(1) If homeownership is lower than the national average in one county, will the percent of multi-unit structures in that county tend to be above or below the national average?</w:t>
      </w:r>
    </w:p>
    <w:p w14:paraId="30CE984B" w14:textId="4EE7A29D" w:rsidR="002034CE" w:rsidRPr="002034CE" w:rsidRDefault="002034CE" w:rsidP="00294969">
      <w:pPr>
        <w:ind w:firstLine="720"/>
        <w:rPr>
          <w:sz w:val="28"/>
          <w:szCs w:val="28"/>
        </w:rPr>
      </w:pPr>
      <w:r w:rsidRPr="002034CE">
        <w:rPr>
          <w:sz w:val="28"/>
          <w:szCs w:val="28"/>
        </w:rPr>
        <w:t>2) Does a higher than average increase in county population tend to correspond to counties with higher or lower median household incomes?</w:t>
      </w:r>
    </w:p>
    <w:p w14:paraId="5F26B309" w14:textId="77777777" w:rsidR="00627B98" w:rsidRDefault="002034CE" w:rsidP="00627B98">
      <w:pPr>
        <w:ind w:firstLine="720"/>
        <w:rPr>
          <w:sz w:val="28"/>
          <w:szCs w:val="28"/>
        </w:rPr>
      </w:pPr>
      <w:r w:rsidRPr="002034CE">
        <w:rPr>
          <w:sz w:val="28"/>
          <w:szCs w:val="28"/>
        </w:rPr>
        <w:t>(3) How useful a predictor is median education level for the median household income for US counties?</w:t>
      </w:r>
    </w:p>
    <w:p w14:paraId="6F2296CD" w14:textId="03EE119F" w:rsidR="00627B98" w:rsidRPr="00627B98" w:rsidRDefault="00627B98" w:rsidP="00627B98">
      <w:pPr>
        <w:ind w:firstLine="720"/>
        <w:rPr>
          <w:sz w:val="28"/>
          <w:szCs w:val="28"/>
        </w:rPr>
      </w:pPr>
      <w:r w:rsidRPr="00627B98">
        <w:rPr>
          <w:color w:val="FFFFFF" w:themeColor="background1"/>
          <w:sz w:val="40"/>
          <w:szCs w:val="40"/>
          <w:highlight w:val="darkMagenta"/>
        </w:rPr>
        <w:t>INTRODUCING OBSERVATIONAL STUDIES AND EXPERIMENTS</w:t>
      </w:r>
    </w:p>
    <w:p w14:paraId="0DE1C8EF" w14:textId="77777777" w:rsidR="005F1DDE" w:rsidRDefault="00627B98" w:rsidP="00294969">
      <w:pPr>
        <w:ind w:firstLine="720"/>
        <w:rPr>
          <w:sz w:val="28"/>
          <w:szCs w:val="28"/>
        </w:rPr>
      </w:pPr>
      <w:r>
        <w:t xml:space="preserve"> </w:t>
      </w:r>
      <w:r w:rsidRPr="00627B98">
        <w:rPr>
          <w:sz w:val="28"/>
          <w:szCs w:val="28"/>
        </w:rPr>
        <w:t>There are two primary types of data collection: observational studies and experiments. Researchers perform an observational study when they collect data in a way that does not directly interfere with how the data arise. For instance, researchers may collect information via surveys, review medical or company records, or follow a cohort of many similar individuals to form hypotheses about why certain diseases might develop. In each of these situations, researchers merely observe the data that arise. In general, observational studies can provide evidence of a naturally occurring association between variables, but they cannot by themselves show a causal connection.</w:t>
      </w:r>
    </w:p>
    <w:p w14:paraId="626C1C68" w14:textId="7A403FF0" w:rsidR="00627B98" w:rsidRPr="00627B98" w:rsidRDefault="00627B98" w:rsidP="00294969">
      <w:pPr>
        <w:ind w:firstLine="720"/>
        <w:rPr>
          <w:noProof/>
          <w:sz w:val="28"/>
          <w:szCs w:val="28"/>
        </w:rPr>
      </w:pPr>
      <w:r w:rsidRPr="00627B98">
        <w:rPr>
          <w:sz w:val="28"/>
          <w:szCs w:val="28"/>
        </w:rPr>
        <w:t xml:space="preserve"> When researchers want to investigate the possibility of a causal connection, they conduct an experiment. Usually there will be both an explanatory and a response variable. For instance, we may suspect administering a drug will reduce mortality in heart attack patients over the following year. To check if there really is a causal connection between the explanatory variable and the response, researchers will collect a sample of individuals and split them into groups. The individuals in each group are assigned a treatment. When individuals are randomly assigned to a group, the experiment is called a randomized experiment. For example, each heart attack patient in the drug trial could be randomly assigned, perhaps by flipping a coin, into one of two groups: the first group receives a placebo (fake treatment) and the second group receives the drug. See the case study in Section 1.1 for another example of an experiment, though that study did not employ a placebo.</w:t>
      </w:r>
    </w:p>
    <w:p w14:paraId="77B858E7" w14:textId="77777777" w:rsidR="00B93A34" w:rsidRDefault="00B93A34" w:rsidP="003354CB">
      <w:pPr>
        <w:tabs>
          <w:tab w:val="left" w:pos="7237"/>
        </w:tabs>
      </w:pPr>
    </w:p>
    <w:p w14:paraId="64579045" w14:textId="77777777" w:rsidR="00F350D8" w:rsidRDefault="00B93A34" w:rsidP="003354CB">
      <w:pPr>
        <w:tabs>
          <w:tab w:val="left" w:pos="7237"/>
        </w:tabs>
        <w:rPr>
          <w:color w:val="FFFFFF" w:themeColor="background1"/>
          <w:sz w:val="40"/>
          <w:szCs w:val="40"/>
        </w:rPr>
      </w:pPr>
      <w:r w:rsidRPr="00B93A34">
        <w:rPr>
          <w:color w:val="FFFFFF" w:themeColor="background1"/>
          <w:sz w:val="40"/>
          <w:szCs w:val="40"/>
          <w:highlight w:val="darkMagenta"/>
        </w:rPr>
        <w:lastRenderedPageBreak/>
        <w:t>1.3 SAMPLING PRINCIPLES AND STRATEGIES</w:t>
      </w:r>
    </w:p>
    <w:p w14:paraId="3C844E9B" w14:textId="77777777" w:rsidR="00F350D8" w:rsidRDefault="00F350D8" w:rsidP="003354CB">
      <w:pPr>
        <w:tabs>
          <w:tab w:val="left" w:pos="7237"/>
        </w:tabs>
        <w:rPr>
          <w:sz w:val="28"/>
          <w:szCs w:val="28"/>
        </w:rPr>
      </w:pPr>
      <w:r>
        <w:rPr>
          <w:color w:val="FFFFFF" w:themeColor="background1"/>
          <w:sz w:val="40"/>
          <w:szCs w:val="40"/>
        </w:rPr>
        <w:t xml:space="preserve">     </w:t>
      </w:r>
      <w:r w:rsidRPr="00F350D8">
        <w:rPr>
          <w:sz w:val="28"/>
          <w:szCs w:val="28"/>
        </w:rPr>
        <w:t>The first step in conducting research is to identify topics or questions that are to be investigated. A clearly laid out research question is helpful in identifying what subjects or cases should be studied and what variables are important. It is also important to consider how data are collected so that they are reliable and help achieve the research goals</w:t>
      </w:r>
      <w:r>
        <w:rPr>
          <w:sz w:val="28"/>
          <w:szCs w:val="28"/>
        </w:rPr>
        <w:t>.</w:t>
      </w:r>
    </w:p>
    <w:p w14:paraId="2C0DCF7D" w14:textId="6E4F4AF2" w:rsidR="003354CB" w:rsidRDefault="00F350D8" w:rsidP="00F350D8">
      <w:pPr>
        <w:tabs>
          <w:tab w:val="left" w:pos="7237"/>
        </w:tabs>
        <w:spacing w:after="0"/>
        <w:rPr>
          <w:sz w:val="28"/>
          <w:szCs w:val="28"/>
        </w:rPr>
      </w:pPr>
      <w:r>
        <w:t xml:space="preserve"> </w:t>
      </w:r>
      <w:r w:rsidR="0000569D">
        <w:t xml:space="preserve">       </w:t>
      </w:r>
      <w:r w:rsidRPr="00F350D8">
        <w:rPr>
          <w:sz w:val="28"/>
          <w:szCs w:val="28"/>
        </w:rPr>
        <w:t>E</w:t>
      </w:r>
      <w:r w:rsidRPr="00F350D8">
        <w:rPr>
          <w:sz w:val="28"/>
          <w:szCs w:val="28"/>
        </w:rPr>
        <w:t>ach research question refers to a target population. In the first question, the target population is all swordfish in the Atlantic ocean, and each fish represents a case. Often times, it is too expensive to collect data for every case in a population. Instead, a sample is taken. A sample represents a subset of the cases and is often a small fraction of the population. For instance, 60 swordfish (or some other number) in the population might be selected, and this sample data may be used to provide an estimate of the population average and answer the research question</w:t>
      </w:r>
      <w:r w:rsidR="000A3CAC">
        <w:rPr>
          <w:sz w:val="28"/>
          <w:szCs w:val="28"/>
        </w:rPr>
        <w:t>.</w:t>
      </w:r>
    </w:p>
    <w:p w14:paraId="6784027C" w14:textId="4E60474F" w:rsidR="000A3CAC" w:rsidRDefault="000A3CAC" w:rsidP="00F350D8">
      <w:pPr>
        <w:tabs>
          <w:tab w:val="left" w:pos="7237"/>
        </w:tabs>
        <w:spacing w:after="0"/>
        <w:rPr>
          <w:sz w:val="28"/>
          <w:szCs w:val="28"/>
        </w:rPr>
      </w:pPr>
    </w:p>
    <w:p w14:paraId="5E9C7518" w14:textId="5486D9BF" w:rsidR="000A3CAC" w:rsidRDefault="000A3CAC" w:rsidP="00F350D8">
      <w:pPr>
        <w:tabs>
          <w:tab w:val="left" w:pos="7237"/>
        </w:tabs>
        <w:spacing w:after="0"/>
        <w:rPr>
          <w:color w:val="FFFFFF" w:themeColor="background1"/>
          <w:sz w:val="40"/>
          <w:szCs w:val="40"/>
        </w:rPr>
      </w:pPr>
      <w:r w:rsidRPr="000A3CAC">
        <w:rPr>
          <w:color w:val="FFFFFF" w:themeColor="background1"/>
          <w:sz w:val="40"/>
          <w:szCs w:val="40"/>
          <w:highlight w:val="darkMagenta"/>
        </w:rPr>
        <w:t>1.3.2 ANECDOTAL EVIDENCE</w:t>
      </w:r>
    </w:p>
    <w:p w14:paraId="49555682" w14:textId="0628FF24" w:rsidR="001019BE" w:rsidRPr="00B10D15" w:rsidRDefault="001019BE" w:rsidP="001019BE">
      <w:pPr>
        <w:pStyle w:val="NoSpacing"/>
        <w:ind w:firstLine="720"/>
        <w:rPr>
          <w:sz w:val="28"/>
          <w:szCs w:val="28"/>
        </w:rPr>
      </w:pPr>
      <w:r w:rsidRPr="00B10D15">
        <w:rPr>
          <w:sz w:val="28"/>
          <w:szCs w:val="28"/>
        </w:rPr>
        <w:t>Consider the following possible responses to the three research questions:</w:t>
      </w:r>
    </w:p>
    <w:p w14:paraId="023555FB" w14:textId="77777777" w:rsidR="001019BE" w:rsidRPr="00B10D15" w:rsidRDefault="001019BE" w:rsidP="00F350D8">
      <w:pPr>
        <w:tabs>
          <w:tab w:val="left" w:pos="7237"/>
        </w:tabs>
        <w:spacing w:after="0"/>
        <w:rPr>
          <w:sz w:val="28"/>
          <w:szCs w:val="28"/>
        </w:rPr>
      </w:pPr>
      <w:r w:rsidRPr="00B10D15">
        <w:rPr>
          <w:sz w:val="28"/>
          <w:szCs w:val="28"/>
        </w:rPr>
        <w:t xml:space="preserve"> 1. A man on the news got mercury poisoning from eating swordfish, so the average mercury concentration in swordfish must be dangerously high.</w:t>
      </w:r>
    </w:p>
    <w:p w14:paraId="78D46A40" w14:textId="77777777" w:rsidR="001019BE" w:rsidRPr="00B10D15" w:rsidRDefault="001019BE" w:rsidP="00F350D8">
      <w:pPr>
        <w:tabs>
          <w:tab w:val="left" w:pos="7237"/>
        </w:tabs>
        <w:spacing w:after="0"/>
        <w:rPr>
          <w:sz w:val="28"/>
          <w:szCs w:val="28"/>
        </w:rPr>
      </w:pPr>
      <w:r w:rsidRPr="00B10D15">
        <w:rPr>
          <w:sz w:val="28"/>
          <w:szCs w:val="28"/>
        </w:rPr>
        <w:t xml:space="preserve"> 2. I met two students who took more than 7 years to graduate from Duke, so it must take longer to graduate at Duke than at many other colleges. </w:t>
      </w:r>
    </w:p>
    <w:p w14:paraId="545C4622" w14:textId="34D8EA6F" w:rsidR="001019BE" w:rsidRDefault="001019BE" w:rsidP="00F350D8">
      <w:pPr>
        <w:tabs>
          <w:tab w:val="left" w:pos="7237"/>
        </w:tabs>
        <w:spacing w:after="0"/>
        <w:rPr>
          <w:sz w:val="28"/>
          <w:szCs w:val="28"/>
        </w:rPr>
      </w:pPr>
      <w:r w:rsidRPr="00B10D15">
        <w:rPr>
          <w:sz w:val="28"/>
          <w:szCs w:val="28"/>
        </w:rPr>
        <w:t>3. My friend’s dad had a heart attack and died after they gave him a new heart disease drug, so the drug must not work.</w:t>
      </w:r>
    </w:p>
    <w:p w14:paraId="00A66584" w14:textId="0A913BDE" w:rsidR="0042052B" w:rsidRDefault="0042052B" w:rsidP="00F350D8">
      <w:pPr>
        <w:tabs>
          <w:tab w:val="left" w:pos="7237"/>
        </w:tabs>
        <w:spacing w:after="0"/>
        <w:rPr>
          <w:sz w:val="28"/>
          <w:szCs w:val="28"/>
        </w:rPr>
      </w:pPr>
    </w:p>
    <w:p w14:paraId="00B26EFF" w14:textId="350FBBF3" w:rsidR="0042052B" w:rsidRDefault="0042052B" w:rsidP="00F350D8">
      <w:pPr>
        <w:tabs>
          <w:tab w:val="left" w:pos="7237"/>
        </w:tabs>
        <w:spacing w:after="0"/>
        <w:rPr>
          <w:sz w:val="28"/>
          <w:szCs w:val="28"/>
        </w:rPr>
      </w:pPr>
      <w:r>
        <w:rPr>
          <w:sz w:val="28"/>
          <w:szCs w:val="28"/>
        </w:rPr>
        <w:t xml:space="preserve">       </w:t>
      </w:r>
      <w:r w:rsidR="004700A4">
        <w:rPr>
          <w:sz w:val="28"/>
          <w:szCs w:val="28"/>
        </w:rPr>
        <w:t xml:space="preserve"> </w:t>
      </w:r>
      <w:r w:rsidRPr="0042052B">
        <w:rPr>
          <w:sz w:val="28"/>
          <w:szCs w:val="28"/>
        </w:rPr>
        <w:t>Each conclusion is based on data. However, there are two problems. First, the data only represent one or two cases. Second, and more importantly, it is unclear whether these cases are actually representative of the population. Data collected in this haphazard fashion are called anecdotal evidence.</w:t>
      </w:r>
    </w:p>
    <w:p w14:paraId="54293DCF" w14:textId="77777777" w:rsidR="00304571" w:rsidRDefault="00304571" w:rsidP="00F350D8">
      <w:pPr>
        <w:tabs>
          <w:tab w:val="left" w:pos="7237"/>
        </w:tabs>
        <w:spacing w:after="0"/>
        <w:rPr>
          <w:sz w:val="28"/>
          <w:szCs w:val="28"/>
        </w:rPr>
      </w:pPr>
    </w:p>
    <w:p w14:paraId="25C55F93" w14:textId="31CAB240" w:rsidR="00BF41AC" w:rsidRDefault="00304571" w:rsidP="00F350D8">
      <w:pPr>
        <w:tabs>
          <w:tab w:val="left" w:pos="7237"/>
        </w:tabs>
        <w:spacing w:after="0"/>
        <w:rPr>
          <w:color w:val="FFFFFF" w:themeColor="background1"/>
          <w:sz w:val="40"/>
          <w:szCs w:val="40"/>
        </w:rPr>
      </w:pPr>
      <w:r w:rsidRPr="00304571">
        <w:rPr>
          <w:color w:val="FFFFFF" w:themeColor="background1"/>
          <w:sz w:val="40"/>
          <w:szCs w:val="40"/>
          <w:highlight w:val="darkMagenta"/>
        </w:rPr>
        <w:t>1.3.3 SAMPLING FROM A POPULATION</w:t>
      </w:r>
    </w:p>
    <w:p w14:paraId="3C89DD28" w14:textId="77777777" w:rsidR="005E2AF9" w:rsidRDefault="00BF41AC" w:rsidP="005E2AF9">
      <w:pPr>
        <w:ind w:firstLine="720"/>
        <w:rPr>
          <w:noProof/>
          <w:sz w:val="28"/>
          <w:szCs w:val="28"/>
        </w:rPr>
      </w:pPr>
      <w:r w:rsidRPr="00BF41AC">
        <w:rPr>
          <w:sz w:val="28"/>
          <w:szCs w:val="28"/>
        </w:rPr>
        <w:t xml:space="preserve">We might try to estimate the time to graduation for Duke undergraduates in the last 5 years by collecting a sample of students. All graduates in the last 5 </w:t>
      </w:r>
      <w:r w:rsidRPr="00BF41AC">
        <w:rPr>
          <w:sz w:val="28"/>
          <w:szCs w:val="28"/>
        </w:rPr>
        <w:lastRenderedPageBreak/>
        <w:t xml:space="preserve">years represent the population, and graduates who are selected for review are collectively called the sample. In general, we always seek to randomly select a sample from a population. The most basic type of random selection is equivalent to how raffles are conducted. For example, in selecting graduates, we could write each graduate’s name on a raffle ticket and draw 100 tickets. The selected names would represent a random sample of 100 graduates. We pick samples randomly to reduce the chance we </w:t>
      </w:r>
      <w:r w:rsidR="0023573D">
        <w:rPr>
          <w:sz w:val="28"/>
          <w:szCs w:val="28"/>
        </w:rPr>
        <w:t>introduce biases.</w:t>
      </w:r>
      <w:r w:rsidR="00F2590C">
        <w:rPr>
          <w:sz w:val="28"/>
          <w:szCs w:val="28"/>
        </w:rPr>
        <w:t>The</w:t>
      </w:r>
      <w:r w:rsidR="004E3671">
        <w:rPr>
          <w:noProof/>
          <w:sz w:val="28"/>
          <w:szCs w:val="28"/>
        </w:rPr>
        <mc:AlternateContent>
          <mc:Choice Requires="wpc">
            <w:drawing>
              <wp:inline distT="0" distB="0" distL="0" distR="0" wp14:anchorId="1F4563F8" wp14:editId="7B48CBA5">
                <wp:extent cx="5486400" cy="3200400"/>
                <wp:effectExtent l="0" t="0" r="0" b="0"/>
                <wp:docPr id="9" name="Canvas 9"/>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a:effectLst/>
                      </wpc:bg>
                      <wpc:whole/>
                      <wps:wsp>
                        <wps:cNvPr id="10" name="Oval 10"/>
                        <wps:cNvSpPr/>
                        <wps:spPr>
                          <a:xfrm>
                            <a:off x="771898" y="534389"/>
                            <a:ext cx="1900049" cy="1852551"/>
                          </a:xfrm>
                          <a:prstGeom prst="ellipse">
                            <a:avLst/>
                          </a:prstGeom>
                          <a:solidFill>
                            <a:schemeClr val="tx2">
                              <a:lumMod val="20000"/>
                              <a:lumOff val="80000"/>
                            </a:schemeClr>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Oval 11"/>
                        <wps:cNvSpPr/>
                        <wps:spPr>
                          <a:xfrm>
                            <a:off x="3289464" y="819398"/>
                            <a:ext cx="1282535" cy="1282535"/>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Straight Arrow Connector 12"/>
                        <wps:cNvCnPr/>
                        <wps:spPr>
                          <a:xfrm>
                            <a:off x="1935678" y="1140031"/>
                            <a:ext cx="1816925" cy="33250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4" name="Straight Arrow Connector 14"/>
                        <wps:cNvCnPr/>
                        <wps:spPr>
                          <a:xfrm>
                            <a:off x="1710047" y="1615044"/>
                            <a:ext cx="2113808"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5" name="Straight Arrow Connector 15"/>
                        <wps:cNvCnPr/>
                        <wps:spPr>
                          <a:xfrm>
                            <a:off x="1021278" y="1401288"/>
                            <a:ext cx="2458192" cy="13062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6" name="Straight Arrow Connector 16"/>
                        <wps:cNvCnPr/>
                        <wps:spPr>
                          <a:xfrm>
                            <a:off x="2280062" y="1710047"/>
                            <a:ext cx="1543793" cy="16625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7" name="Straight Arrow Connector 17"/>
                        <wps:cNvCnPr/>
                        <wps:spPr>
                          <a:xfrm>
                            <a:off x="2042556" y="819398"/>
                            <a:ext cx="1900052" cy="486887"/>
                          </a:xfrm>
                          <a:prstGeom prst="straightConnector1">
                            <a:avLst/>
                          </a:prstGeom>
                          <a:ln>
                            <a:solidFill>
                              <a:schemeClr val="tx1"/>
                            </a:solidFill>
                            <a:tailEnd type="triangle"/>
                          </a:ln>
                        </wps:spPr>
                        <wps:style>
                          <a:lnRef idx="1">
                            <a:schemeClr val="dk1"/>
                          </a:lnRef>
                          <a:fillRef idx="0">
                            <a:schemeClr val="dk1"/>
                          </a:fillRef>
                          <a:effectRef idx="0">
                            <a:schemeClr val="dk1"/>
                          </a:effectRef>
                          <a:fontRef idx="minor">
                            <a:schemeClr val="tx1"/>
                          </a:fontRef>
                        </wps:style>
                        <wps:bodyPr/>
                      </wps:wsp>
                    </wpc:wpc>
                  </a:graphicData>
                </a:graphic>
              </wp:inline>
            </w:drawing>
          </mc:Choice>
          <mc:Fallback>
            <w:pict>
              <v:group w14:anchorId="2011AD58" id="Canvas 9" o:spid="_x0000_s1026" editas="canvas" style="width:6in;height:252pt;mso-position-horizontal-relative:char;mso-position-vertical-relative:line" coordsize="54864,32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864;height:32004;visibility:visible;mso-wrap-style:square" filled="t">
                  <v:fill o:detectmouseclick="t"/>
                  <v:path o:connecttype="none"/>
                </v:shape>
                <v:oval id="Oval 10" o:spid="_x0000_s1028" style="position:absolute;left:7718;top:5343;width:19001;height:185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" fillcolor="#d5dce4 [671]" strokecolor="#70ad47 [3209]" strokeweight="1pt">
                  <v:stroke joinstyle="miter"/>
                </v:oval>
                <v:oval id="Oval 11" o:spid="_x0000_s1029" style="position:absolute;left:32894;top:8193;width:12825;height:128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" fillcolor="white [3201]" strokecolor="#70ad47 [3209]" strokeweight="1pt">
                  <v:stroke joinstyle="miter"/>
                </v:oval>
                <v:shapetype id="_x0000_t32" coordsize="21600,21600" o:spt="32" o:oned="t" path="m,l21600,21600e" filled="f">
                  <v:path arrowok="t" fillok="f" o:connecttype="none"/>
                  <o:lock v:ext="edit" shapetype="t"/>
                </v:shapetype>
                <v:shape id="Straight Arrow Connector 12" o:spid="_x0000_s1030" type="#_x0000_t32" style="position:absolute;left:19356;top:11400;width:18170;height:33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" strokecolor="black [3200]" strokeweight=".5pt">
                  <v:stroke endarrow="block" joinstyle="miter"/>
                </v:shape>
                <v:shape id="Straight Arrow Connector 14" o:spid="_x0000_s1031" type="#_x0000_t32" style="position:absolute;left:17100;top:16150;width:2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" strokecolor="black [3200]" strokeweight=".5pt">
                  <v:stroke endarrow="block" joinstyle="miter"/>
                </v:shape>
                <v:shape id="Straight Arrow Connector 15" o:spid="_x0000_s1032" type="#_x0000_t32" style="position:absolute;left:10212;top:14012;width:24582;height:13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" strokecolor="black [3200]" strokeweight=".5pt">
                  <v:stroke endarrow="block" joinstyle="miter"/>
                </v:shape>
                <v:shape id="Straight Arrow Connector 16" o:spid="_x0000_s1033" type="#_x0000_t32" style="position:absolute;left:22800;top:17100;width:15438;height:16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" strokecolor="black [3200]" strokeweight=".5pt">
                  <v:stroke endarrow="block" joinstyle="miter"/>
                </v:shape>
                <v:shape id="Straight Arrow Connector 17" o:spid="_x0000_s1034" type="#_x0000_t32" style="position:absolute;left:20425;top:8193;width:19001;height:486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" strokecolor="black [3213]" strokeweight=".5pt">
                  <v:stroke endarrow="block" joinstyle="miter"/>
                </v:shape>
                <w10:anchorlock/>
              </v:group>
            </w:pict>
          </mc:Fallback>
        </mc:AlternateContent>
      </w:r>
    </w:p>
    <w:p w14:paraId="49D0E465" w14:textId="2D1A603C" w:rsidR="004B6B57" w:rsidRPr="009F6210" w:rsidRDefault="009F6210" w:rsidP="005E2AF9">
      <w:pPr>
        <w:ind w:firstLine="720"/>
        <w:rPr>
          <w:color w:val="C45911" w:themeColor="accent2" w:themeShade="BF"/>
          <w:sz w:val="28"/>
          <w:szCs w:val="28"/>
        </w:rPr>
      </w:pPr>
      <w:r w:rsidRPr="009F6210">
        <w:rPr>
          <w:color w:val="C45911" w:themeColor="accent2" w:themeShade="BF"/>
          <w:sz w:val="28"/>
          <w:szCs w:val="28"/>
        </w:rPr>
        <w:t>THE FILL SIDE DENOTES {ALL GRADUATES} AND EMPTY SIDE DENOTES THE SAMPLE</w:t>
      </w:r>
    </w:p>
    <w:p w14:paraId="677A2CDE" w14:textId="55181BFC" w:rsidR="00C7649F" w:rsidRPr="00A11784" w:rsidRDefault="00C7649F" w:rsidP="005E2AF9">
      <w:pPr>
        <w:ind w:firstLine="720"/>
        <w:rPr>
          <w:color w:val="FFFFFF" w:themeColor="background1"/>
          <w:sz w:val="40"/>
          <w:szCs w:val="40"/>
        </w:rPr>
      </w:pPr>
    </w:p>
    <w:p w14:paraId="24CEEA59" w14:textId="6FB0A7AB" w:rsidR="00C7649F" w:rsidRPr="00A11784" w:rsidRDefault="00A11784" w:rsidP="005E2AF9">
      <w:pPr>
        <w:ind w:firstLine="720"/>
        <w:rPr>
          <w:color w:val="FFFFFF" w:themeColor="background1"/>
          <w:sz w:val="40"/>
          <w:szCs w:val="40"/>
        </w:rPr>
      </w:pPr>
      <w:r w:rsidRPr="00A11784">
        <w:rPr>
          <w:color w:val="FFFFFF" w:themeColor="background1"/>
          <w:sz w:val="40"/>
          <w:szCs w:val="40"/>
          <w:highlight w:val="darkMagenta"/>
        </w:rPr>
        <w:t>1.3.4 OBSERVATIONAL STUDIES</w:t>
      </w:r>
    </w:p>
    <w:p w14:paraId="18F67C80" w14:textId="4F4ACAC8" w:rsidR="00C7649F" w:rsidRDefault="00C7649F" w:rsidP="005E2AF9">
      <w:pPr>
        <w:ind w:firstLine="720"/>
        <w:rPr>
          <w:sz w:val="28"/>
          <w:szCs w:val="28"/>
        </w:rPr>
      </w:pPr>
      <w:r w:rsidRPr="00A11784">
        <w:rPr>
          <w:sz w:val="28"/>
          <w:szCs w:val="28"/>
        </w:rPr>
        <w:t xml:space="preserve"> Data where no treatment has been explicitly applied (or explicitly withheld) is called </w:t>
      </w:r>
      <w:r w:rsidRPr="00A11784">
        <w:rPr>
          <w:b/>
          <w:bCs/>
          <w:sz w:val="28"/>
          <w:szCs w:val="28"/>
        </w:rPr>
        <w:t>observational</w:t>
      </w:r>
      <w:r w:rsidRPr="00A11784">
        <w:rPr>
          <w:sz w:val="28"/>
          <w:szCs w:val="28"/>
        </w:rPr>
        <w:t xml:space="preserve"> data. For instance, the loan data and county data described in Section 1.2 are both examples of observational data. Making causal conclusions based on experiments is often reasonable. However, making the same causal conclusions based on observational data can be treacherous and is not recommended. Thus, observational studies are generally only sufficient to show associations or form hypotheses that we later check using experiments.</w:t>
      </w:r>
    </w:p>
    <w:p w14:paraId="689E971A" w14:textId="77777777" w:rsidR="00036751" w:rsidRDefault="00036751" w:rsidP="005E2AF9">
      <w:pPr>
        <w:ind w:firstLine="720"/>
        <w:rPr>
          <w:color w:val="FFFFFF" w:themeColor="background1"/>
          <w:sz w:val="40"/>
          <w:szCs w:val="40"/>
          <w:highlight w:val="darkMagenta"/>
        </w:rPr>
      </w:pPr>
    </w:p>
    <w:p w14:paraId="79E6BA53" w14:textId="44B8D129" w:rsidR="00805C8C" w:rsidRDefault="00036751" w:rsidP="0095704E">
      <w:pPr>
        <w:ind w:firstLine="720"/>
        <w:rPr>
          <w:color w:val="FFFFFF" w:themeColor="background1"/>
          <w:sz w:val="40"/>
          <w:szCs w:val="40"/>
        </w:rPr>
      </w:pPr>
      <w:r w:rsidRPr="00036751">
        <w:rPr>
          <w:color w:val="FFFFFF" w:themeColor="background1"/>
          <w:sz w:val="40"/>
          <w:szCs w:val="40"/>
          <w:highlight w:val="darkMagenta"/>
        </w:rPr>
        <w:t>1.3.5 Four sampling methods</w:t>
      </w:r>
    </w:p>
    <w:p w14:paraId="43BA5EA3" w14:textId="61DC24EB" w:rsidR="00734DE8" w:rsidRDefault="00734DE8" w:rsidP="00734DE8">
      <w:pPr>
        <w:ind w:firstLine="720"/>
        <w:rPr>
          <w:sz w:val="28"/>
          <w:szCs w:val="28"/>
        </w:rPr>
      </w:pPr>
      <w:r w:rsidRPr="00734DE8">
        <w:rPr>
          <w:sz w:val="28"/>
          <w:szCs w:val="28"/>
        </w:rPr>
        <w:t>Simple random sampling is probably the most intuitive form of random sampling. Consider the salaries of Major League Baseball (MLB) players, where each player is a member of one of the league’s 30 teams. To take a simple random sample of 120 baseball players and their salaries, we could write the names of that season’s several hundreds of players onto slips of paper, drop the slips into a bucket, shake the bucket around until we are sure the names are all mixed up, then draw out slips until we have the sample of 120 players. In general, a sample is referred to as “simple random” if each case in the population has an equal chance of being included in the final sample and knowing that a case is included in a sample does not provide useful information about which other cases are included.</w:t>
      </w:r>
    </w:p>
    <w:p w14:paraId="58C3DF33" w14:textId="1AEF3926" w:rsidR="00734DE8" w:rsidRPr="0095704E" w:rsidRDefault="00734DE8" w:rsidP="00734DE8">
      <w:pPr>
        <w:ind w:firstLine="720"/>
        <w:rPr>
          <w:sz w:val="28"/>
          <w:szCs w:val="28"/>
        </w:rPr>
      </w:pPr>
      <w:r w:rsidRPr="00734DE8">
        <w:rPr>
          <w:sz w:val="28"/>
          <w:szCs w:val="28"/>
        </w:rPr>
        <w:t>Stratified sampling is a divide-and-conquer sampling strategy. The population is divided into groups called strata. The strata are chosen so that similar cases are grouped together, then a second sampling method, usually simple random sampling, is employed within each stratum. In the baseball salary example, the teams could represent the strata, since some teams have a lot more money (up to 4 times as much!). Then we might randomly sample 4 players from each team for a total of 120 players.</w:t>
      </w:r>
      <w:r w:rsidR="0095704E">
        <w:rPr>
          <w:sz w:val="28"/>
          <w:szCs w:val="28"/>
        </w:rPr>
        <w:t xml:space="preserve"> </w:t>
      </w:r>
      <w:r w:rsidR="0095704E" w:rsidRPr="0095704E">
        <w:rPr>
          <w:sz w:val="28"/>
          <w:szCs w:val="28"/>
        </w:rPr>
        <w:t>Stratified sampling is especially useful when the cases in each stratum are very similar with respect to the outcome of interest. The downside is that analyzing data from a stratified sample is a more complex task than analyzing data from a simple random sample. The analysis methods introduced in this book would need to be extended to analyze data collected using stratified sampling.</w:t>
      </w:r>
    </w:p>
    <w:p w14:paraId="0DFAA6A1" w14:textId="2B17A8D0" w:rsidR="00734DE8" w:rsidRDefault="00760F32" w:rsidP="00734DE8">
      <w:pPr>
        <w:ind w:firstLine="720"/>
        <w:rPr>
          <w:sz w:val="28"/>
          <w:szCs w:val="28"/>
        </w:rPr>
      </w:pPr>
      <w:r w:rsidRPr="00760F32">
        <w:rPr>
          <w:sz w:val="28"/>
          <w:szCs w:val="28"/>
        </w:rPr>
        <w:t>In a cluster sample, we break up the population into many groups, called clusters. Then we sample a fixed number of clusters and include all observations from each of those clusters in the sample.</w:t>
      </w:r>
    </w:p>
    <w:p w14:paraId="45B40DED" w14:textId="302BB279" w:rsidR="00760F32" w:rsidRDefault="00760F32" w:rsidP="00734DE8">
      <w:pPr>
        <w:ind w:firstLine="720"/>
        <w:rPr>
          <w:sz w:val="28"/>
          <w:szCs w:val="28"/>
        </w:rPr>
      </w:pPr>
      <w:r w:rsidRPr="00760F32">
        <w:rPr>
          <w:sz w:val="28"/>
          <w:szCs w:val="28"/>
        </w:rPr>
        <w:t xml:space="preserve">A multistage sample is like a cluster sample, but rather than keeping all observations in each cluster, we collect a random sample within each selected cluster. Sometimes cluster or multistage sampling can be more economical than the alternative sampling techniques. Also, unlike stratified sampling, these </w:t>
      </w:r>
      <w:r w:rsidRPr="00760F32">
        <w:rPr>
          <w:sz w:val="28"/>
          <w:szCs w:val="28"/>
        </w:rPr>
        <w:lastRenderedPageBreak/>
        <w:t>approaches are most helpful when there is a lot of case-to-case variability within a cluster but the clusters themselves don’t look very different from one another. For example, if neighborhoods represented clusters, then cluster or multistage sampling work best when the neighborhoods are very diverse. A downside of these methods is that more advanced techniques are typically required to analyze the data, though the methods in this book can be extended to handle such data.</w:t>
      </w:r>
    </w:p>
    <w:p w14:paraId="176A9A43" w14:textId="6FACA8B2" w:rsidR="00C6158B" w:rsidRDefault="00C6158B" w:rsidP="00C6158B">
      <w:pPr>
        <w:rPr>
          <w:sz w:val="28"/>
          <w:szCs w:val="28"/>
        </w:rPr>
      </w:pPr>
    </w:p>
    <w:p w14:paraId="7F0451E4" w14:textId="11A25419" w:rsidR="00D2039B" w:rsidRDefault="00C6158B" w:rsidP="00C6158B">
      <w:pPr>
        <w:rPr>
          <w:color w:val="FFFFFF" w:themeColor="background1"/>
          <w:sz w:val="36"/>
          <w:szCs w:val="36"/>
        </w:rPr>
      </w:pPr>
      <w:r w:rsidRPr="00C6158B">
        <w:rPr>
          <w:color w:val="FFFFFF" w:themeColor="background1"/>
          <w:sz w:val="36"/>
          <w:szCs w:val="36"/>
          <w:highlight w:val="darkMagenta"/>
        </w:rPr>
        <w:t>1.4 EXPERIMENTS</w:t>
      </w:r>
    </w:p>
    <w:p w14:paraId="1B80FE81" w14:textId="0929E6E7" w:rsidR="00D2039B" w:rsidRDefault="00D2039B" w:rsidP="00D2039B">
      <w:pPr>
        <w:ind w:firstLine="720"/>
        <w:rPr>
          <w:sz w:val="28"/>
          <w:szCs w:val="28"/>
        </w:rPr>
      </w:pPr>
      <w:r w:rsidRPr="00D2039B">
        <w:rPr>
          <w:sz w:val="28"/>
          <w:szCs w:val="28"/>
        </w:rPr>
        <w:t>Studies where the researchers assign treatments to cases are called experiments. When this assignment includes randomization, e.g. using a coin flip to decide which treatment a patient receives, it is called a randomized experiment. Randomized experiments are fundamentally important when trying to show a causal connection between two variables</w:t>
      </w:r>
    </w:p>
    <w:p w14:paraId="278BF0DB" w14:textId="77777777" w:rsidR="00E16633" w:rsidRDefault="00E16633" w:rsidP="00D2039B">
      <w:pPr>
        <w:ind w:firstLine="720"/>
        <w:rPr>
          <w:sz w:val="28"/>
          <w:szCs w:val="28"/>
        </w:rPr>
      </w:pPr>
    </w:p>
    <w:p w14:paraId="404BC2D0" w14:textId="77777777" w:rsidR="004D7DCE" w:rsidRDefault="00E16633" w:rsidP="004D7DCE">
      <w:pPr>
        <w:ind w:firstLine="720"/>
        <w:rPr>
          <w:color w:val="FFFFFF" w:themeColor="background1"/>
          <w:sz w:val="40"/>
          <w:szCs w:val="40"/>
        </w:rPr>
      </w:pPr>
      <w:r w:rsidRPr="00E16633">
        <w:rPr>
          <w:color w:val="FFFFFF" w:themeColor="background1"/>
          <w:sz w:val="40"/>
          <w:szCs w:val="40"/>
          <w:highlight w:val="darkMagenta"/>
        </w:rPr>
        <w:t>1.4.1 PRINCIPLES OF EXPERIMENTAL DESIGN</w:t>
      </w:r>
    </w:p>
    <w:p w14:paraId="7F6924F6" w14:textId="29230A38" w:rsidR="004D7DCE" w:rsidRPr="004D7DCE" w:rsidRDefault="004D7DCE" w:rsidP="004D7DCE">
      <w:pPr>
        <w:ind w:firstLine="720"/>
        <w:rPr>
          <w:color w:val="FFFFFF" w:themeColor="background1"/>
          <w:sz w:val="40"/>
          <w:szCs w:val="40"/>
        </w:rPr>
      </w:pPr>
      <w:r w:rsidRPr="004D7DCE">
        <w:rPr>
          <w:sz w:val="28"/>
          <w:szCs w:val="28"/>
        </w:rPr>
        <w:t xml:space="preserve">Randomized experiments are generally built on four principles. </w:t>
      </w:r>
    </w:p>
    <w:p w14:paraId="63F3C300" w14:textId="3E01CC1F" w:rsidR="004D7DCE" w:rsidRDefault="004D7DCE" w:rsidP="0075101F">
      <w:pPr>
        <w:ind w:firstLine="720"/>
        <w:rPr>
          <w:sz w:val="28"/>
          <w:szCs w:val="28"/>
        </w:rPr>
      </w:pPr>
      <w:r w:rsidRPr="004D7DCE">
        <w:rPr>
          <w:sz w:val="28"/>
          <w:szCs w:val="28"/>
        </w:rPr>
        <w:t>Controllin</w:t>
      </w:r>
      <w:r>
        <w:rPr>
          <w:sz w:val="28"/>
          <w:szCs w:val="28"/>
        </w:rPr>
        <w:t xml:space="preserve">g: </w:t>
      </w:r>
      <w:r w:rsidRPr="004D7DCE">
        <w:rPr>
          <w:sz w:val="28"/>
          <w:szCs w:val="28"/>
        </w:rPr>
        <w:t>Researchers assign treatments to cases, and they do their best to control any other differences in the groups.27 For example, when patients take a drug in pill form, some patients take the pill with only a sip of water while others may have it with an entire glass of water. To control for the effect of water consumption, a doctor may ask all patients to drink a 12</w:t>
      </w:r>
      <w:r w:rsidR="0075101F">
        <w:rPr>
          <w:sz w:val="28"/>
          <w:szCs w:val="28"/>
        </w:rPr>
        <w:t xml:space="preserve"> </w:t>
      </w:r>
      <w:r w:rsidRPr="004D7DCE">
        <w:rPr>
          <w:sz w:val="28"/>
          <w:szCs w:val="28"/>
        </w:rPr>
        <w:t>ounce glass of water with the pill.</w:t>
      </w:r>
    </w:p>
    <w:p w14:paraId="55B35070" w14:textId="63C6C83C" w:rsidR="0075101F" w:rsidRDefault="0075101F" w:rsidP="0075101F">
      <w:pPr>
        <w:ind w:firstLine="720"/>
        <w:rPr>
          <w:sz w:val="28"/>
          <w:szCs w:val="28"/>
        </w:rPr>
      </w:pPr>
      <w:r w:rsidRPr="0075101F">
        <w:rPr>
          <w:sz w:val="28"/>
          <w:szCs w:val="28"/>
        </w:rPr>
        <w:t>Randomization</w:t>
      </w:r>
      <w:r w:rsidRPr="0075101F">
        <w:rPr>
          <w:sz w:val="28"/>
          <w:szCs w:val="28"/>
        </w:rPr>
        <w:t>:</w:t>
      </w:r>
      <w:r w:rsidRPr="0075101F">
        <w:rPr>
          <w:sz w:val="28"/>
          <w:szCs w:val="28"/>
        </w:rPr>
        <w:t xml:space="preserve"> Researchers randomize patients into treatment groups to account for variables that cannot be controlled. For example, some patients may be more susceptible to a disease than others due to their dietary habits. Randomizing patients into the treatment or control group helps even out such differences, and it also prevents accidental bias from entering the study</w:t>
      </w:r>
      <w:r w:rsidR="00D248AA">
        <w:rPr>
          <w:sz w:val="28"/>
          <w:szCs w:val="28"/>
        </w:rPr>
        <w:t>.</w:t>
      </w:r>
    </w:p>
    <w:p w14:paraId="773BB0DB" w14:textId="77777777" w:rsidR="00EE7FDA" w:rsidRDefault="00EE7FDA" w:rsidP="0075101F">
      <w:pPr>
        <w:ind w:firstLine="720"/>
        <w:rPr>
          <w:sz w:val="28"/>
          <w:szCs w:val="28"/>
        </w:rPr>
      </w:pPr>
    </w:p>
    <w:p w14:paraId="453AD7D4" w14:textId="77777777" w:rsidR="00EE7FDA" w:rsidRDefault="00EE7FDA" w:rsidP="0075101F">
      <w:pPr>
        <w:ind w:firstLine="720"/>
        <w:rPr>
          <w:sz w:val="28"/>
          <w:szCs w:val="28"/>
        </w:rPr>
      </w:pPr>
    </w:p>
    <w:p w14:paraId="5BFC84CE" w14:textId="7C0405B6" w:rsidR="00D248AA" w:rsidRDefault="00D248AA" w:rsidP="0075101F">
      <w:pPr>
        <w:ind w:firstLine="720"/>
        <w:rPr>
          <w:sz w:val="28"/>
          <w:szCs w:val="28"/>
        </w:rPr>
      </w:pPr>
      <w:r w:rsidRPr="00D248AA">
        <w:rPr>
          <w:sz w:val="28"/>
          <w:szCs w:val="28"/>
        </w:rPr>
        <w:lastRenderedPageBreak/>
        <w:t>Replication</w:t>
      </w:r>
      <w:r>
        <w:rPr>
          <w:sz w:val="28"/>
          <w:szCs w:val="28"/>
        </w:rPr>
        <w:t xml:space="preserve">: </w:t>
      </w:r>
      <w:r w:rsidRPr="00D248AA">
        <w:rPr>
          <w:sz w:val="28"/>
          <w:szCs w:val="28"/>
        </w:rPr>
        <w:t>The more cases researchers observe, the more accurately they can estimate the effect of the explanatory variable on the response. In a single study, we replicate by collecting a sufficiently large sample. Additionally, a group of scientists may replicate an entire study to verify an earlier finding.</w:t>
      </w:r>
    </w:p>
    <w:p w14:paraId="415C1EAA" w14:textId="67BF9658" w:rsidR="000E4C36" w:rsidRDefault="000E4C36" w:rsidP="0075101F">
      <w:pPr>
        <w:ind w:firstLine="720"/>
        <w:rPr>
          <w:sz w:val="28"/>
          <w:szCs w:val="28"/>
        </w:rPr>
      </w:pPr>
      <w:r w:rsidRPr="000E4C36">
        <w:rPr>
          <w:sz w:val="28"/>
          <w:szCs w:val="28"/>
        </w:rPr>
        <w:t>Blocking</w:t>
      </w:r>
      <w:r w:rsidRPr="000E4C36">
        <w:rPr>
          <w:sz w:val="28"/>
          <w:szCs w:val="28"/>
        </w:rPr>
        <w:t>:</w:t>
      </w:r>
      <w:r>
        <w:rPr>
          <w:sz w:val="28"/>
          <w:szCs w:val="28"/>
        </w:rPr>
        <w:t xml:space="preserve"> </w:t>
      </w:r>
      <w:r w:rsidRPr="000E4C36">
        <w:rPr>
          <w:sz w:val="28"/>
          <w:szCs w:val="28"/>
        </w:rPr>
        <w:t>Researchers sometimes know or suspect that variables, other than the treatment, influence the response. Under these circumstances, they may first group individuals based on this variable into blocks and then randomize cases within each block to the treatment groups. This strategy is often referred to as blocking. For instance, if we are looking at the effect of a drug on heart attacks, we might first split patients in the study into low-risk and high-risk blocks, then randomly assign half the patients from each block to the control group and the other half to the treatment group, as shown in Figure 1.16. This strategy ensures each treatment group has an equal number of low-risk and high-risk patients</w:t>
      </w:r>
    </w:p>
    <w:p w14:paraId="3BF7985E" w14:textId="77777777" w:rsidR="0039083B" w:rsidRDefault="0039083B" w:rsidP="0039083B">
      <w:pPr>
        <w:ind w:firstLine="720"/>
        <w:jc w:val="center"/>
        <w:rPr>
          <w:sz w:val="28"/>
          <w:szCs w:val="28"/>
        </w:rPr>
      </w:pPr>
    </w:p>
    <w:p w14:paraId="475C2B91" w14:textId="4AC8D320" w:rsidR="00341D4B" w:rsidRDefault="00341D4B" w:rsidP="0075101F">
      <w:pPr>
        <w:ind w:firstLine="720"/>
        <w:rPr>
          <w:color w:val="FFFFFF" w:themeColor="background1"/>
          <w:sz w:val="40"/>
          <w:szCs w:val="40"/>
        </w:rPr>
      </w:pPr>
      <w:r w:rsidRPr="00341D4B">
        <w:rPr>
          <w:color w:val="FFFFFF" w:themeColor="background1"/>
          <w:sz w:val="40"/>
          <w:szCs w:val="40"/>
          <w:highlight w:val="darkMagenta"/>
        </w:rPr>
        <w:t>1.4.2 REDUCING BIAS IN HUMAN EXPERIMENTS</w:t>
      </w:r>
    </w:p>
    <w:p w14:paraId="04B40AE1" w14:textId="12FC3BC9" w:rsidR="0039083B" w:rsidRPr="0039083B" w:rsidRDefault="0039083B" w:rsidP="0039083B">
      <w:pPr>
        <w:ind w:firstLine="720"/>
        <w:rPr>
          <w:sz w:val="40"/>
          <w:szCs w:val="40"/>
        </w:rPr>
      </w:pPr>
      <w:r w:rsidRPr="0039083B">
        <w:rPr>
          <w:sz w:val="28"/>
          <w:szCs w:val="28"/>
        </w:rPr>
        <w:t>Randomized experiments are the gold standard for data collection, but they do not ensure an unbiased perspective into the cause and effect relationship in all cases. Human studies are perfect examples where bias can unintentionally arise. Here we reconsider a study where a new drug was used to treat heart attack patients. In particular, researchers wanted to know if the drug reduced deaths in patients</w:t>
      </w:r>
      <w:r>
        <w:t>.</w:t>
      </w:r>
    </w:p>
    <w:sectPr w:rsidR="0039083B" w:rsidRPr="0039083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271928" w14:textId="77777777" w:rsidR="0093216E" w:rsidRDefault="0093216E" w:rsidP="004C7011">
      <w:pPr>
        <w:spacing w:after="0" w:line="240" w:lineRule="auto"/>
      </w:pPr>
      <w:r>
        <w:separator/>
      </w:r>
    </w:p>
  </w:endnote>
  <w:endnote w:type="continuationSeparator" w:id="0">
    <w:p w14:paraId="66924B81" w14:textId="77777777" w:rsidR="0093216E" w:rsidRDefault="0093216E" w:rsidP="004C70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10DB2B" w14:textId="77777777" w:rsidR="0093216E" w:rsidRDefault="0093216E" w:rsidP="004C7011">
      <w:pPr>
        <w:spacing w:after="0" w:line="240" w:lineRule="auto"/>
      </w:pPr>
      <w:r>
        <w:separator/>
      </w:r>
    </w:p>
  </w:footnote>
  <w:footnote w:type="continuationSeparator" w:id="0">
    <w:p w14:paraId="3D259575" w14:textId="77777777" w:rsidR="0093216E" w:rsidRDefault="0093216E" w:rsidP="004C70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1843B1"/>
    <w:multiLevelType w:val="multilevel"/>
    <w:tmpl w:val="6C241CD8"/>
    <w:lvl w:ilvl="0">
      <w:start w:val="1"/>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169A424E"/>
    <w:multiLevelType w:val="multilevel"/>
    <w:tmpl w:val="6C241CD8"/>
    <w:lvl w:ilvl="0">
      <w:start w:val="1"/>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num w:numId="1" w16cid:durableId="1830486395">
    <w:abstractNumId w:val="2"/>
  </w:num>
  <w:num w:numId="2" w16cid:durableId="336462616">
    <w:abstractNumId w:val="1"/>
  </w:num>
  <w:num w:numId="3" w16cid:durableId="717317571">
    <w:abstractNumId w:val="1"/>
  </w:num>
  <w:num w:numId="4" w16cid:durableId="1378970375">
    <w:abstractNumId w:val="1"/>
  </w:num>
  <w:num w:numId="5" w16cid:durableId="671030467">
    <w:abstractNumId w:val="1"/>
  </w:num>
  <w:num w:numId="6" w16cid:durableId="816992547">
    <w:abstractNumId w:val="1"/>
  </w:num>
  <w:num w:numId="7" w16cid:durableId="1051147509">
    <w:abstractNumId w:val="1"/>
  </w:num>
  <w:num w:numId="8" w16cid:durableId="1452244388">
    <w:abstractNumId w:val="1"/>
  </w:num>
  <w:num w:numId="9" w16cid:durableId="272254117">
    <w:abstractNumId w:val="1"/>
  </w:num>
  <w:num w:numId="10" w16cid:durableId="1465855414">
    <w:abstractNumId w:val="1"/>
  </w:num>
  <w:num w:numId="11" w16cid:durableId="199168684">
    <w:abstractNumId w:val="1"/>
  </w:num>
  <w:num w:numId="12" w16cid:durableId="1825000385">
    <w:abstractNumId w:val="1"/>
  </w:num>
  <w:num w:numId="13" w16cid:durableId="1998458075">
    <w:abstractNumId w:val="1"/>
  </w:num>
  <w:num w:numId="14" w16cid:durableId="139076945">
    <w:abstractNumId w:val="1"/>
  </w:num>
  <w:num w:numId="15" w16cid:durableId="1535461416">
    <w:abstractNumId w:val="1"/>
  </w:num>
  <w:num w:numId="16" w16cid:durableId="1043364739">
    <w:abstractNumId w:val="1"/>
  </w:num>
  <w:num w:numId="17" w16cid:durableId="247423121">
    <w:abstractNumId w:val="1"/>
  </w:num>
  <w:num w:numId="18" w16cid:durableId="1293167810">
    <w:abstractNumId w:val="1"/>
  </w:num>
  <w:num w:numId="19" w16cid:durableId="852912013">
    <w:abstractNumId w:val="1"/>
  </w:num>
  <w:num w:numId="20" w16cid:durableId="220605291">
    <w:abstractNumId w:val="1"/>
  </w:num>
  <w:num w:numId="21" w16cid:durableId="1320234610">
    <w:abstractNumId w:val="1"/>
  </w:num>
  <w:num w:numId="22" w16cid:durableId="567619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AB8"/>
    <w:rsid w:val="0000569D"/>
    <w:rsid w:val="00036751"/>
    <w:rsid w:val="000416AB"/>
    <w:rsid w:val="00054B5A"/>
    <w:rsid w:val="000A3CAC"/>
    <w:rsid w:val="000C5D18"/>
    <w:rsid w:val="000E4C36"/>
    <w:rsid w:val="000E5EEA"/>
    <w:rsid w:val="001019BE"/>
    <w:rsid w:val="00105989"/>
    <w:rsid w:val="00124A03"/>
    <w:rsid w:val="00142583"/>
    <w:rsid w:val="001A4B06"/>
    <w:rsid w:val="001B0EC4"/>
    <w:rsid w:val="001C4CA0"/>
    <w:rsid w:val="001E68DD"/>
    <w:rsid w:val="0020116A"/>
    <w:rsid w:val="002034CE"/>
    <w:rsid w:val="0023573D"/>
    <w:rsid w:val="00254735"/>
    <w:rsid w:val="00255617"/>
    <w:rsid w:val="00272413"/>
    <w:rsid w:val="00294969"/>
    <w:rsid w:val="002A0681"/>
    <w:rsid w:val="002D2E55"/>
    <w:rsid w:val="002D50B6"/>
    <w:rsid w:val="002E380D"/>
    <w:rsid w:val="002F0F5A"/>
    <w:rsid w:val="00300BB6"/>
    <w:rsid w:val="00304571"/>
    <w:rsid w:val="00325C12"/>
    <w:rsid w:val="003332AF"/>
    <w:rsid w:val="003354CB"/>
    <w:rsid w:val="00341D4B"/>
    <w:rsid w:val="00381C52"/>
    <w:rsid w:val="0039083B"/>
    <w:rsid w:val="003B7F1A"/>
    <w:rsid w:val="003C7DD7"/>
    <w:rsid w:val="003D3EE8"/>
    <w:rsid w:val="00414781"/>
    <w:rsid w:val="0042052B"/>
    <w:rsid w:val="0044306D"/>
    <w:rsid w:val="00443670"/>
    <w:rsid w:val="00467DE3"/>
    <w:rsid w:val="004700A4"/>
    <w:rsid w:val="004B6B57"/>
    <w:rsid w:val="004C6B99"/>
    <w:rsid w:val="004C7011"/>
    <w:rsid w:val="004D7D18"/>
    <w:rsid w:val="004D7DCE"/>
    <w:rsid w:val="004E3671"/>
    <w:rsid w:val="005103F8"/>
    <w:rsid w:val="0051374E"/>
    <w:rsid w:val="00522E32"/>
    <w:rsid w:val="005661C8"/>
    <w:rsid w:val="005B6A59"/>
    <w:rsid w:val="005E2AF9"/>
    <w:rsid w:val="005E49FE"/>
    <w:rsid w:val="005F1DDE"/>
    <w:rsid w:val="005F5119"/>
    <w:rsid w:val="006120D7"/>
    <w:rsid w:val="006142B2"/>
    <w:rsid w:val="00614645"/>
    <w:rsid w:val="00627B98"/>
    <w:rsid w:val="00656A31"/>
    <w:rsid w:val="00663472"/>
    <w:rsid w:val="006E512E"/>
    <w:rsid w:val="006F0297"/>
    <w:rsid w:val="0070132F"/>
    <w:rsid w:val="00734DE8"/>
    <w:rsid w:val="007370D4"/>
    <w:rsid w:val="0075101F"/>
    <w:rsid w:val="00753A2E"/>
    <w:rsid w:val="00760F32"/>
    <w:rsid w:val="0078249E"/>
    <w:rsid w:val="007A30CD"/>
    <w:rsid w:val="007A7F3E"/>
    <w:rsid w:val="007D4FFB"/>
    <w:rsid w:val="007E5A61"/>
    <w:rsid w:val="007F100C"/>
    <w:rsid w:val="007F7FB8"/>
    <w:rsid w:val="00805C8C"/>
    <w:rsid w:val="008071DE"/>
    <w:rsid w:val="00837278"/>
    <w:rsid w:val="00895CEE"/>
    <w:rsid w:val="008B0F8F"/>
    <w:rsid w:val="008B3F77"/>
    <w:rsid w:val="008C36C6"/>
    <w:rsid w:val="0090501A"/>
    <w:rsid w:val="009072C0"/>
    <w:rsid w:val="00917421"/>
    <w:rsid w:val="0092052A"/>
    <w:rsid w:val="00922FA6"/>
    <w:rsid w:val="0093216E"/>
    <w:rsid w:val="00945C7B"/>
    <w:rsid w:val="0095704E"/>
    <w:rsid w:val="00957565"/>
    <w:rsid w:val="00961650"/>
    <w:rsid w:val="00987F48"/>
    <w:rsid w:val="009A71AB"/>
    <w:rsid w:val="009F6210"/>
    <w:rsid w:val="00A11784"/>
    <w:rsid w:val="00A164B0"/>
    <w:rsid w:val="00A531A0"/>
    <w:rsid w:val="00A541E1"/>
    <w:rsid w:val="00A70AB8"/>
    <w:rsid w:val="00A91445"/>
    <w:rsid w:val="00A93740"/>
    <w:rsid w:val="00AF1937"/>
    <w:rsid w:val="00B10D15"/>
    <w:rsid w:val="00B93A34"/>
    <w:rsid w:val="00BD6D96"/>
    <w:rsid w:val="00BF41AC"/>
    <w:rsid w:val="00C202D7"/>
    <w:rsid w:val="00C37036"/>
    <w:rsid w:val="00C43DB0"/>
    <w:rsid w:val="00C46AC5"/>
    <w:rsid w:val="00C613EB"/>
    <w:rsid w:val="00C6158B"/>
    <w:rsid w:val="00C7649F"/>
    <w:rsid w:val="00C766C1"/>
    <w:rsid w:val="00C80AFF"/>
    <w:rsid w:val="00CA2286"/>
    <w:rsid w:val="00CA7A25"/>
    <w:rsid w:val="00CE6CB0"/>
    <w:rsid w:val="00CF5C1A"/>
    <w:rsid w:val="00D2039B"/>
    <w:rsid w:val="00D21EA0"/>
    <w:rsid w:val="00D236E3"/>
    <w:rsid w:val="00D248AA"/>
    <w:rsid w:val="00D86C8C"/>
    <w:rsid w:val="00DB416B"/>
    <w:rsid w:val="00E076BC"/>
    <w:rsid w:val="00E16633"/>
    <w:rsid w:val="00E17759"/>
    <w:rsid w:val="00E2422E"/>
    <w:rsid w:val="00E2649B"/>
    <w:rsid w:val="00E301C3"/>
    <w:rsid w:val="00E361FD"/>
    <w:rsid w:val="00E6036F"/>
    <w:rsid w:val="00E647E8"/>
    <w:rsid w:val="00E70343"/>
    <w:rsid w:val="00E97AF6"/>
    <w:rsid w:val="00EE7FDA"/>
    <w:rsid w:val="00F2590C"/>
    <w:rsid w:val="00F350D8"/>
    <w:rsid w:val="00F83DFF"/>
    <w:rsid w:val="00FC0916"/>
    <w:rsid w:val="00FD2EC0"/>
    <w:rsid w:val="00FF72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AFF02"/>
  <w15:chartTrackingRefBased/>
  <w15:docId w15:val="{8F8F513F-D79C-47E6-9C09-D095EF9BB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C8C"/>
  </w:style>
  <w:style w:type="paragraph" w:styleId="Heading1">
    <w:name w:val="heading 1"/>
    <w:basedOn w:val="Normal"/>
    <w:next w:val="Normal"/>
    <w:link w:val="Heading1Char"/>
    <w:uiPriority w:val="9"/>
    <w:qFormat/>
    <w:rsid w:val="00D86C8C"/>
    <w:pPr>
      <w:keepNext/>
      <w:keepLines/>
      <w:pBdr>
        <w:bottom w:val="single" w:sz="4" w:space="1" w:color="4472C4" w:themeColor="accent1"/>
      </w:pBdr>
      <w:spacing w:before="400" w:after="40" w:line="240" w:lineRule="auto"/>
      <w:outlineLvl w:val="0"/>
    </w:pPr>
    <w:rPr>
      <w:rFonts w:asciiTheme="majorHAnsi" w:eastAsiaTheme="majorEastAsia" w:hAnsiTheme="majorHAnsi" w:cstheme="majorBidi"/>
      <w:color w:val="2F5496" w:themeColor="accent1" w:themeShade="BF"/>
      <w:sz w:val="36"/>
      <w:szCs w:val="36"/>
    </w:rPr>
  </w:style>
  <w:style w:type="paragraph" w:styleId="Heading2">
    <w:name w:val="heading 2"/>
    <w:basedOn w:val="Normal"/>
    <w:next w:val="Normal"/>
    <w:link w:val="Heading2Char"/>
    <w:uiPriority w:val="9"/>
    <w:semiHidden/>
    <w:unhideWhenUsed/>
    <w:qFormat/>
    <w:rsid w:val="00D86C8C"/>
    <w:pPr>
      <w:keepNext/>
      <w:keepLines/>
      <w:spacing w:before="160" w:after="0" w:line="240" w:lineRule="auto"/>
      <w:outlineLvl w:val="1"/>
    </w:pPr>
    <w:rPr>
      <w:rFonts w:asciiTheme="majorHAnsi" w:eastAsiaTheme="majorEastAsia" w:hAnsiTheme="majorHAnsi" w:cstheme="majorBidi"/>
      <w:color w:val="2F5496" w:themeColor="accent1" w:themeShade="BF"/>
      <w:sz w:val="28"/>
      <w:szCs w:val="28"/>
    </w:rPr>
  </w:style>
  <w:style w:type="paragraph" w:styleId="Heading3">
    <w:name w:val="heading 3"/>
    <w:basedOn w:val="Normal"/>
    <w:next w:val="Normal"/>
    <w:link w:val="Heading3Char"/>
    <w:uiPriority w:val="9"/>
    <w:semiHidden/>
    <w:unhideWhenUsed/>
    <w:qFormat/>
    <w:rsid w:val="00D86C8C"/>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D86C8C"/>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D86C8C"/>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D86C8C"/>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D86C8C"/>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D86C8C"/>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D86C8C"/>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B3F77"/>
    <w:pPr>
      <w:ind w:left="720"/>
      <w:contextualSpacing/>
    </w:pPr>
  </w:style>
  <w:style w:type="table" w:styleId="TableGrid">
    <w:name w:val="Table Grid"/>
    <w:basedOn w:val="TableNormal"/>
    <w:uiPriority w:val="39"/>
    <w:rsid w:val="005B6A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6A5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5B6A5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Accent4">
    <w:name w:val="Grid Table 2 Accent 4"/>
    <w:basedOn w:val="TableNormal"/>
    <w:uiPriority w:val="47"/>
    <w:rsid w:val="005B6A59"/>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5B6A59"/>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Heading1Char">
    <w:name w:val="Heading 1 Char"/>
    <w:basedOn w:val="DefaultParagraphFont"/>
    <w:link w:val="Heading1"/>
    <w:uiPriority w:val="9"/>
    <w:rsid w:val="00D86C8C"/>
    <w:rPr>
      <w:rFonts w:asciiTheme="majorHAnsi" w:eastAsiaTheme="majorEastAsia" w:hAnsiTheme="majorHAnsi" w:cstheme="majorBidi"/>
      <w:color w:val="2F5496" w:themeColor="accent1" w:themeShade="BF"/>
      <w:sz w:val="36"/>
      <w:szCs w:val="36"/>
    </w:rPr>
  </w:style>
  <w:style w:type="character" w:customStyle="1" w:styleId="Heading2Char">
    <w:name w:val="Heading 2 Char"/>
    <w:basedOn w:val="DefaultParagraphFont"/>
    <w:link w:val="Heading2"/>
    <w:uiPriority w:val="9"/>
    <w:semiHidden/>
    <w:rsid w:val="00D86C8C"/>
    <w:rPr>
      <w:rFonts w:asciiTheme="majorHAnsi" w:eastAsiaTheme="majorEastAsia" w:hAnsiTheme="majorHAnsi" w:cstheme="majorBidi"/>
      <w:color w:val="2F5496" w:themeColor="accent1" w:themeShade="BF"/>
      <w:sz w:val="28"/>
      <w:szCs w:val="28"/>
    </w:rPr>
  </w:style>
  <w:style w:type="character" w:customStyle="1" w:styleId="Heading3Char">
    <w:name w:val="Heading 3 Char"/>
    <w:basedOn w:val="DefaultParagraphFont"/>
    <w:link w:val="Heading3"/>
    <w:uiPriority w:val="9"/>
    <w:semiHidden/>
    <w:rsid w:val="00D86C8C"/>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D86C8C"/>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D86C8C"/>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D86C8C"/>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D86C8C"/>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D86C8C"/>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D86C8C"/>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semiHidden/>
    <w:unhideWhenUsed/>
    <w:qFormat/>
    <w:rsid w:val="00D86C8C"/>
    <w:pPr>
      <w:spacing w:line="240" w:lineRule="auto"/>
    </w:pPr>
    <w:rPr>
      <w:b/>
      <w:bCs/>
      <w:color w:val="404040" w:themeColor="text1" w:themeTint="BF"/>
      <w:sz w:val="20"/>
      <w:szCs w:val="20"/>
    </w:rPr>
  </w:style>
  <w:style w:type="paragraph" w:styleId="Title">
    <w:name w:val="Title"/>
    <w:basedOn w:val="Normal"/>
    <w:next w:val="Normal"/>
    <w:link w:val="TitleChar"/>
    <w:uiPriority w:val="10"/>
    <w:qFormat/>
    <w:rsid w:val="00D86C8C"/>
    <w:pPr>
      <w:spacing w:after="0" w:line="240" w:lineRule="auto"/>
      <w:contextualSpacing/>
    </w:pPr>
    <w:rPr>
      <w:rFonts w:asciiTheme="majorHAnsi" w:eastAsiaTheme="majorEastAsia" w:hAnsiTheme="majorHAnsi" w:cstheme="majorBidi"/>
      <w:color w:val="2F5496" w:themeColor="accent1" w:themeShade="BF"/>
      <w:spacing w:val="-7"/>
      <w:sz w:val="80"/>
      <w:szCs w:val="80"/>
    </w:rPr>
  </w:style>
  <w:style w:type="character" w:customStyle="1" w:styleId="TitleChar">
    <w:name w:val="Title Char"/>
    <w:basedOn w:val="DefaultParagraphFont"/>
    <w:link w:val="Title"/>
    <w:uiPriority w:val="10"/>
    <w:rsid w:val="00D86C8C"/>
    <w:rPr>
      <w:rFonts w:asciiTheme="majorHAnsi" w:eastAsiaTheme="majorEastAsia" w:hAnsiTheme="majorHAnsi" w:cstheme="majorBidi"/>
      <w:color w:val="2F5496" w:themeColor="accent1" w:themeShade="BF"/>
      <w:spacing w:val="-7"/>
      <w:sz w:val="80"/>
      <w:szCs w:val="80"/>
    </w:rPr>
  </w:style>
  <w:style w:type="paragraph" w:styleId="Subtitle">
    <w:name w:val="Subtitle"/>
    <w:basedOn w:val="Normal"/>
    <w:next w:val="Normal"/>
    <w:link w:val="SubtitleChar"/>
    <w:uiPriority w:val="11"/>
    <w:qFormat/>
    <w:rsid w:val="00D86C8C"/>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D86C8C"/>
    <w:rPr>
      <w:rFonts w:asciiTheme="majorHAnsi" w:eastAsiaTheme="majorEastAsia" w:hAnsiTheme="majorHAnsi" w:cstheme="majorBidi"/>
      <w:color w:val="404040" w:themeColor="text1" w:themeTint="BF"/>
      <w:sz w:val="30"/>
      <w:szCs w:val="30"/>
    </w:rPr>
  </w:style>
  <w:style w:type="character" w:styleId="Strong">
    <w:name w:val="Strong"/>
    <w:basedOn w:val="DefaultParagraphFont"/>
    <w:uiPriority w:val="22"/>
    <w:qFormat/>
    <w:rsid w:val="00D86C8C"/>
    <w:rPr>
      <w:b/>
      <w:bCs/>
    </w:rPr>
  </w:style>
  <w:style w:type="character" w:styleId="Emphasis">
    <w:name w:val="Emphasis"/>
    <w:basedOn w:val="DefaultParagraphFont"/>
    <w:uiPriority w:val="20"/>
    <w:qFormat/>
    <w:rsid w:val="00D86C8C"/>
    <w:rPr>
      <w:i/>
      <w:iCs/>
    </w:rPr>
  </w:style>
  <w:style w:type="paragraph" w:styleId="NoSpacing">
    <w:name w:val="No Spacing"/>
    <w:link w:val="NoSpacingChar"/>
    <w:uiPriority w:val="1"/>
    <w:qFormat/>
    <w:rsid w:val="00D86C8C"/>
    <w:pPr>
      <w:spacing w:after="0" w:line="240" w:lineRule="auto"/>
    </w:pPr>
  </w:style>
  <w:style w:type="paragraph" w:styleId="Quote">
    <w:name w:val="Quote"/>
    <w:basedOn w:val="Normal"/>
    <w:next w:val="Normal"/>
    <w:link w:val="QuoteChar"/>
    <w:uiPriority w:val="29"/>
    <w:qFormat/>
    <w:rsid w:val="00D86C8C"/>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D86C8C"/>
    <w:rPr>
      <w:i/>
      <w:iCs/>
    </w:rPr>
  </w:style>
  <w:style w:type="paragraph" w:styleId="IntenseQuote">
    <w:name w:val="Intense Quote"/>
    <w:basedOn w:val="Normal"/>
    <w:next w:val="Normal"/>
    <w:link w:val="IntenseQuoteChar"/>
    <w:uiPriority w:val="30"/>
    <w:qFormat/>
    <w:rsid w:val="00D86C8C"/>
    <w:pPr>
      <w:spacing w:before="100" w:beforeAutospacing="1" w:after="240"/>
      <w:ind w:left="864" w:right="864"/>
      <w:jc w:val="center"/>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D86C8C"/>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D86C8C"/>
    <w:rPr>
      <w:i/>
      <w:iCs/>
      <w:color w:val="595959" w:themeColor="text1" w:themeTint="A6"/>
    </w:rPr>
  </w:style>
  <w:style w:type="character" w:styleId="IntenseEmphasis">
    <w:name w:val="Intense Emphasis"/>
    <w:basedOn w:val="DefaultParagraphFont"/>
    <w:uiPriority w:val="21"/>
    <w:qFormat/>
    <w:rsid w:val="00D86C8C"/>
    <w:rPr>
      <w:b/>
      <w:bCs/>
      <w:i/>
      <w:iCs/>
    </w:rPr>
  </w:style>
  <w:style w:type="character" w:styleId="SubtleReference">
    <w:name w:val="Subtle Reference"/>
    <w:basedOn w:val="DefaultParagraphFont"/>
    <w:uiPriority w:val="31"/>
    <w:qFormat/>
    <w:rsid w:val="00D86C8C"/>
    <w:rPr>
      <w:smallCaps/>
      <w:color w:val="404040" w:themeColor="text1" w:themeTint="BF"/>
    </w:rPr>
  </w:style>
  <w:style w:type="character" w:styleId="IntenseReference">
    <w:name w:val="Intense Reference"/>
    <w:basedOn w:val="DefaultParagraphFont"/>
    <w:uiPriority w:val="32"/>
    <w:qFormat/>
    <w:rsid w:val="00D86C8C"/>
    <w:rPr>
      <w:b/>
      <w:bCs/>
      <w:smallCaps/>
      <w:u w:val="single"/>
    </w:rPr>
  </w:style>
  <w:style w:type="character" w:styleId="BookTitle">
    <w:name w:val="Book Title"/>
    <w:basedOn w:val="DefaultParagraphFont"/>
    <w:uiPriority w:val="33"/>
    <w:qFormat/>
    <w:rsid w:val="00D86C8C"/>
    <w:rPr>
      <w:b/>
      <w:bCs/>
      <w:smallCaps/>
    </w:rPr>
  </w:style>
  <w:style w:type="paragraph" w:styleId="TOCHeading">
    <w:name w:val="TOC Heading"/>
    <w:basedOn w:val="Heading1"/>
    <w:next w:val="Normal"/>
    <w:uiPriority w:val="39"/>
    <w:semiHidden/>
    <w:unhideWhenUsed/>
    <w:qFormat/>
    <w:rsid w:val="00D86C8C"/>
    <w:pPr>
      <w:outlineLvl w:val="9"/>
    </w:pPr>
  </w:style>
  <w:style w:type="character" w:customStyle="1" w:styleId="NoSpacingChar">
    <w:name w:val="No Spacing Char"/>
    <w:basedOn w:val="DefaultParagraphFont"/>
    <w:link w:val="NoSpacing"/>
    <w:uiPriority w:val="1"/>
    <w:rsid w:val="00E2422E"/>
  </w:style>
  <w:style w:type="table" w:styleId="PlainTable4">
    <w:name w:val="Plain Table 4"/>
    <w:basedOn w:val="TableNormal"/>
    <w:uiPriority w:val="44"/>
    <w:rsid w:val="00E2422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E2422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E2422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5">
    <w:name w:val="Plain Table 5"/>
    <w:basedOn w:val="TableNormal"/>
    <w:uiPriority w:val="45"/>
    <w:rsid w:val="00E2422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4">
    <w:name w:val="Grid Table 1 Light Accent 4"/>
    <w:basedOn w:val="TableNormal"/>
    <w:uiPriority w:val="46"/>
    <w:rsid w:val="00E2422E"/>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E2422E"/>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E2422E"/>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E2422E"/>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4C70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7011"/>
  </w:style>
  <w:style w:type="paragraph" w:styleId="Footer">
    <w:name w:val="footer"/>
    <w:basedOn w:val="Normal"/>
    <w:link w:val="FooterChar"/>
    <w:uiPriority w:val="99"/>
    <w:unhideWhenUsed/>
    <w:rsid w:val="004C70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7011"/>
  </w:style>
  <w:style w:type="table" w:styleId="GridTable2-Accent3">
    <w:name w:val="Grid Table 2 Accent 3"/>
    <w:basedOn w:val="TableNormal"/>
    <w:uiPriority w:val="47"/>
    <w:rsid w:val="00987F48"/>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2">
    <w:name w:val="Grid Table 2 Accent 2"/>
    <w:basedOn w:val="TableNormal"/>
    <w:uiPriority w:val="47"/>
    <w:rsid w:val="00987F48"/>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1">
    <w:name w:val="Grid Table 2 Accent 1"/>
    <w:basedOn w:val="TableNormal"/>
    <w:uiPriority w:val="47"/>
    <w:rsid w:val="00987F48"/>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
    <w:name w:val="Grid Table 2"/>
    <w:basedOn w:val="TableNormal"/>
    <w:uiPriority w:val="47"/>
    <w:rsid w:val="00987F48"/>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6">
    <w:name w:val="Grid Table 1 Light Accent 6"/>
    <w:basedOn w:val="TableNormal"/>
    <w:uiPriority w:val="46"/>
    <w:rsid w:val="00987F48"/>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3332A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Web3">
    <w:name w:val="Table Web 3"/>
    <w:basedOn w:val="TableNormal"/>
    <w:uiPriority w:val="99"/>
    <w:rsid w:val="003332AF"/>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Theme">
    <w:name w:val="Table Theme"/>
    <w:basedOn w:val="TableNormal"/>
    <w:uiPriority w:val="99"/>
    <w:rsid w:val="003332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Accent1">
    <w:name w:val="Grid Table 3 Accent 1"/>
    <w:basedOn w:val="TableNormal"/>
    <w:uiPriority w:val="48"/>
    <w:rsid w:val="00CA2286"/>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2720242">
      <w:bodyDiv w:val="1"/>
      <w:marLeft w:val="0"/>
      <w:marRight w:val="0"/>
      <w:marTop w:val="0"/>
      <w:marBottom w:val="0"/>
      <w:divBdr>
        <w:top w:val="none" w:sz="0" w:space="0" w:color="auto"/>
        <w:left w:val="none" w:sz="0" w:space="0" w:color="auto"/>
        <w:bottom w:val="none" w:sz="0" w:space="0" w:color="auto"/>
        <w:right w:val="none" w:sz="0" w:space="0" w:color="auto"/>
      </w:divBdr>
      <w:divsChild>
        <w:div w:id="1255017981">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diagramDrawing" Target="diagrams/drawing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0" Type="http://schemas.openxmlformats.org/officeDocument/2006/relationships/diagramQuickStyle" Target="diagrams/quickStyle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5A039D8-EAD6-4259-9657-A685DA27A678}" type="doc">
      <dgm:prSet loTypeId="urn:microsoft.com/office/officeart/2008/layout/NameandTitleOrganizationalChart" loCatId="hierarchy" qsTypeId="urn:microsoft.com/office/officeart/2005/8/quickstyle/simple1" qsCatId="simple" csTypeId="urn:microsoft.com/office/officeart/2005/8/colors/colorful2" csCatId="colorful" phldr="1"/>
      <dgm:spPr/>
      <dgm:t>
        <a:bodyPr/>
        <a:lstStyle/>
        <a:p>
          <a:endParaRPr lang="en-US"/>
        </a:p>
      </dgm:t>
    </dgm:pt>
    <dgm:pt modelId="{542860D0-4011-4F88-B73D-A467850AE089}">
      <dgm:prSet phldrT="[Text]" custT="1"/>
      <dgm:spPr/>
      <dgm:t>
        <a:bodyPr/>
        <a:lstStyle/>
        <a:p>
          <a:r>
            <a:rPr lang="en-US" sz="1600"/>
            <a:t>All variables</a:t>
          </a:r>
        </a:p>
      </dgm:t>
    </dgm:pt>
    <dgm:pt modelId="{11100941-01B0-4692-B4B9-1BA67C5F9788}" type="parTrans" cxnId="{311F7E83-3735-4421-9D37-88C2AC451A6D}">
      <dgm:prSet/>
      <dgm:spPr/>
      <dgm:t>
        <a:bodyPr/>
        <a:lstStyle/>
        <a:p>
          <a:endParaRPr lang="en-US"/>
        </a:p>
      </dgm:t>
    </dgm:pt>
    <dgm:pt modelId="{86EA8A51-870C-43CA-B3A5-DE281A790912}" type="sibTrans" cxnId="{311F7E83-3735-4421-9D37-88C2AC451A6D}">
      <dgm:prSet/>
      <dgm:spPr/>
      <dgm:t>
        <a:bodyPr/>
        <a:lstStyle/>
        <a:p>
          <a:endParaRPr lang="en-US"/>
        </a:p>
      </dgm:t>
    </dgm:pt>
    <dgm:pt modelId="{185B87B3-7FD9-4CBC-9F41-D6AA098B5E8B}">
      <dgm:prSet phldrT="[Text]" custT="1"/>
      <dgm:spPr/>
      <dgm:t>
        <a:bodyPr/>
        <a:lstStyle/>
        <a:p>
          <a:r>
            <a:rPr lang="en-US" sz="1600"/>
            <a:t>Numerical</a:t>
          </a:r>
        </a:p>
      </dgm:t>
    </dgm:pt>
    <dgm:pt modelId="{3464BB51-787D-441F-B2F3-C5F240D5668D}" type="parTrans" cxnId="{C1139753-8DAC-4200-A64F-329E3A7105D1}">
      <dgm:prSet/>
      <dgm:spPr/>
      <dgm:t>
        <a:bodyPr/>
        <a:lstStyle/>
        <a:p>
          <a:endParaRPr lang="en-US"/>
        </a:p>
      </dgm:t>
    </dgm:pt>
    <dgm:pt modelId="{FB4D862E-F7AE-44B4-9767-B3CAA2079D8A}" type="sibTrans" cxnId="{C1139753-8DAC-4200-A64F-329E3A7105D1}">
      <dgm:prSet/>
      <dgm:spPr/>
      <dgm:t>
        <a:bodyPr/>
        <a:lstStyle/>
        <a:p>
          <a:endParaRPr lang="en-US"/>
        </a:p>
      </dgm:t>
    </dgm:pt>
    <dgm:pt modelId="{0DE49403-611F-4C27-9B07-E8476522C3AA}">
      <dgm:prSet phldrT="[Text]" custT="1"/>
      <dgm:spPr/>
      <dgm:t>
        <a:bodyPr/>
        <a:lstStyle/>
        <a:p>
          <a:pPr algn="ctr"/>
          <a:endParaRPr lang="en-US" sz="1600" baseline="0"/>
        </a:p>
        <a:p>
          <a:pPr algn="ctr"/>
          <a:r>
            <a:rPr lang="en-US" sz="1600" baseline="0"/>
            <a:t>Continous	</a:t>
          </a:r>
        </a:p>
      </dgm:t>
    </dgm:pt>
    <dgm:pt modelId="{35D45B14-1DF3-4F82-9809-CEC9467D64C8}" type="parTrans" cxnId="{4016C7B2-48A1-49BD-A6A3-3D4448434C76}">
      <dgm:prSet/>
      <dgm:spPr/>
      <dgm:t>
        <a:bodyPr/>
        <a:lstStyle/>
        <a:p>
          <a:endParaRPr lang="en-US"/>
        </a:p>
      </dgm:t>
    </dgm:pt>
    <dgm:pt modelId="{F6CBBC81-13DE-4CDE-AF18-22EA12811196}" type="sibTrans" cxnId="{4016C7B2-48A1-49BD-A6A3-3D4448434C76}">
      <dgm:prSet/>
      <dgm:spPr/>
      <dgm:t>
        <a:bodyPr/>
        <a:lstStyle/>
        <a:p>
          <a:endParaRPr lang="en-US"/>
        </a:p>
      </dgm:t>
    </dgm:pt>
    <dgm:pt modelId="{D94B096E-C0D2-4240-B144-7D6C0D979C5A}">
      <dgm:prSet phldrT="[Text]" custT="1"/>
      <dgm:spPr/>
      <dgm:t>
        <a:bodyPr/>
        <a:lstStyle/>
        <a:p>
          <a:r>
            <a:rPr lang="en-US" sz="1600"/>
            <a:t>Discrete</a:t>
          </a:r>
        </a:p>
      </dgm:t>
    </dgm:pt>
    <dgm:pt modelId="{4C628FB5-D612-4DB6-BBA8-7FA46B9D6290}" type="parTrans" cxnId="{F0735770-F53F-4641-8A93-8A8940DA8147}">
      <dgm:prSet/>
      <dgm:spPr/>
      <dgm:t>
        <a:bodyPr/>
        <a:lstStyle/>
        <a:p>
          <a:endParaRPr lang="en-US"/>
        </a:p>
      </dgm:t>
    </dgm:pt>
    <dgm:pt modelId="{83F2D076-7FC1-4E2A-8F17-684DF19599EF}" type="sibTrans" cxnId="{F0735770-F53F-4641-8A93-8A8940DA8147}">
      <dgm:prSet/>
      <dgm:spPr/>
      <dgm:t>
        <a:bodyPr/>
        <a:lstStyle/>
        <a:p>
          <a:endParaRPr lang="en-US"/>
        </a:p>
      </dgm:t>
    </dgm:pt>
    <dgm:pt modelId="{6170E1B7-523B-4216-B057-8978A75AE885}">
      <dgm:prSet phldrT="[Text]" custT="1"/>
      <dgm:spPr/>
      <dgm:t>
        <a:bodyPr/>
        <a:lstStyle/>
        <a:p>
          <a:r>
            <a:rPr lang="en-US" sz="1600"/>
            <a:t>Categorical</a:t>
          </a:r>
        </a:p>
      </dgm:t>
    </dgm:pt>
    <dgm:pt modelId="{95D9C6CB-E249-4ACB-9F48-8F429F503E15}" type="parTrans" cxnId="{C01337C1-AC34-4D25-B528-78FEB3539F7B}">
      <dgm:prSet/>
      <dgm:spPr/>
      <dgm:t>
        <a:bodyPr/>
        <a:lstStyle/>
        <a:p>
          <a:endParaRPr lang="en-US"/>
        </a:p>
      </dgm:t>
    </dgm:pt>
    <dgm:pt modelId="{1028B2F0-CC38-4EB4-8BEE-79D40A8A54B3}" type="sibTrans" cxnId="{C01337C1-AC34-4D25-B528-78FEB3539F7B}">
      <dgm:prSet/>
      <dgm:spPr/>
      <dgm:t>
        <a:bodyPr/>
        <a:lstStyle/>
        <a:p>
          <a:endParaRPr lang="en-US"/>
        </a:p>
      </dgm:t>
    </dgm:pt>
    <dgm:pt modelId="{A6C96C04-FB2B-4D91-94E1-9563847B668D}">
      <dgm:prSet phldrT="[Text]" custT="1"/>
      <dgm:spPr/>
      <dgm:t>
        <a:bodyPr/>
        <a:lstStyle/>
        <a:p>
          <a:r>
            <a:rPr lang="en-US" sz="1600"/>
            <a:t>Norminal</a:t>
          </a:r>
        </a:p>
      </dgm:t>
    </dgm:pt>
    <dgm:pt modelId="{1C82C229-CC71-4002-BC80-F770872ABB9D}" type="parTrans" cxnId="{FB5ABB63-C232-48E3-A1A8-F46B5D3996E0}">
      <dgm:prSet/>
      <dgm:spPr/>
      <dgm:t>
        <a:bodyPr/>
        <a:lstStyle/>
        <a:p>
          <a:endParaRPr lang="en-US"/>
        </a:p>
      </dgm:t>
    </dgm:pt>
    <dgm:pt modelId="{AFBC3B1B-8CA2-4A34-9AD2-EBECE124C146}" type="sibTrans" cxnId="{FB5ABB63-C232-48E3-A1A8-F46B5D3996E0}">
      <dgm:prSet/>
      <dgm:spPr/>
      <dgm:t>
        <a:bodyPr/>
        <a:lstStyle/>
        <a:p>
          <a:endParaRPr lang="en-US"/>
        </a:p>
      </dgm:t>
    </dgm:pt>
    <dgm:pt modelId="{7EF0A51F-9374-41BF-9941-74E822BC6436}">
      <dgm:prSet custT="1"/>
      <dgm:spPr/>
      <dgm:t>
        <a:bodyPr/>
        <a:lstStyle/>
        <a:p>
          <a:r>
            <a:rPr lang="en-US" sz="1600"/>
            <a:t>Ordinal</a:t>
          </a:r>
        </a:p>
      </dgm:t>
    </dgm:pt>
    <dgm:pt modelId="{1DF958B4-49B7-4826-B97A-C7E9901EF8FC}" type="parTrans" cxnId="{C42ADDDA-0522-4742-A25E-27D28B5C910B}">
      <dgm:prSet/>
      <dgm:spPr/>
      <dgm:t>
        <a:bodyPr/>
        <a:lstStyle/>
        <a:p>
          <a:endParaRPr lang="en-US"/>
        </a:p>
      </dgm:t>
    </dgm:pt>
    <dgm:pt modelId="{9EAF8221-352A-4FCD-974B-80D6009851D4}" type="sibTrans" cxnId="{C42ADDDA-0522-4742-A25E-27D28B5C910B}">
      <dgm:prSet/>
      <dgm:spPr/>
      <dgm:t>
        <a:bodyPr/>
        <a:lstStyle/>
        <a:p>
          <a:endParaRPr lang="en-US"/>
        </a:p>
      </dgm:t>
    </dgm:pt>
    <dgm:pt modelId="{64F84185-5FF9-425F-8210-BEBCB29C4DEB}" type="pres">
      <dgm:prSet presAssocID="{85A039D8-EAD6-4259-9657-A685DA27A678}" presName="hierChild1" presStyleCnt="0">
        <dgm:presLayoutVars>
          <dgm:orgChart val="1"/>
          <dgm:chPref val="1"/>
          <dgm:dir/>
          <dgm:animOne val="branch"/>
          <dgm:animLvl val="lvl"/>
          <dgm:resizeHandles/>
        </dgm:presLayoutVars>
      </dgm:prSet>
      <dgm:spPr/>
    </dgm:pt>
    <dgm:pt modelId="{F70217D2-BE6E-41A4-A6F6-CF742A297490}" type="pres">
      <dgm:prSet presAssocID="{542860D0-4011-4F88-B73D-A467850AE089}" presName="hierRoot1" presStyleCnt="0">
        <dgm:presLayoutVars>
          <dgm:hierBranch val="init"/>
        </dgm:presLayoutVars>
      </dgm:prSet>
      <dgm:spPr/>
    </dgm:pt>
    <dgm:pt modelId="{4100B03C-74A8-4752-9368-DA9403DBF392}" type="pres">
      <dgm:prSet presAssocID="{542860D0-4011-4F88-B73D-A467850AE089}" presName="rootComposite1" presStyleCnt="0"/>
      <dgm:spPr/>
    </dgm:pt>
    <dgm:pt modelId="{2FC43BFB-6E96-4BB5-9F60-5DCF43176622}" type="pres">
      <dgm:prSet presAssocID="{542860D0-4011-4F88-B73D-A467850AE089}" presName="rootText1" presStyleLbl="node0" presStyleIdx="0" presStyleCnt="1">
        <dgm:presLayoutVars>
          <dgm:chMax/>
          <dgm:chPref val="3"/>
        </dgm:presLayoutVars>
      </dgm:prSet>
      <dgm:spPr/>
    </dgm:pt>
    <dgm:pt modelId="{D7B65309-2ACF-42A3-8154-CE9E33BCA7F4}" type="pres">
      <dgm:prSet presAssocID="{542860D0-4011-4F88-B73D-A467850AE089}" presName="titleText1" presStyleLbl="fgAcc0" presStyleIdx="0" presStyleCnt="1">
        <dgm:presLayoutVars>
          <dgm:chMax val="0"/>
          <dgm:chPref val="0"/>
        </dgm:presLayoutVars>
      </dgm:prSet>
      <dgm:spPr/>
    </dgm:pt>
    <dgm:pt modelId="{73ABF383-9F5E-4424-AF45-9E4F37BA1023}" type="pres">
      <dgm:prSet presAssocID="{542860D0-4011-4F88-B73D-A467850AE089}" presName="rootConnector1" presStyleLbl="node1" presStyleIdx="0" presStyleCnt="6"/>
      <dgm:spPr/>
    </dgm:pt>
    <dgm:pt modelId="{CD785D77-0BAB-4214-842F-595DFE332554}" type="pres">
      <dgm:prSet presAssocID="{542860D0-4011-4F88-B73D-A467850AE089}" presName="hierChild2" presStyleCnt="0"/>
      <dgm:spPr/>
    </dgm:pt>
    <dgm:pt modelId="{BCE12839-D441-411C-8413-82C98B6C8321}" type="pres">
      <dgm:prSet presAssocID="{3464BB51-787D-441F-B2F3-C5F240D5668D}" presName="Name37" presStyleLbl="parChTrans1D2" presStyleIdx="0" presStyleCnt="2"/>
      <dgm:spPr/>
    </dgm:pt>
    <dgm:pt modelId="{8BB1814A-B1D0-4061-858D-BD424FC106A6}" type="pres">
      <dgm:prSet presAssocID="{185B87B3-7FD9-4CBC-9F41-D6AA098B5E8B}" presName="hierRoot2" presStyleCnt="0">
        <dgm:presLayoutVars>
          <dgm:hierBranch val="init"/>
        </dgm:presLayoutVars>
      </dgm:prSet>
      <dgm:spPr/>
    </dgm:pt>
    <dgm:pt modelId="{18A29D73-EF8C-4DE6-AC5A-68AC90C53760}" type="pres">
      <dgm:prSet presAssocID="{185B87B3-7FD9-4CBC-9F41-D6AA098B5E8B}" presName="rootComposite" presStyleCnt="0"/>
      <dgm:spPr/>
    </dgm:pt>
    <dgm:pt modelId="{4C206A08-CFBA-43F0-B915-54BAA5A7B06B}" type="pres">
      <dgm:prSet presAssocID="{185B87B3-7FD9-4CBC-9F41-D6AA098B5E8B}" presName="rootText" presStyleLbl="node1" presStyleIdx="0" presStyleCnt="6">
        <dgm:presLayoutVars>
          <dgm:chMax/>
          <dgm:chPref val="3"/>
        </dgm:presLayoutVars>
      </dgm:prSet>
      <dgm:spPr/>
    </dgm:pt>
    <dgm:pt modelId="{935901FF-8F88-43B9-8B28-4FE2BA78260B}" type="pres">
      <dgm:prSet presAssocID="{185B87B3-7FD9-4CBC-9F41-D6AA098B5E8B}" presName="titleText2" presStyleLbl="fgAcc1" presStyleIdx="0" presStyleCnt="6">
        <dgm:presLayoutVars>
          <dgm:chMax val="0"/>
          <dgm:chPref val="0"/>
        </dgm:presLayoutVars>
      </dgm:prSet>
      <dgm:spPr/>
    </dgm:pt>
    <dgm:pt modelId="{F40FE417-A2F9-4EC7-AB58-C2B33026A34E}" type="pres">
      <dgm:prSet presAssocID="{185B87B3-7FD9-4CBC-9F41-D6AA098B5E8B}" presName="rootConnector" presStyleLbl="node2" presStyleIdx="0" presStyleCnt="0"/>
      <dgm:spPr/>
    </dgm:pt>
    <dgm:pt modelId="{8D3365D0-CD17-43E7-B6EB-DB50E603FFD5}" type="pres">
      <dgm:prSet presAssocID="{185B87B3-7FD9-4CBC-9F41-D6AA098B5E8B}" presName="hierChild4" presStyleCnt="0"/>
      <dgm:spPr/>
    </dgm:pt>
    <dgm:pt modelId="{A5D10F25-D6AD-434E-BA98-E81F3AA8F914}" type="pres">
      <dgm:prSet presAssocID="{35D45B14-1DF3-4F82-9809-CEC9467D64C8}" presName="Name37" presStyleLbl="parChTrans1D3" presStyleIdx="0" presStyleCnt="4"/>
      <dgm:spPr/>
    </dgm:pt>
    <dgm:pt modelId="{67ABF408-C47D-47BA-A121-A527A11A4569}" type="pres">
      <dgm:prSet presAssocID="{0DE49403-611F-4C27-9B07-E8476522C3AA}" presName="hierRoot2" presStyleCnt="0">
        <dgm:presLayoutVars>
          <dgm:hierBranch val="init"/>
        </dgm:presLayoutVars>
      </dgm:prSet>
      <dgm:spPr/>
    </dgm:pt>
    <dgm:pt modelId="{A4F5917C-6057-4318-BE11-1C11CEBFF1D4}" type="pres">
      <dgm:prSet presAssocID="{0DE49403-611F-4C27-9B07-E8476522C3AA}" presName="rootComposite" presStyleCnt="0"/>
      <dgm:spPr/>
    </dgm:pt>
    <dgm:pt modelId="{CB5925F0-9F8D-4D4B-A462-628BB180F996}" type="pres">
      <dgm:prSet presAssocID="{0DE49403-611F-4C27-9B07-E8476522C3AA}" presName="rootText" presStyleLbl="node1" presStyleIdx="1" presStyleCnt="6">
        <dgm:presLayoutVars>
          <dgm:chMax/>
          <dgm:chPref val="3"/>
        </dgm:presLayoutVars>
      </dgm:prSet>
      <dgm:spPr/>
    </dgm:pt>
    <dgm:pt modelId="{CCA93CF8-618D-4528-A707-E501E5C05D86}" type="pres">
      <dgm:prSet presAssocID="{0DE49403-611F-4C27-9B07-E8476522C3AA}" presName="titleText2" presStyleLbl="fgAcc1" presStyleIdx="1" presStyleCnt="6">
        <dgm:presLayoutVars>
          <dgm:chMax val="0"/>
          <dgm:chPref val="0"/>
        </dgm:presLayoutVars>
      </dgm:prSet>
      <dgm:spPr/>
    </dgm:pt>
    <dgm:pt modelId="{05066020-E9A9-4BAC-9926-B0E620A1CDA3}" type="pres">
      <dgm:prSet presAssocID="{0DE49403-611F-4C27-9B07-E8476522C3AA}" presName="rootConnector" presStyleLbl="node3" presStyleIdx="0" presStyleCnt="0"/>
      <dgm:spPr/>
    </dgm:pt>
    <dgm:pt modelId="{32188E72-D37F-4067-848C-9EC6498740B0}" type="pres">
      <dgm:prSet presAssocID="{0DE49403-611F-4C27-9B07-E8476522C3AA}" presName="hierChild4" presStyleCnt="0"/>
      <dgm:spPr/>
    </dgm:pt>
    <dgm:pt modelId="{75B687FC-3D3E-49EA-A3E1-A2F2139516DD}" type="pres">
      <dgm:prSet presAssocID="{0DE49403-611F-4C27-9B07-E8476522C3AA}" presName="hierChild5" presStyleCnt="0"/>
      <dgm:spPr/>
    </dgm:pt>
    <dgm:pt modelId="{CECEC671-65D3-4F97-B146-0721EF1AA6C8}" type="pres">
      <dgm:prSet presAssocID="{4C628FB5-D612-4DB6-BBA8-7FA46B9D6290}" presName="Name37" presStyleLbl="parChTrans1D3" presStyleIdx="1" presStyleCnt="4"/>
      <dgm:spPr/>
    </dgm:pt>
    <dgm:pt modelId="{24623DB4-D047-47C9-90B7-4BBF12BC40C3}" type="pres">
      <dgm:prSet presAssocID="{D94B096E-C0D2-4240-B144-7D6C0D979C5A}" presName="hierRoot2" presStyleCnt="0">
        <dgm:presLayoutVars>
          <dgm:hierBranch val="init"/>
        </dgm:presLayoutVars>
      </dgm:prSet>
      <dgm:spPr/>
    </dgm:pt>
    <dgm:pt modelId="{C99BA01D-0400-4D71-9DCB-4F8D6DF08556}" type="pres">
      <dgm:prSet presAssocID="{D94B096E-C0D2-4240-B144-7D6C0D979C5A}" presName="rootComposite" presStyleCnt="0"/>
      <dgm:spPr/>
    </dgm:pt>
    <dgm:pt modelId="{2428D02A-601B-4D3A-A057-8293E295253B}" type="pres">
      <dgm:prSet presAssocID="{D94B096E-C0D2-4240-B144-7D6C0D979C5A}" presName="rootText" presStyleLbl="node1" presStyleIdx="2" presStyleCnt="6">
        <dgm:presLayoutVars>
          <dgm:chMax/>
          <dgm:chPref val="3"/>
        </dgm:presLayoutVars>
      </dgm:prSet>
      <dgm:spPr/>
    </dgm:pt>
    <dgm:pt modelId="{076C7DDD-B939-4CFD-A3FD-47B0F7B51542}" type="pres">
      <dgm:prSet presAssocID="{D94B096E-C0D2-4240-B144-7D6C0D979C5A}" presName="titleText2" presStyleLbl="fgAcc1" presStyleIdx="2" presStyleCnt="6">
        <dgm:presLayoutVars>
          <dgm:chMax val="0"/>
          <dgm:chPref val="0"/>
        </dgm:presLayoutVars>
      </dgm:prSet>
      <dgm:spPr/>
    </dgm:pt>
    <dgm:pt modelId="{CD62A464-1A41-4758-88D0-718FA6FA1003}" type="pres">
      <dgm:prSet presAssocID="{D94B096E-C0D2-4240-B144-7D6C0D979C5A}" presName="rootConnector" presStyleLbl="node3" presStyleIdx="0" presStyleCnt="0"/>
      <dgm:spPr/>
    </dgm:pt>
    <dgm:pt modelId="{18EC3200-21C3-43B3-AF0B-C84C918AE438}" type="pres">
      <dgm:prSet presAssocID="{D94B096E-C0D2-4240-B144-7D6C0D979C5A}" presName="hierChild4" presStyleCnt="0"/>
      <dgm:spPr/>
    </dgm:pt>
    <dgm:pt modelId="{00A4A8B3-DAD5-4629-A029-5B0E3E8F0751}" type="pres">
      <dgm:prSet presAssocID="{D94B096E-C0D2-4240-B144-7D6C0D979C5A}" presName="hierChild5" presStyleCnt="0"/>
      <dgm:spPr/>
    </dgm:pt>
    <dgm:pt modelId="{EA9A3F6A-3862-4C37-8322-30D3D3CA3422}" type="pres">
      <dgm:prSet presAssocID="{185B87B3-7FD9-4CBC-9F41-D6AA098B5E8B}" presName="hierChild5" presStyleCnt="0"/>
      <dgm:spPr/>
    </dgm:pt>
    <dgm:pt modelId="{39686838-732B-418A-ADFD-E40981AE5897}" type="pres">
      <dgm:prSet presAssocID="{95D9C6CB-E249-4ACB-9F48-8F429F503E15}" presName="Name37" presStyleLbl="parChTrans1D2" presStyleIdx="1" presStyleCnt="2"/>
      <dgm:spPr/>
    </dgm:pt>
    <dgm:pt modelId="{F7A3A30E-0839-4020-8434-77CAC8C33E87}" type="pres">
      <dgm:prSet presAssocID="{6170E1B7-523B-4216-B057-8978A75AE885}" presName="hierRoot2" presStyleCnt="0">
        <dgm:presLayoutVars>
          <dgm:hierBranch val="init"/>
        </dgm:presLayoutVars>
      </dgm:prSet>
      <dgm:spPr/>
    </dgm:pt>
    <dgm:pt modelId="{6374BCAB-23E4-48B5-BA4A-65F4EB5385B0}" type="pres">
      <dgm:prSet presAssocID="{6170E1B7-523B-4216-B057-8978A75AE885}" presName="rootComposite" presStyleCnt="0"/>
      <dgm:spPr/>
    </dgm:pt>
    <dgm:pt modelId="{B26C6937-663C-4F6A-AA80-1D8509A03E0E}" type="pres">
      <dgm:prSet presAssocID="{6170E1B7-523B-4216-B057-8978A75AE885}" presName="rootText" presStyleLbl="node1" presStyleIdx="3" presStyleCnt="6">
        <dgm:presLayoutVars>
          <dgm:chMax/>
          <dgm:chPref val="3"/>
        </dgm:presLayoutVars>
      </dgm:prSet>
      <dgm:spPr/>
    </dgm:pt>
    <dgm:pt modelId="{A48AE45C-DDF2-44F9-94FB-E66F4E0C3B46}" type="pres">
      <dgm:prSet presAssocID="{6170E1B7-523B-4216-B057-8978A75AE885}" presName="titleText2" presStyleLbl="fgAcc1" presStyleIdx="3" presStyleCnt="6">
        <dgm:presLayoutVars>
          <dgm:chMax val="0"/>
          <dgm:chPref val="0"/>
        </dgm:presLayoutVars>
      </dgm:prSet>
      <dgm:spPr/>
    </dgm:pt>
    <dgm:pt modelId="{803873BC-37FE-4DA8-BA98-F7D40FFA8C97}" type="pres">
      <dgm:prSet presAssocID="{6170E1B7-523B-4216-B057-8978A75AE885}" presName="rootConnector" presStyleLbl="node2" presStyleIdx="0" presStyleCnt="0"/>
      <dgm:spPr/>
    </dgm:pt>
    <dgm:pt modelId="{50F8E6E2-B3E0-4A6E-893F-B99B9DD658C5}" type="pres">
      <dgm:prSet presAssocID="{6170E1B7-523B-4216-B057-8978A75AE885}" presName="hierChild4" presStyleCnt="0"/>
      <dgm:spPr/>
    </dgm:pt>
    <dgm:pt modelId="{23F44869-D2CC-408A-991A-855CB9AF1F9F}" type="pres">
      <dgm:prSet presAssocID="{1C82C229-CC71-4002-BC80-F770872ABB9D}" presName="Name37" presStyleLbl="parChTrans1D3" presStyleIdx="2" presStyleCnt="4"/>
      <dgm:spPr/>
    </dgm:pt>
    <dgm:pt modelId="{8F4E4DC6-26AB-4C91-9119-E964F8EBF80D}" type="pres">
      <dgm:prSet presAssocID="{A6C96C04-FB2B-4D91-94E1-9563847B668D}" presName="hierRoot2" presStyleCnt="0">
        <dgm:presLayoutVars>
          <dgm:hierBranch val="init"/>
        </dgm:presLayoutVars>
      </dgm:prSet>
      <dgm:spPr/>
    </dgm:pt>
    <dgm:pt modelId="{ACAD022C-0BF0-4482-A06D-4DD54993014F}" type="pres">
      <dgm:prSet presAssocID="{A6C96C04-FB2B-4D91-94E1-9563847B668D}" presName="rootComposite" presStyleCnt="0"/>
      <dgm:spPr/>
    </dgm:pt>
    <dgm:pt modelId="{08562ED4-FB66-427F-A49E-E0016A05DE94}" type="pres">
      <dgm:prSet presAssocID="{A6C96C04-FB2B-4D91-94E1-9563847B668D}" presName="rootText" presStyleLbl="node1" presStyleIdx="4" presStyleCnt="6">
        <dgm:presLayoutVars>
          <dgm:chMax/>
          <dgm:chPref val="3"/>
        </dgm:presLayoutVars>
      </dgm:prSet>
      <dgm:spPr/>
    </dgm:pt>
    <dgm:pt modelId="{0CCC723B-D075-4614-8E45-8788C52F0CF7}" type="pres">
      <dgm:prSet presAssocID="{A6C96C04-FB2B-4D91-94E1-9563847B668D}" presName="titleText2" presStyleLbl="fgAcc1" presStyleIdx="4" presStyleCnt="6">
        <dgm:presLayoutVars>
          <dgm:chMax val="0"/>
          <dgm:chPref val="0"/>
        </dgm:presLayoutVars>
      </dgm:prSet>
      <dgm:spPr/>
    </dgm:pt>
    <dgm:pt modelId="{1B58C19F-E2F7-4F69-B40F-883F88488641}" type="pres">
      <dgm:prSet presAssocID="{A6C96C04-FB2B-4D91-94E1-9563847B668D}" presName="rootConnector" presStyleLbl="node3" presStyleIdx="0" presStyleCnt="0"/>
      <dgm:spPr/>
    </dgm:pt>
    <dgm:pt modelId="{32785D56-6031-43B2-80DF-B021DBB8EDF0}" type="pres">
      <dgm:prSet presAssocID="{A6C96C04-FB2B-4D91-94E1-9563847B668D}" presName="hierChild4" presStyleCnt="0"/>
      <dgm:spPr/>
    </dgm:pt>
    <dgm:pt modelId="{5353AE2E-4F4B-4764-9CE5-F5DB757B955E}" type="pres">
      <dgm:prSet presAssocID="{A6C96C04-FB2B-4D91-94E1-9563847B668D}" presName="hierChild5" presStyleCnt="0"/>
      <dgm:spPr/>
    </dgm:pt>
    <dgm:pt modelId="{1908774B-C2D4-46B8-8662-7FE1453068AF}" type="pres">
      <dgm:prSet presAssocID="{1DF958B4-49B7-4826-B97A-C7E9901EF8FC}" presName="Name37" presStyleLbl="parChTrans1D3" presStyleIdx="3" presStyleCnt="4"/>
      <dgm:spPr/>
    </dgm:pt>
    <dgm:pt modelId="{8DB3FD38-39F7-4D98-9923-B5789469D597}" type="pres">
      <dgm:prSet presAssocID="{7EF0A51F-9374-41BF-9941-74E822BC6436}" presName="hierRoot2" presStyleCnt="0">
        <dgm:presLayoutVars>
          <dgm:hierBranch val="init"/>
        </dgm:presLayoutVars>
      </dgm:prSet>
      <dgm:spPr/>
    </dgm:pt>
    <dgm:pt modelId="{8F7839C5-5A3D-4259-B755-85D9431924BD}" type="pres">
      <dgm:prSet presAssocID="{7EF0A51F-9374-41BF-9941-74E822BC6436}" presName="rootComposite" presStyleCnt="0"/>
      <dgm:spPr/>
    </dgm:pt>
    <dgm:pt modelId="{44536D9F-01B1-4015-B2F0-9940D6DBDB5F}" type="pres">
      <dgm:prSet presAssocID="{7EF0A51F-9374-41BF-9941-74E822BC6436}" presName="rootText" presStyleLbl="node1" presStyleIdx="5" presStyleCnt="6">
        <dgm:presLayoutVars>
          <dgm:chMax/>
          <dgm:chPref val="3"/>
        </dgm:presLayoutVars>
      </dgm:prSet>
      <dgm:spPr/>
    </dgm:pt>
    <dgm:pt modelId="{832AFD0A-F6A8-4E46-A3D0-4DC8F1DE19FF}" type="pres">
      <dgm:prSet presAssocID="{7EF0A51F-9374-41BF-9941-74E822BC6436}" presName="titleText2" presStyleLbl="fgAcc1" presStyleIdx="5" presStyleCnt="6">
        <dgm:presLayoutVars>
          <dgm:chMax val="0"/>
          <dgm:chPref val="0"/>
        </dgm:presLayoutVars>
      </dgm:prSet>
      <dgm:spPr/>
    </dgm:pt>
    <dgm:pt modelId="{07C88458-E082-4B83-A3AC-0E0E5923654B}" type="pres">
      <dgm:prSet presAssocID="{7EF0A51F-9374-41BF-9941-74E822BC6436}" presName="rootConnector" presStyleLbl="node3" presStyleIdx="0" presStyleCnt="0"/>
      <dgm:spPr/>
    </dgm:pt>
    <dgm:pt modelId="{77F23B32-7FB2-4530-9CDA-4ECBFE4FD218}" type="pres">
      <dgm:prSet presAssocID="{7EF0A51F-9374-41BF-9941-74E822BC6436}" presName="hierChild4" presStyleCnt="0"/>
      <dgm:spPr/>
    </dgm:pt>
    <dgm:pt modelId="{080D9FD5-8013-40B9-B459-A245A695E7CE}" type="pres">
      <dgm:prSet presAssocID="{7EF0A51F-9374-41BF-9941-74E822BC6436}" presName="hierChild5" presStyleCnt="0"/>
      <dgm:spPr/>
    </dgm:pt>
    <dgm:pt modelId="{83705AC5-7D7A-4486-9B44-C49A35541599}" type="pres">
      <dgm:prSet presAssocID="{6170E1B7-523B-4216-B057-8978A75AE885}" presName="hierChild5" presStyleCnt="0"/>
      <dgm:spPr/>
    </dgm:pt>
    <dgm:pt modelId="{C8201470-7444-4F4F-BFE2-9ECA4F68F063}" type="pres">
      <dgm:prSet presAssocID="{542860D0-4011-4F88-B73D-A467850AE089}" presName="hierChild3" presStyleCnt="0"/>
      <dgm:spPr/>
    </dgm:pt>
  </dgm:ptLst>
  <dgm:cxnLst>
    <dgm:cxn modelId="{05AA6E06-7463-4683-9FEB-CA3BAF40BDB9}" type="presOf" srcId="{3464BB51-787D-441F-B2F3-C5F240D5668D}" destId="{BCE12839-D441-411C-8413-82C98B6C8321}" srcOrd="0" destOrd="0" presId="urn:microsoft.com/office/officeart/2008/layout/NameandTitleOrganizationalChart"/>
    <dgm:cxn modelId="{22479E0D-619F-4B58-B8CF-83BC993DF045}" type="presOf" srcId="{1C82C229-CC71-4002-BC80-F770872ABB9D}" destId="{23F44869-D2CC-408A-991A-855CB9AF1F9F}" srcOrd="0" destOrd="0" presId="urn:microsoft.com/office/officeart/2008/layout/NameandTitleOrganizationalChart"/>
    <dgm:cxn modelId="{59DBD40F-9371-484E-8364-553264014CCE}" type="presOf" srcId="{85A039D8-EAD6-4259-9657-A685DA27A678}" destId="{64F84185-5FF9-425F-8210-BEBCB29C4DEB}" srcOrd="0" destOrd="0" presId="urn:microsoft.com/office/officeart/2008/layout/NameandTitleOrganizationalChart"/>
    <dgm:cxn modelId="{29555914-0352-4C96-BDCA-C9A5BEBFCDD7}" type="presOf" srcId="{86EA8A51-870C-43CA-B3A5-DE281A790912}" destId="{D7B65309-2ACF-42A3-8154-CE9E33BCA7F4}" srcOrd="0" destOrd="0" presId="urn:microsoft.com/office/officeart/2008/layout/NameandTitleOrganizationalChart"/>
    <dgm:cxn modelId="{CC1B3716-27EE-47C5-8153-A71AEFEA0768}" type="presOf" srcId="{FB4D862E-F7AE-44B4-9767-B3CAA2079D8A}" destId="{935901FF-8F88-43B9-8B28-4FE2BA78260B}" srcOrd="0" destOrd="0" presId="urn:microsoft.com/office/officeart/2008/layout/NameandTitleOrganizationalChart"/>
    <dgm:cxn modelId="{D21BA217-6A44-4B8B-A16E-2998141A72B0}" type="presOf" srcId="{35D45B14-1DF3-4F82-9809-CEC9467D64C8}" destId="{A5D10F25-D6AD-434E-BA98-E81F3AA8F914}" srcOrd="0" destOrd="0" presId="urn:microsoft.com/office/officeart/2008/layout/NameandTitleOrganizationalChart"/>
    <dgm:cxn modelId="{1B37A62E-6D4E-440D-A0F3-C10AAA7CBF18}" type="presOf" srcId="{185B87B3-7FD9-4CBC-9F41-D6AA098B5E8B}" destId="{4C206A08-CFBA-43F0-B915-54BAA5A7B06B}" srcOrd="0" destOrd="0" presId="urn:microsoft.com/office/officeart/2008/layout/NameandTitleOrganizationalChart"/>
    <dgm:cxn modelId="{FB5ABB63-C232-48E3-A1A8-F46B5D3996E0}" srcId="{6170E1B7-523B-4216-B057-8978A75AE885}" destId="{A6C96C04-FB2B-4D91-94E1-9563847B668D}" srcOrd="0" destOrd="0" parTransId="{1C82C229-CC71-4002-BC80-F770872ABB9D}" sibTransId="{AFBC3B1B-8CA2-4A34-9AD2-EBECE124C146}"/>
    <dgm:cxn modelId="{C6880D46-525F-472E-AB31-D7073534AD52}" type="presOf" srcId="{A6C96C04-FB2B-4D91-94E1-9563847B668D}" destId="{1B58C19F-E2F7-4F69-B40F-883F88488641}" srcOrd="1" destOrd="0" presId="urn:microsoft.com/office/officeart/2008/layout/NameandTitleOrganizationalChart"/>
    <dgm:cxn modelId="{2F26AD48-2AAD-452D-A371-B07FAAE927DC}" type="presOf" srcId="{542860D0-4011-4F88-B73D-A467850AE089}" destId="{2FC43BFB-6E96-4BB5-9F60-5DCF43176622}" srcOrd="0" destOrd="0" presId="urn:microsoft.com/office/officeart/2008/layout/NameandTitleOrganizationalChart"/>
    <dgm:cxn modelId="{3ECAAE4D-390E-4EC6-8988-9418EA44CB9D}" type="presOf" srcId="{6170E1B7-523B-4216-B057-8978A75AE885}" destId="{803873BC-37FE-4DA8-BA98-F7D40FFA8C97}" srcOrd="1" destOrd="0" presId="urn:microsoft.com/office/officeart/2008/layout/NameandTitleOrganizationalChart"/>
    <dgm:cxn modelId="{F0735770-F53F-4641-8A93-8A8940DA8147}" srcId="{185B87B3-7FD9-4CBC-9F41-D6AA098B5E8B}" destId="{D94B096E-C0D2-4240-B144-7D6C0D979C5A}" srcOrd="1" destOrd="0" parTransId="{4C628FB5-D612-4DB6-BBA8-7FA46B9D6290}" sibTransId="{83F2D076-7FC1-4E2A-8F17-684DF19599EF}"/>
    <dgm:cxn modelId="{43B28850-3FBC-449A-B055-A46E7FE2A041}" type="presOf" srcId="{83F2D076-7FC1-4E2A-8F17-684DF19599EF}" destId="{076C7DDD-B939-4CFD-A3FD-47B0F7B51542}" srcOrd="0" destOrd="0" presId="urn:microsoft.com/office/officeart/2008/layout/NameandTitleOrganizationalChart"/>
    <dgm:cxn modelId="{C1139753-8DAC-4200-A64F-329E3A7105D1}" srcId="{542860D0-4011-4F88-B73D-A467850AE089}" destId="{185B87B3-7FD9-4CBC-9F41-D6AA098B5E8B}" srcOrd="0" destOrd="0" parTransId="{3464BB51-787D-441F-B2F3-C5F240D5668D}" sibTransId="{FB4D862E-F7AE-44B4-9767-B3CAA2079D8A}"/>
    <dgm:cxn modelId="{5403BD76-05DE-4AEE-B2F5-36B471822E70}" type="presOf" srcId="{185B87B3-7FD9-4CBC-9F41-D6AA098B5E8B}" destId="{F40FE417-A2F9-4EC7-AB58-C2B33026A34E}" srcOrd="1" destOrd="0" presId="urn:microsoft.com/office/officeart/2008/layout/NameandTitleOrganizationalChart"/>
    <dgm:cxn modelId="{EE16C681-2A52-45F0-8CF5-32616A1C6BC7}" type="presOf" srcId="{0DE49403-611F-4C27-9B07-E8476522C3AA}" destId="{05066020-E9A9-4BAC-9926-B0E620A1CDA3}" srcOrd="1" destOrd="0" presId="urn:microsoft.com/office/officeart/2008/layout/NameandTitleOrganizationalChart"/>
    <dgm:cxn modelId="{FE91AB82-D653-4317-8372-3F5DB69F3BA3}" type="presOf" srcId="{95D9C6CB-E249-4ACB-9F48-8F429F503E15}" destId="{39686838-732B-418A-ADFD-E40981AE5897}" srcOrd="0" destOrd="0" presId="urn:microsoft.com/office/officeart/2008/layout/NameandTitleOrganizationalChart"/>
    <dgm:cxn modelId="{311F7E83-3735-4421-9D37-88C2AC451A6D}" srcId="{85A039D8-EAD6-4259-9657-A685DA27A678}" destId="{542860D0-4011-4F88-B73D-A467850AE089}" srcOrd="0" destOrd="0" parTransId="{11100941-01B0-4692-B4B9-1BA67C5F9788}" sibTransId="{86EA8A51-870C-43CA-B3A5-DE281A790912}"/>
    <dgm:cxn modelId="{E5210591-0D66-429B-BF41-B1D88EC02293}" type="presOf" srcId="{9EAF8221-352A-4FCD-974B-80D6009851D4}" destId="{832AFD0A-F6A8-4E46-A3D0-4DC8F1DE19FF}" srcOrd="0" destOrd="0" presId="urn:microsoft.com/office/officeart/2008/layout/NameandTitleOrganizationalChart"/>
    <dgm:cxn modelId="{39E22A92-979E-4C1B-92F9-A2A964AAD5C9}" type="presOf" srcId="{7EF0A51F-9374-41BF-9941-74E822BC6436}" destId="{44536D9F-01B1-4015-B2F0-9940D6DBDB5F}" srcOrd="0" destOrd="0" presId="urn:microsoft.com/office/officeart/2008/layout/NameandTitleOrganizationalChart"/>
    <dgm:cxn modelId="{795008A9-90F7-47FE-B277-A7EAF73C05BA}" type="presOf" srcId="{D94B096E-C0D2-4240-B144-7D6C0D979C5A}" destId="{CD62A464-1A41-4758-88D0-718FA6FA1003}" srcOrd="1" destOrd="0" presId="urn:microsoft.com/office/officeart/2008/layout/NameandTitleOrganizationalChart"/>
    <dgm:cxn modelId="{369C9FAB-6298-4FDB-8FD0-0CF491323C22}" type="presOf" srcId="{1028B2F0-CC38-4EB4-8BEE-79D40A8A54B3}" destId="{A48AE45C-DDF2-44F9-94FB-E66F4E0C3B46}" srcOrd="0" destOrd="0" presId="urn:microsoft.com/office/officeart/2008/layout/NameandTitleOrganizationalChart"/>
    <dgm:cxn modelId="{928B31AD-0D90-4874-A9D1-EB339B3F32BC}" type="presOf" srcId="{AFBC3B1B-8CA2-4A34-9AD2-EBECE124C146}" destId="{0CCC723B-D075-4614-8E45-8788C52F0CF7}" srcOrd="0" destOrd="0" presId="urn:microsoft.com/office/officeart/2008/layout/NameandTitleOrganizationalChart"/>
    <dgm:cxn modelId="{5D6852B0-0794-49AD-92E2-B5400AB8D9A3}" type="presOf" srcId="{1DF958B4-49B7-4826-B97A-C7E9901EF8FC}" destId="{1908774B-C2D4-46B8-8662-7FE1453068AF}" srcOrd="0" destOrd="0" presId="urn:microsoft.com/office/officeart/2008/layout/NameandTitleOrganizationalChart"/>
    <dgm:cxn modelId="{525F3AB2-5890-422E-88DD-B12338178367}" type="presOf" srcId="{A6C96C04-FB2B-4D91-94E1-9563847B668D}" destId="{08562ED4-FB66-427F-A49E-E0016A05DE94}" srcOrd="0" destOrd="0" presId="urn:microsoft.com/office/officeart/2008/layout/NameandTitleOrganizationalChart"/>
    <dgm:cxn modelId="{4016C7B2-48A1-49BD-A6A3-3D4448434C76}" srcId="{185B87B3-7FD9-4CBC-9F41-D6AA098B5E8B}" destId="{0DE49403-611F-4C27-9B07-E8476522C3AA}" srcOrd="0" destOrd="0" parTransId="{35D45B14-1DF3-4F82-9809-CEC9467D64C8}" sibTransId="{F6CBBC81-13DE-4CDE-AF18-22EA12811196}"/>
    <dgm:cxn modelId="{C01337C1-AC34-4D25-B528-78FEB3539F7B}" srcId="{542860D0-4011-4F88-B73D-A467850AE089}" destId="{6170E1B7-523B-4216-B057-8978A75AE885}" srcOrd="1" destOrd="0" parTransId="{95D9C6CB-E249-4ACB-9F48-8F429F503E15}" sibTransId="{1028B2F0-CC38-4EB4-8BEE-79D40A8A54B3}"/>
    <dgm:cxn modelId="{EFC0EFC4-8F9A-43BD-ACF5-CDE026A7EFDC}" type="presOf" srcId="{0DE49403-611F-4C27-9B07-E8476522C3AA}" destId="{CB5925F0-9F8D-4D4B-A462-628BB180F996}" srcOrd="0" destOrd="0" presId="urn:microsoft.com/office/officeart/2008/layout/NameandTitleOrganizationalChart"/>
    <dgm:cxn modelId="{A3A886C8-9E7D-4D73-9AD8-E49A0E978DAB}" type="presOf" srcId="{542860D0-4011-4F88-B73D-A467850AE089}" destId="{73ABF383-9F5E-4424-AF45-9E4F37BA1023}" srcOrd="1" destOrd="0" presId="urn:microsoft.com/office/officeart/2008/layout/NameandTitleOrganizationalChart"/>
    <dgm:cxn modelId="{C42ADDDA-0522-4742-A25E-27D28B5C910B}" srcId="{6170E1B7-523B-4216-B057-8978A75AE885}" destId="{7EF0A51F-9374-41BF-9941-74E822BC6436}" srcOrd="1" destOrd="0" parTransId="{1DF958B4-49B7-4826-B97A-C7E9901EF8FC}" sibTransId="{9EAF8221-352A-4FCD-974B-80D6009851D4}"/>
    <dgm:cxn modelId="{32D2F4DA-D0C5-410A-8FD9-265C2228D532}" type="presOf" srcId="{4C628FB5-D612-4DB6-BBA8-7FA46B9D6290}" destId="{CECEC671-65D3-4F97-B146-0721EF1AA6C8}" srcOrd="0" destOrd="0" presId="urn:microsoft.com/office/officeart/2008/layout/NameandTitleOrganizationalChart"/>
    <dgm:cxn modelId="{A71F1BE1-2DB4-4EEA-B69B-858759E4BF1B}" type="presOf" srcId="{6170E1B7-523B-4216-B057-8978A75AE885}" destId="{B26C6937-663C-4F6A-AA80-1D8509A03E0E}" srcOrd="0" destOrd="0" presId="urn:microsoft.com/office/officeart/2008/layout/NameandTitleOrganizationalChart"/>
    <dgm:cxn modelId="{0195A8EC-E347-4E78-A413-015378C52F66}" type="presOf" srcId="{7EF0A51F-9374-41BF-9941-74E822BC6436}" destId="{07C88458-E082-4B83-A3AC-0E0E5923654B}" srcOrd="1" destOrd="0" presId="urn:microsoft.com/office/officeart/2008/layout/NameandTitleOrganizationalChart"/>
    <dgm:cxn modelId="{762C03EF-288C-4CB6-9CC8-5374E72796A5}" type="presOf" srcId="{F6CBBC81-13DE-4CDE-AF18-22EA12811196}" destId="{CCA93CF8-618D-4528-A707-E501E5C05D86}" srcOrd="0" destOrd="0" presId="urn:microsoft.com/office/officeart/2008/layout/NameandTitleOrganizationalChart"/>
    <dgm:cxn modelId="{E26366F5-F658-4F56-9A98-D7ED6E179ABE}" type="presOf" srcId="{D94B096E-C0D2-4240-B144-7D6C0D979C5A}" destId="{2428D02A-601B-4D3A-A057-8293E295253B}" srcOrd="0" destOrd="0" presId="urn:microsoft.com/office/officeart/2008/layout/NameandTitleOrganizationalChart"/>
    <dgm:cxn modelId="{97C2D9B7-DF4E-41CC-A939-E97F759794F3}" type="presParOf" srcId="{64F84185-5FF9-425F-8210-BEBCB29C4DEB}" destId="{F70217D2-BE6E-41A4-A6F6-CF742A297490}" srcOrd="0" destOrd="0" presId="urn:microsoft.com/office/officeart/2008/layout/NameandTitleOrganizationalChart"/>
    <dgm:cxn modelId="{F2B068ED-C1CC-4D03-AEE5-9E65145FA14B}" type="presParOf" srcId="{F70217D2-BE6E-41A4-A6F6-CF742A297490}" destId="{4100B03C-74A8-4752-9368-DA9403DBF392}" srcOrd="0" destOrd="0" presId="urn:microsoft.com/office/officeart/2008/layout/NameandTitleOrganizationalChart"/>
    <dgm:cxn modelId="{5F325707-F0DC-4ECB-ABF9-58C06CF300A8}" type="presParOf" srcId="{4100B03C-74A8-4752-9368-DA9403DBF392}" destId="{2FC43BFB-6E96-4BB5-9F60-5DCF43176622}" srcOrd="0" destOrd="0" presId="urn:microsoft.com/office/officeart/2008/layout/NameandTitleOrganizationalChart"/>
    <dgm:cxn modelId="{6E74AA90-4803-447B-A7A1-B5E219DB4B2F}" type="presParOf" srcId="{4100B03C-74A8-4752-9368-DA9403DBF392}" destId="{D7B65309-2ACF-42A3-8154-CE9E33BCA7F4}" srcOrd="1" destOrd="0" presId="urn:microsoft.com/office/officeart/2008/layout/NameandTitleOrganizationalChart"/>
    <dgm:cxn modelId="{D7BAE319-F165-4C80-B19B-E83D2D7CC5F9}" type="presParOf" srcId="{4100B03C-74A8-4752-9368-DA9403DBF392}" destId="{73ABF383-9F5E-4424-AF45-9E4F37BA1023}" srcOrd="2" destOrd="0" presId="urn:microsoft.com/office/officeart/2008/layout/NameandTitleOrganizationalChart"/>
    <dgm:cxn modelId="{27F024A1-DD79-433A-AB99-9D664000606F}" type="presParOf" srcId="{F70217D2-BE6E-41A4-A6F6-CF742A297490}" destId="{CD785D77-0BAB-4214-842F-595DFE332554}" srcOrd="1" destOrd="0" presId="urn:microsoft.com/office/officeart/2008/layout/NameandTitleOrganizationalChart"/>
    <dgm:cxn modelId="{11625737-8166-426D-887E-CBC238E1BAA4}" type="presParOf" srcId="{CD785D77-0BAB-4214-842F-595DFE332554}" destId="{BCE12839-D441-411C-8413-82C98B6C8321}" srcOrd="0" destOrd="0" presId="urn:microsoft.com/office/officeart/2008/layout/NameandTitleOrganizationalChart"/>
    <dgm:cxn modelId="{A6C35D0E-54A2-42E5-BE32-312B2B4F51B0}" type="presParOf" srcId="{CD785D77-0BAB-4214-842F-595DFE332554}" destId="{8BB1814A-B1D0-4061-858D-BD424FC106A6}" srcOrd="1" destOrd="0" presId="urn:microsoft.com/office/officeart/2008/layout/NameandTitleOrganizationalChart"/>
    <dgm:cxn modelId="{017A2D31-8B4C-49B2-96AC-5E0FE35FB6DF}" type="presParOf" srcId="{8BB1814A-B1D0-4061-858D-BD424FC106A6}" destId="{18A29D73-EF8C-4DE6-AC5A-68AC90C53760}" srcOrd="0" destOrd="0" presId="urn:microsoft.com/office/officeart/2008/layout/NameandTitleOrganizationalChart"/>
    <dgm:cxn modelId="{E7784C4B-2F08-44F5-A92D-D264F8CE7028}" type="presParOf" srcId="{18A29D73-EF8C-4DE6-AC5A-68AC90C53760}" destId="{4C206A08-CFBA-43F0-B915-54BAA5A7B06B}" srcOrd="0" destOrd="0" presId="urn:microsoft.com/office/officeart/2008/layout/NameandTitleOrganizationalChart"/>
    <dgm:cxn modelId="{E2B7DF32-9BDC-47DA-A1D5-F9CBA48C908B}" type="presParOf" srcId="{18A29D73-EF8C-4DE6-AC5A-68AC90C53760}" destId="{935901FF-8F88-43B9-8B28-4FE2BA78260B}" srcOrd="1" destOrd="0" presId="urn:microsoft.com/office/officeart/2008/layout/NameandTitleOrganizationalChart"/>
    <dgm:cxn modelId="{37291978-8C6A-4D7E-BBFD-F42757590D7D}" type="presParOf" srcId="{18A29D73-EF8C-4DE6-AC5A-68AC90C53760}" destId="{F40FE417-A2F9-4EC7-AB58-C2B33026A34E}" srcOrd="2" destOrd="0" presId="urn:microsoft.com/office/officeart/2008/layout/NameandTitleOrganizationalChart"/>
    <dgm:cxn modelId="{15BD9651-3166-4655-82EA-8EFD2480CF5F}" type="presParOf" srcId="{8BB1814A-B1D0-4061-858D-BD424FC106A6}" destId="{8D3365D0-CD17-43E7-B6EB-DB50E603FFD5}" srcOrd="1" destOrd="0" presId="urn:microsoft.com/office/officeart/2008/layout/NameandTitleOrganizationalChart"/>
    <dgm:cxn modelId="{FEF4DC3D-8E9A-4735-B702-82FC880089F2}" type="presParOf" srcId="{8D3365D0-CD17-43E7-B6EB-DB50E603FFD5}" destId="{A5D10F25-D6AD-434E-BA98-E81F3AA8F914}" srcOrd="0" destOrd="0" presId="urn:microsoft.com/office/officeart/2008/layout/NameandTitleOrganizationalChart"/>
    <dgm:cxn modelId="{5AD0C017-17C7-4C00-8708-E4DAA75657F7}" type="presParOf" srcId="{8D3365D0-CD17-43E7-B6EB-DB50E603FFD5}" destId="{67ABF408-C47D-47BA-A121-A527A11A4569}" srcOrd="1" destOrd="0" presId="urn:microsoft.com/office/officeart/2008/layout/NameandTitleOrganizationalChart"/>
    <dgm:cxn modelId="{9E4451AF-A579-428E-9995-409C6A13F08B}" type="presParOf" srcId="{67ABF408-C47D-47BA-A121-A527A11A4569}" destId="{A4F5917C-6057-4318-BE11-1C11CEBFF1D4}" srcOrd="0" destOrd="0" presId="urn:microsoft.com/office/officeart/2008/layout/NameandTitleOrganizationalChart"/>
    <dgm:cxn modelId="{41575ADF-2006-4837-8A52-5B5E50A38EA8}" type="presParOf" srcId="{A4F5917C-6057-4318-BE11-1C11CEBFF1D4}" destId="{CB5925F0-9F8D-4D4B-A462-628BB180F996}" srcOrd="0" destOrd="0" presId="urn:microsoft.com/office/officeart/2008/layout/NameandTitleOrganizationalChart"/>
    <dgm:cxn modelId="{09397A5F-9816-41B3-A452-36DB7CE54D30}" type="presParOf" srcId="{A4F5917C-6057-4318-BE11-1C11CEBFF1D4}" destId="{CCA93CF8-618D-4528-A707-E501E5C05D86}" srcOrd="1" destOrd="0" presId="urn:microsoft.com/office/officeart/2008/layout/NameandTitleOrganizationalChart"/>
    <dgm:cxn modelId="{8872BFD7-F3EA-4054-9C69-4C32B9B7F8AE}" type="presParOf" srcId="{A4F5917C-6057-4318-BE11-1C11CEBFF1D4}" destId="{05066020-E9A9-4BAC-9926-B0E620A1CDA3}" srcOrd="2" destOrd="0" presId="urn:microsoft.com/office/officeart/2008/layout/NameandTitleOrganizationalChart"/>
    <dgm:cxn modelId="{16E05413-8098-463B-A4CC-AA9D7AC6BC46}" type="presParOf" srcId="{67ABF408-C47D-47BA-A121-A527A11A4569}" destId="{32188E72-D37F-4067-848C-9EC6498740B0}" srcOrd="1" destOrd="0" presId="urn:microsoft.com/office/officeart/2008/layout/NameandTitleOrganizationalChart"/>
    <dgm:cxn modelId="{66EC28EE-37F5-4099-9B01-F6DA2666F61E}" type="presParOf" srcId="{67ABF408-C47D-47BA-A121-A527A11A4569}" destId="{75B687FC-3D3E-49EA-A3E1-A2F2139516DD}" srcOrd="2" destOrd="0" presId="urn:microsoft.com/office/officeart/2008/layout/NameandTitleOrganizationalChart"/>
    <dgm:cxn modelId="{CB261601-0E2A-4C0C-B0DE-72FD778E23A7}" type="presParOf" srcId="{8D3365D0-CD17-43E7-B6EB-DB50E603FFD5}" destId="{CECEC671-65D3-4F97-B146-0721EF1AA6C8}" srcOrd="2" destOrd="0" presId="urn:microsoft.com/office/officeart/2008/layout/NameandTitleOrganizationalChart"/>
    <dgm:cxn modelId="{3F15B4B7-547E-40BE-B1F7-6E2D647262C3}" type="presParOf" srcId="{8D3365D0-CD17-43E7-B6EB-DB50E603FFD5}" destId="{24623DB4-D047-47C9-90B7-4BBF12BC40C3}" srcOrd="3" destOrd="0" presId="urn:microsoft.com/office/officeart/2008/layout/NameandTitleOrganizationalChart"/>
    <dgm:cxn modelId="{A17E166A-E8D4-4996-9AC1-2133BFAC4807}" type="presParOf" srcId="{24623DB4-D047-47C9-90B7-4BBF12BC40C3}" destId="{C99BA01D-0400-4D71-9DCB-4F8D6DF08556}" srcOrd="0" destOrd="0" presId="urn:microsoft.com/office/officeart/2008/layout/NameandTitleOrganizationalChart"/>
    <dgm:cxn modelId="{3B50187B-59F3-4622-AEB5-A8CDC1207CDF}" type="presParOf" srcId="{C99BA01D-0400-4D71-9DCB-4F8D6DF08556}" destId="{2428D02A-601B-4D3A-A057-8293E295253B}" srcOrd="0" destOrd="0" presId="urn:microsoft.com/office/officeart/2008/layout/NameandTitleOrganizationalChart"/>
    <dgm:cxn modelId="{E5896B4E-469A-424E-AAF5-75648937A397}" type="presParOf" srcId="{C99BA01D-0400-4D71-9DCB-4F8D6DF08556}" destId="{076C7DDD-B939-4CFD-A3FD-47B0F7B51542}" srcOrd="1" destOrd="0" presId="urn:microsoft.com/office/officeart/2008/layout/NameandTitleOrganizationalChart"/>
    <dgm:cxn modelId="{B480159C-D325-4BC7-807E-A32A1ACB22F9}" type="presParOf" srcId="{C99BA01D-0400-4D71-9DCB-4F8D6DF08556}" destId="{CD62A464-1A41-4758-88D0-718FA6FA1003}" srcOrd="2" destOrd="0" presId="urn:microsoft.com/office/officeart/2008/layout/NameandTitleOrganizationalChart"/>
    <dgm:cxn modelId="{62D38595-A300-4C63-9F05-6AFBBA115061}" type="presParOf" srcId="{24623DB4-D047-47C9-90B7-4BBF12BC40C3}" destId="{18EC3200-21C3-43B3-AF0B-C84C918AE438}" srcOrd="1" destOrd="0" presId="urn:microsoft.com/office/officeart/2008/layout/NameandTitleOrganizationalChart"/>
    <dgm:cxn modelId="{06725A14-AD7E-4ED2-97D3-4920F6B4AB0F}" type="presParOf" srcId="{24623DB4-D047-47C9-90B7-4BBF12BC40C3}" destId="{00A4A8B3-DAD5-4629-A029-5B0E3E8F0751}" srcOrd="2" destOrd="0" presId="urn:microsoft.com/office/officeart/2008/layout/NameandTitleOrganizationalChart"/>
    <dgm:cxn modelId="{39B36899-CC3A-4F1B-B3E3-D8E0E862253B}" type="presParOf" srcId="{8BB1814A-B1D0-4061-858D-BD424FC106A6}" destId="{EA9A3F6A-3862-4C37-8322-30D3D3CA3422}" srcOrd="2" destOrd="0" presId="urn:microsoft.com/office/officeart/2008/layout/NameandTitleOrganizationalChart"/>
    <dgm:cxn modelId="{9EFA7FE9-5DCF-498B-9257-D57D7D7A3293}" type="presParOf" srcId="{CD785D77-0BAB-4214-842F-595DFE332554}" destId="{39686838-732B-418A-ADFD-E40981AE5897}" srcOrd="2" destOrd="0" presId="urn:microsoft.com/office/officeart/2008/layout/NameandTitleOrganizationalChart"/>
    <dgm:cxn modelId="{EC987B9F-6E9D-4FBE-951B-DD558FAC9D3E}" type="presParOf" srcId="{CD785D77-0BAB-4214-842F-595DFE332554}" destId="{F7A3A30E-0839-4020-8434-77CAC8C33E87}" srcOrd="3" destOrd="0" presId="urn:microsoft.com/office/officeart/2008/layout/NameandTitleOrganizationalChart"/>
    <dgm:cxn modelId="{E1D25E66-4982-45E8-AD4D-944C6A50040C}" type="presParOf" srcId="{F7A3A30E-0839-4020-8434-77CAC8C33E87}" destId="{6374BCAB-23E4-48B5-BA4A-65F4EB5385B0}" srcOrd="0" destOrd="0" presId="urn:microsoft.com/office/officeart/2008/layout/NameandTitleOrganizationalChart"/>
    <dgm:cxn modelId="{F7CE1084-19FC-46F6-8A6C-A8E3D792E490}" type="presParOf" srcId="{6374BCAB-23E4-48B5-BA4A-65F4EB5385B0}" destId="{B26C6937-663C-4F6A-AA80-1D8509A03E0E}" srcOrd="0" destOrd="0" presId="urn:microsoft.com/office/officeart/2008/layout/NameandTitleOrganizationalChart"/>
    <dgm:cxn modelId="{3440EDAE-34EC-4F92-B41B-8AD1B617DBA7}" type="presParOf" srcId="{6374BCAB-23E4-48B5-BA4A-65F4EB5385B0}" destId="{A48AE45C-DDF2-44F9-94FB-E66F4E0C3B46}" srcOrd="1" destOrd="0" presId="urn:microsoft.com/office/officeart/2008/layout/NameandTitleOrganizationalChart"/>
    <dgm:cxn modelId="{991BD564-B82F-40FB-8486-2E1125D87919}" type="presParOf" srcId="{6374BCAB-23E4-48B5-BA4A-65F4EB5385B0}" destId="{803873BC-37FE-4DA8-BA98-F7D40FFA8C97}" srcOrd="2" destOrd="0" presId="urn:microsoft.com/office/officeart/2008/layout/NameandTitleOrganizationalChart"/>
    <dgm:cxn modelId="{798B568E-2F94-43B1-BAA8-8E9B70003501}" type="presParOf" srcId="{F7A3A30E-0839-4020-8434-77CAC8C33E87}" destId="{50F8E6E2-B3E0-4A6E-893F-B99B9DD658C5}" srcOrd="1" destOrd="0" presId="urn:microsoft.com/office/officeart/2008/layout/NameandTitleOrganizationalChart"/>
    <dgm:cxn modelId="{0256931D-3E7C-4A92-B5C3-26ED76F84C57}" type="presParOf" srcId="{50F8E6E2-B3E0-4A6E-893F-B99B9DD658C5}" destId="{23F44869-D2CC-408A-991A-855CB9AF1F9F}" srcOrd="0" destOrd="0" presId="urn:microsoft.com/office/officeart/2008/layout/NameandTitleOrganizationalChart"/>
    <dgm:cxn modelId="{E88DFE55-51D2-46F6-8C8C-1A4AA8726546}" type="presParOf" srcId="{50F8E6E2-B3E0-4A6E-893F-B99B9DD658C5}" destId="{8F4E4DC6-26AB-4C91-9119-E964F8EBF80D}" srcOrd="1" destOrd="0" presId="urn:microsoft.com/office/officeart/2008/layout/NameandTitleOrganizationalChart"/>
    <dgm:cxn modelId="{FA50A3DD-A73E-4BE5-A57E-ABCC63CC5E88}" type="presParOf" srcId="{8F4E4DC6-26AB-4C91-9119-E964F8EBF80D}" destId="{ACAD022C-0BF0-4482-A06D-4DD54993014F}" srcOrd="0" destOrd="0" presId="urn:microsoft.com/office/officeart/2008/layout/NameandTitleOrganizationalChart"/>
    <dgm:cxn modelId="{1331FB50-4048-40E0-9A15-F3298E8EB4E2}" type="presParOf" srcId="{ACAD022C-0BF0-4482-A06D-4DD54993014F}" destId="{08562ED4-FB66-427F-A49E-E0016A05DE94}" srcOrd="0" destOrd="0" presId="urn:microsoft.com/office/officeart/2008/layout/NameandTitleOrganizationalChart"/>
    <dgm:cxn modelId="{1214B5AE-1AAB-4E17-8E31-AE027BBBC16E}" type="presParOf" srcId="{ACAD022C-0BF0-4482-A06D-4DD54993014F}" destId="{0CCC723B-D075-4614-8E45-8788C52F0CF7}" srcOrd="1" destOrd="0" presId="urn:microsoft.com/office/officeart/2008/layout/NameandTitleOrganizationalChart"/>
    <dgm:cxn modelId="{14C3A91B-A14F-422C-9492-171F1ED211FA}" type="presParOf" srcId="{ACAD022C-0BF0-4482-A06D-4DD54993014F}" destId="{1B58C19F-E2F7-4F69-B40F-883F88488641}" srcOrd="2" destOrd="0" presId="urn:microsoft.com/office/officeart/2008/layout/NameandTitleOrganizationalChart"/>
    <dgm:cxn modelId="{BA45B9E7-9F91-4C49-A5F5-E2BBF79FB48A}" type="presParOf" srcId="{8F4E4DC6-26AB-4C91-9119-E964F8EBF80D}" destId="{32785D56-6031-43B2-80DF-B021DBB8EDF0}" srcOrd="1" destOrd="0" presId="urn:microsoft.com/office/officeart/2008/layout/NameandTitleOrganizationalChart"/>
    <dgm:cxn modelId="{176822C3-846F-45FA-B715-75CBAF0A76AF}" type="presParOf" srcId="{8F4E4DC6-26AB-4C91-9119-E964F8EBF80D}" destId="{5353AE2E-4F4B-4764-9CE5-F5DB757B955E}" srcOrd="2" destOrd="0" presId="urn:microsoft.com/office/officeart/2008/layout/NameandTitleOrganizationalChart"/>
    <dgm:cxn modelId="{BF2CA8F8-8EF3-41E5-A7DA-799E22C81E23}" type="presParOf" srcId="{50F8E6E2-B3E0-4A6E-893F-B99B9DD658C5}" destId="{1908774B-C2D4-46B8-8662-7FE1453068AF}" srcOrd="2" destOrd="0" presId="urn:microsoft.com/office/officeart/2008/layout/NameandTitleOrganizationalChart"/>
    <dgm:cxn modelId="{27FD37B6-3BEE-4049-A6FE-751398829941}" type="presParOf" srcId="{50F8E6E2-B3E0-4A6E-893F-B99B9DD658C5}" destId="{8DB3FD38-39F7-4D98-9923-B5789469D597}" srcOrd="3" destOrd="0" presId="urn:microsoft.com/office/officeart/2008/layout/NameandTitleOrganizationalChart"/>
    <dgm:cxn modelId="{E2CE7057-48FC-495A-8367-CB130D5B924C}" type="presParOf" srcId="{8DB3FD38-39F7-4D98-9923-B5789469D597}" destId="{8F7839C5-5A3D-4259-B755-85D9431924BD}" srcOrd="0" destOrd="0" presId="urn:microsoft.com/office/officeart/2008/layout/NameandTitleOrganizationalChart"/>
    <dgm:cxn modelId="{01B425E8-0F2B-4182-A1D9-BBCDE16B9C62}" type="presParOf" srcId="{8F7839C5-5A3D-4259-B755-85D9431924BD}" destId="{44536D9F-01B1-4015-B2F0-9940D6DBDB5F}" srcOrd="0" destOrd="0" presId="urn:microsoft.com/office/officeart/2008/layout/NameandTitleOrganizationalChart"/>
    <dgm:cxn modelId="{3DD296EC-260D-4733-B19B-7CFDBEF25705}" type="presParOf" srcId="{8F7839C5-5A3D-4259-B755-85D9431924BD}" destId="{832AFD0A-F6A8-4E46-A3D0-4DC8F1DE19FF}" srcOrd="1" destOrd="0" presId="urn:microsoft.com/office/officeart/2008/layout/NameandTitleOrganizationalChart"/>
    <dgm:cxn modelId="{A82644B0-6FB5-4E10-937F-FFB489D75643}" type="presParOf" srcId="{8F7839C5-5A3D-4259-B755-85D9431924BD}" destId="{07C88458-E082-4B83-A3AC-0E0E5923654B}" srcOrd="2" destOrd="0" presId="urn:microsoft.com/office/officeart/2008/layout/NameandTitleOrganizationalChart"/>
    <dgm:cxn modelId="{78BBCB92-52DD-43B0-AE01-1EC18E33003B}" type="presParOf" srcId="{8DB3FD38-39F7-4D98-9923-B5789469D597}" destId="{77F23B32-7FB2-4530-9CDA-4ECBFE4FD218}" srcOrd="1" destOrd="0" presId="urn:microsoft.com/office/officeart/2008/layout/NameandTitleOrganizationalChart"/>
    <dgm:cxn modelId="{AB314914-C683-4104-AB52-4B9A48460D7B}" type="presParOf" srcId="{8DB3FD38-39F7-4D98-9923-B5789469D597}" destId="{080D9FD5-8013-40B9-B459-A245A695E7CE}" srcOrd="2" destOrd="0" presId="urn:microsoft.com/office/officeart/2008/layout/NameandTitleOrganizationalChart"/>
    <dgm:cxn modelId="{B4DD4231-DCB1-459F-BEB3-DA1D5AC4E41F}" type="presParOf" srcId="{F7A3A30E-0839-4020-8434-77CAC8C33E87}" destId="{83705AC5-7D7A-4486-9B44-C49A35541599}" srcOrd="2" destOrd="0" presId="urn:microsoft.com/office/officeart/2008/layout/NameandTitleOrganizationalChart"/>
    <dgm:cxn modelId="{9D504555-4B66-48F2-9126-7873AA685AD3}" type="presParOf" srcId="{F70217D2-BE6E-41A4-A6F6-CF742A297490}" destId="{C8201470-7444-4F4F-BFE2-9ECA4F68F063}" srcOrd="2" destOrd="0" presId="urn:microsoft.com/office/officeart/2008/layout/NameandTitleOrganizationalChart"/>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908774B-C2D4-46B8-8662-7FE1453068AF}">
      <dsp:nvSpPr>
        <dsp:cNvPr id="0" name=""/>
        <dsp:cNvSpPr/>
      </dsp:nvSpPr>
      <dsp:spPr>
        <a:xfrm>
          <a:off x="4098373" y="1841636"/>
          <a:ext cx="703816" cy="313867"/>
        </a:xfrm>
        <a:custGeom>
          <a:avLst/>
          <a:gdLst/>
          <a:ahLst/>
          <a:cxnLst/>
          <a:rect l="0" t="0" r="0" b="0"/>
          <a:pathLst>
            <a:path>
              <a:moveTo>
                <a:pt x="0" y="0"/>
              </a:moveTo>
              <a:lnTo>
                <a:pt x="0" y="187113"/>
              </a:lnTo>
              <a:lnTo>
                <a:pt x="703816" y="187113"/>
              </a:lnTo>
              <a:lnTo>
                <a:pt x="703816" y="313867"/>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3F44869-D2CC-408A-991A-855CB9AF1F9F}">
      <dsp:nvSpPr>
        <dsp:cNvPr id="0" name=""/>
        <dsp:cNvSpPr/>
      </dsp:nvSpPr>
      <dsp:spPr>
        <a:xfrm>
          <a:off x="3394556" y="1841636"/>
          <a:ext cx="703816" cy="313867"/>
        </a:xfrm>
        <a:custGeom>
          <a:avLst/>
          <a:gdLst/>
          <a:ahLst/>
          <a:cxnLst/>
          <a:rect l="0" t="0" r="0" b="0"/>
          <a:pathLst>
            <a:path>
              <a:moveTo>
                <a:pt x="703816" y="0"/>
              </a:moveTo>
              <a:lnTo>
                <a:pt x="703816" y="187113"/>
              </a:lnTo>
              <a:lnTo>
                <a:pt x="0" y="187113"/>
              </a:lnTo>
              <a:lnTo>
                <a:pt x="0" y="313867"/>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9686838-732B-418A-ADFD-E40981AE5897}">
      <dsp:nvSpPr>
        <dsp:cNvPr id="0" name=""/>
        <dsp:cNvSpPr/>
      </dsp:nvSpPr>
      <dsp:spPr>
        <a:xfrm>
          <a:off x="2690739" y="984537"/>
          <a:ext cx="1407633" cy="313867"/>
        </a:xfrm>
        <a:custGeom>
          <a:avLst/>
          <a:gdLst/>
          <a:ahLst/>
          <a:cxnLst/>
          <a:rect l="0" t="0" r="0" b="0"/>
          <a:pathLst>
            <a:path>
              <a:moveTo>
                <a:pt x="0" y="0"/>
              </a:moveTo>
              <a:lnTo>
                <a:pt x="0" y="187113"/>
              </a:lnTo>
              <a:lnTo>
                <a:pt x="1407633" y="187113"/>
              </a:lnTo>
              <a:lnTo>
                <a:pt x="1407633" y="313867"/>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ECEC671-65D3-4F97-B146-0721EF1AA6C8}">
      <dsp:nvSpPr>
        <dsp:cNvPr id="0" name=""/>
        <dsp:cNvSpPr/>
      </dsp:nvSpPr>
      <dsp:spPr>
        <a:xfrm>
          <a:off x="1283105" y="1841636"/>
          <a:ext cx="703816" cy="313867"/>
        </a:xfrm>
        <a:custGeom>
          <a:avLst/>
          <a:gdLst/>
          <a:ahLst/>
          <a:cxnLst/>
          <a:rect l="0" t="0" r="0" b="0"/>
          <a:pathLst>
            <a:path>
              <a:moveTo>
                <a:pt x="0" y="0"/>
              </a:moveTo>
              <a:lnTo>
                <a:pt x="0" y="187113"/>
              </a:lnTo>
              <a:lnTo>
                <a:pt x="703816" y="187113"/>
              </a:lnTo>
              <a:lnTo>
                <a:pt x="703816" y="313867"/>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5D10F25-D6AD-434E-BA98-E81F3AA8F914}">
      <dsp:nvSpPr>
        <dsp:cNvPr id="0" name=""/>
        <dsp:cNvSpPr/>
      </dsp:nvSpPr>
      <dsp:spPr>
        <a:xfrm>
          <a:off x="579288" y="1841636"/>
          <a:ext cx="703816" cy="313867"/>
        </a:xfrm>
        <a:custGeom>
          <a:avLst/>
          <a:gdLst/>
          <a:ahLst/>
          <a:cxnLst/>
          <a:rect l="0" t="0" r="0" b="0"/>
          <a:pathLst>
            <a:path>
              <a:moveTo>
                <a:pt x="703816" y="0"/>
              </a:moveTo>
              <a:lnTo>
                <a:pt x="703816" y="187113"/>
              </a:lnTo>
              <a:lnTo>
                <a:pt x="0" y="187113"/>
              </a:lnTo>
              <a:lnTo>
                <a:pt x="0" y="313867"/>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CE12839-D441-411C-8413-82C98B6C8321}">
      <dsp:nvSpPr>
        <dsp:cNvPr id="0" name=""/>
        <dsp:cNvSpPr/>
      </dsp:nvSpPr>
      <dsp:spPr>
        <a:xfrm>
          <a:off x="1283105" y="984537"/>
          <a:ext cx="1407633" cy="313867"/>
        </a:xfrm>
        <a:custGeom>
          <a:avLst/>
          <a:gdLst/>
          <a:ahLst/>
          <a:cxnLst/>
          <a:rect l="0" t="0" r="0" b="0"/>
          <a:pathLst>
            <a:path>
              <a:moveTo>
                <a:pt x="1407633" y="0"/>
              </a:moveTo>
              <a:lnTo>
                <a:pt x="1407633" y="187113"/>
              </a:lnTo>
              <a:lnTo>
                <a:pt x="0" y="187113"/>
              </a:lnTo>
              <a:lnTo>
                <a:pt x="0" y="313867"/>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FC43BFB-6E96-4BB5-9F60-5DCF43176622}">
      <dsp:nvSpPr>
        <dsp:cNvPr id="0" name=""/>
        <dsp:cNvSpPr/>
      </dsp:nvSpPr>
      <dsp:spPr>
        <a:xfrm>
          <a:off x="2166137" y="441305"/>
          <a:ext cx="1049205" cy="54323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76656" numCol="1" spcCol="1270" anchor="ctr" anchorCtr="0">
          <a:noAutofit/>
        </a:bodyPr>
        <a:lstStyle/>
        <a:p>
          <a:pPr marL="0" lvl="0" indent="0" algn="ctr" defTabSz="711200">
            <a:lnSpc>
              <a:spcPct val="90000"/>
            </a:lnSpc>
            <a:spcBef>
              <a:spcPct val="0"/>
            </a:spcBef>
            <a:spcAft>
              <a:spcPct val="35000"/>
            </a:spcAft>
            <a:buNone/>
          </a:pPr>
          <a:r>
            <a:rPr lang="en-US" sz="1600" kern="1200"/>
            <a:t>All variables</a:t>
          </a:r>
        </a:p>
      </dsp:txBody>
      <dsp:txXfrm>
        <a:off x="2166137" y="441305"/>
        <a:ext cx="1049205" cy="543231"/>
      </dsp:txXfrm>
    </dsp:sp>
    <dsp:sp modelId="{D7B65309-2ACF-42A3-8154-CE9E33BCA7F4}">
      <dsp:nvSpPr>
        <dsp:cNvPr id="0" name=""/>
        <dsp:cNvSpPr/>
      </dsp:nvSpPr>
      <dsp:spPr>
        <a:xfrm>
          <a:off x="2375978" y="863818"/>
          <a:ext cx="944284" cy="181077"/>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7940" tIns="6985" rIns="27940" bIns="6985" numCol="1" spcCol="1270" anchor="ctr" anchorCtr="0">
          <a:noAutofit/>
        </a:bodyPr>
        <a:lstStyle/>
        <a:p>
          <a:pPr marL="0" lvl="0" indent="0" algn="r" defTabSz="488950">
            <a:lnSpc>
              <a:spcPct val="90000"/>
            </a:lnSpc>
            <a:spcBef>
              <a:spcPct val="0"/>
            </a:spcBef>
            <a:spcAft>
              <a:spcPct val="35000"/>
            </a:spcAft>
            <a:buNone/>
          </a:pPr>
          <a:endParaRPr lang="en-US" sz="1100" kern="1200"/>
        </a:p>
      </dsp:txBody>
      <dsp:txXfrm>
        <a:off x="2375978" y="863818"/>
        <a:ext cx="944284" cy="181077"/>
      </dsp:txXfrm>
    </dsp:sp>
    <dsp:sp modelId="{4C206A08-CFBA-43F0-B915-54BAA5A7B06B}">
      <dsp:nvSpPr>
        <dsp:cNvPr id="0" name=""/>
        <dsp:cNvSpPr/>
      </dsp:nvSpPr>
      <dsp:spPr>
        <a:xfrm>
          <a:off x="758503" y="1298404"/>
          <a:ext cx="1049205" cy="543231"/>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76656" numCol="1" spcCol="1270" anchor="ctr" anchorCtr="0">
          <a:noAutofit/>
        </a:bodyPr>
        <a:lstStyle/>
        <a:p>
          <a:pPr marL="0" lvl="0" indent="0" algn="ctr" defTabSz="711200">
            <a:lnSpc>
              <a:spcPct val="90000"/>
            </a:lnSpc>
            <a:spcBef>
              <a:spcPct val="0"/>
            </a:spcBef>
            <a:spcAft>
              <a:spcPct val="35000"/>
            </a:spcAft>
            <a:buNone/>
          </a:pPr>
          <a:r>
            <a:rPr lang="en-US" sz="1600" kern="1200"/>
            <a:t>Numerical</a:t>
          </a:r>
        </a:p>
      </dsp:txBody>
      <dsp:txXfrm>
        <a:off x="758503" y="1298404"/>
        <a:ext cx="1049205" cy="543231"/>
      </dsp:txXfrm>
    </dsp:sp>
    <dsp:sp modelId="{935901FF-8F88-43B9-8B28-4FE2BA78260B}">
      <dsp:nvSpPr>
        <dsp:cNvPr id="0" name=""/>
        <dsp:cNvSpPr/>
      </dsp:nvSpPr>
      <dsp:spPr>
        <a:xfrm>
          <a:off x="968344" y="1720918"/>
          <a:ext cx="944284" cy="181077"/>
        </a:xfrm>
        <a:prstGeom prst="rect">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7940" tIns="6985" rIns="27940" bIns="6985" numCol="1" spcCol="1270" anchor="ctr" anchorCtr="0">
          <a:noAutofit/>
        </a:bodyPr>
        <a:lstStyle/>
        <a:p>
          <a:pPr marL="0" lvl="0" indent="0" algn="r" defTabSz="488950">
            <a:lnSpc>
              <a:spcPct val="90000"/>
            </a:lnSpc>
            <a:spcBef>
              <a:spcPct val="0"/>
            </a:spcBef>
            <a:spcAft>
              <a:spcPct val="35000"/>
            </a:spcAft>
            <a:buNone/>
          </a:pPr>
          <a:endParaRPr lang="en-US" sz="1100" kern="1200"/>
        </a:p>
      </dsp:txBody>
      <dsp:txXfrm>
        <a:off x="968344" y="1720918"/>
        <a:ext cx="944284" cy="181077"/>
      </dsp:txXfrm>
    </dsp:sp>
    <dsp:sp modelId="{CB5925F0-9F8D-4D4B-A462-628BB180F996}">
      <dsp:nvSpPr>
        <dsp:cNvPr id="0" name=""/>
        <dsp:cNvSpPr/>
      </dsp:nvSpPr>
      <dsp:spPr>
        <a:xfrm>
          <a:off x="54686" y="2155503"/>
          <a:ext cx="1049205" cy="543231"/>
        </a:xfrm>
        <a:prstGeom prst="rect">
          <a:avLst/>
        </a:prstGeom>
        <a:solidFill>
          <a:schemeClr val="accent2">
            <a:hueOff val="-291073"/>
            <a:satOff val="-16786"/>
            <a:lumOff val="1726"/>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76656" numCol="1" spcCol="1270" anchor="ctr" anchorCtr="0">
          <a:noAutofit/>
        </a:bodyPr>
        <a:lstStyle/>
        <a:p>
          <a:pPr marL="0" lvl="0" indent="0" algn="ctr" defTabSz="711200">
            <a:lnSpc>
              <a:spcPct val="90000"/>
            </a:lnSpc>
            <a:spcBef>
              <a:spcPct val="0"/>
            </a:spcBef>
            <a:spcAft>
              <a:spcPct val="35000"/>
            </a:spcAft>
            <a:buNone/>
          </a:pPr>
          <a:endParaRPr lang="en-US" sz="1600" kern="1200" baseline="0"/>
        </a:p>
        <a:p>
          <a:pPr marL="0" lvl="0" indent="0" algn="ctr" defTabSz="711200">
            <a:lnSpc>
              <a:spcPct val="90000"/>
            </a:lnSpc>
            <a:spcBef>
              <a:spcPct val="0"/>
            </a:spcBef>
            <a:spcAft>
              <a:spcPct val="35000"/>
            </a:spcAft>
            <a:buNone/>
          </a:pPr>
          <a:r>
            <a:rPr lang="en-US" sz="1600" kern="1200" baseline="0"/>
            <a:t>Continous	</a:t>
          </a:r>
        </a:p>
      </dsp:txBody>
      <dsp:txXfrm>
        <a:off x="54686" y="2155503"/>
        <a:ext cx="1049205" cy="543231"/>
      </dsp:txXfrm>
    </dsp:sp>
    <dsp:sp modelId="{CCA93CF8-618D-4528-A707-E501E5C05D86}">
      <dsp:nvSpPr>
        <dsp:cNvPr id="0" name=""/>
        <dsp:cNvSpPr/>
      </dsp:nvSpPr>
      <dsp:spPr>
        <a:xfrm>
          <a:off x="264527" y="2578017"/>
          <a:ext cx="944284" cy="181077"/>
        </a:xfrm>
        <a:prstGeom prst="rect">
          <a:avLst/>
        </a:prstGeom>
        <a:solidFill>
          <a:schemeClr val="lt1">
            <a:alpha val="90000"/>
            <a:hueOff val="0"/>
            <a:satOff val="0"/>
            <a:lumOff val="0"/>
            <a:alphaOff val="0"/>
          </a:schemeClr>
        </a:solidFill>
        <a:ln w="12700" cap="flat" cmpd="sng" algn="ctr">
          <a:solidFill>
            <a:schemeClr val="accent2">
              <a:hueOff val="-291073"/>
              <a:satOff val="-16786"/>
              <a:lumOff val="1726"/>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7940" tIns="6985" rIns="27940" bIns="6985" numCol="1" spcCol="1270" anchor="ctr" anchorCtr="0">
          <a:noAutofit/>
        </a:bodyPr>
        <a:lstStyle/>
        <a:p>
          <a:pPr marL="0" lvl="0" indent="0" algn="r" defTabSz="488950">
            <a:lnSpc>
              <a:spcPct val="90000"/>
            </a:lnSpc>
            <a:spcBef>
              <a:spcPct val="0"/>
            </a:spcBef>
            <a:spcAft>
              <a:spcPct val="35000"/>
            </a:spcAft>
            <a:buNone/>
          </a:pPr>
          <a:endParaRPr lang="en-US" sz="1100" kern="1200"/>
        </a:p>
      </dsp:txBody>
      <dsp:txXfrm>
        <a:off x="264527" y="2578017"/>
        <a:ext cx="944284" cy="181077"/>
      </dsp:txXfrm>
    </dsp:sp>
    <dsp:sp modelId="{2428D02A-601B-4D3A-A057-8293E295253B}">
      <dsp:nvSpPr>
        <dsp:cNvPr id="0" name=""/>
        <dsp:cNvSpPr/>
      </dsp:nvSpPr>
      <dsp:spPr>
        <a:xfrm>
          <a:off x="1462320" y="2155503"/>
          <a:ext cx="1049205" cy="543231"/>
        </a:xfrm>
        <a:prstGeom prst="rect">
          <a:avLst/>
        </a:prstGeom>
        <a:solidFill>
          <a:schemeClr val="accent2">
            <a:hueOff val="-582145"/>
            <a:satOff val="-33571"/>
            <a:lumOff val="345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76656" numCol="1" spcCol="1270" anchor="ctr" anchorCtr="0">
          <a:noAutofit/>
        </a:bodyPr>
        <a:lstStyle/>
        <a:p>
          <a:pPr marL="0" lvl="0" indent="0" algn="ctr" defTabSz="711200">
            <a:lnSpc>
              <a:spcPct val="90000"/>
            </a:lnSpc>
            <a:spcBef>
              <a:spcPct val="0"/>
            </a:spcBef>
            <a:spcAft>
              <a:spcPct val="35000"/>
            </a:spcAft>
            <a:buNone/>
          </a:pPr>
          <a:r>
            <a:rPr lang="en-US" sz="1600" kern="1200"/>
            <a:t>Discrete</a:t>
          </a:r>
        </a:p>
      </dsp:txBody>
      <dsp:txXfrm>
        <a:off x="1462320" y="2155503"/>
        <a:ext cx="1049205" cy="543231"/>
      </dsp:txXfrm>
    </dsp:sp>
    <dsp:sp modelId="{076C7DDD-B939-4CFD-A3FD-47B0F7B51542}">
      <dsp:nvSpPr>
        <dsp:cNvPr id="0" name=""/>
        <dsp:cNvSpPr/>
      </dsp:nvSpPr>
      <dsp:spPr>
        <a:xfrm>
          <a:off x="1672161" y="2578017"/>
          <a:ext cx="944284" cy="181077"/>
        </a:xfrm>
        <a:prstGeom prst="rect">
          <a:avLst/>
        </a:prstGeom>
        <a:solidFill>
          <a:schemeClr val="lt1">
            <a:alpha val="90000"/>
            <a:hueOff val="0"/>
            <a:satOff val="0"/>
            <a:lumOff val="0"/>
            <a:alphaOff val="0"/>
          </a:schemeClr>
        </a:solidFill>
        <a:ln w="12700" cap="flat" cmpd="sng" algn="ctr">
          <a:solidFill>
            <a:schemeClr val="accent2">
              <a:hueOff val="-582145"/>
              <a:satOff val="-33571"/>
              <a:lumOff val="3451"/>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7940" tIns="6985" rIns="27940" bIns="6985" numCol="1" spcCol="1270" anchor="ctr" anchorCtr="0">
          <a:noAutofit/>
        </a:bodyPr>
        <a:lstStyle/>
        <a:p>
          <a:pPr marL="0" lvl="0" indent="0" algn="r" defTabSz="488950">
            <a:lnSpc>
              <a:spcPct val="90000"/>
            </a:lnSpc>
            <a:spcBef>
              <a:spcPct val="0"/>
            </a:spcBef>
            <a:spcAft>
              <a:spcPct val="35000"/>
            </a:spcAft>
            <a:buNone/>
          </a:pPr>
          <a:endParaRPr lang="en-US" sz="1100" kern="1200"/>
        </a:p>
      </dsp:txBody>
      <dsp:txXfrm>
        <a:off x="1672161" y="2578017"/>
        <a:ext cx="944284" cy="181077"/>
      </dsp:txXfrm>
    </dsp:sp>
    <dsp:sp modelId="{B26C6937-663C-4F6A-AA80-1D8509A03E0E}">
      <dsp:nvSpPr>
        <dsp:cNvPr id="0" name=""/>
        <dsp:cNvSpPr/>
      </dsp:nvSpPr>
      <dsp:spPr>
        <a:xfrm>
          <a:off x="3573771" y="1298404"/>
          <a:ext cx="1049205" cy="543231"/>
        </a:xfrm>
        <a:prstGeom prst="rect">
          <a:avLst/>
        </a:prstGeom>
        <a:solidFill>
          <a:schemeClr val="accent2">
            <a:hueOff val="-873218"/>
            <a:satOff val="-50357"/>
            <a:lumOff val="5177"/>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76656" numCol="1" spcCol="1270" anchor="ctr" anchorCtr="0">
          <a:noAutofit/>
        </a:bodyPr>
        <a:lstStyle/>
        <a:p>
          <a:pPr marL="0" lvl="0" indent="0" algn="ctr" defTabSz="711200">
            <a:lnSpc>
              <a:spcPct val="90000"/>
            </a:lnSpc>
            <a:spcBef>
              <a:spcPct val="0"/>
            </a:spcBef>
            <a:spcAft>
              <a:spcPct val="35000"/>
            </a:spcAft>
            <a:buNone/>
          </a:pPr>
          <a:r>
            <a:rPr lang="en-US" sz="1600" kern="1200"/>
            <a:t>Categorical</a:t>
          </a:r>
        </a:p>
      </dsp:txBody>
      <dsp:txXfrm>
        <a:off x="3573771" y="1298404"/>
        <a:ext cx="1049205" cy="543231"/>
      </dsp:txXfrm>
    </dsp:sp>
    <dsp:sp modelId="{A48AE45C-DDF2-44F9-94FB-E66F4E0C3B46}">
      <dsp:nvSpPr>
        <dsp:cNvPr id="0" name=""/>
        <dsp:cNvSpPr/>
      </dsp:nvSpPr>
      <dsp:spPr>
        <a:xfrm>
          <a:off x="3783612" y="1720918"/>
          <a:ext cx="944284" cy="181077"/>
        </a:xfrm>
        <a:prstGeom prst="rect">
          <a:avLst/>
        </a:prstGeom>
        <a:solidFill>
          <a:schemeClr val="lt1">
            <a:alpha val="90000"/>
            <a:hueOff val="0"/>
            <a:satOff val="0"/>
            <a:lumOff val="0"/>
            <a:alphaOff val="0"/>
          </a:schemeClr>
        </a:solidFill>
        <a:ln w="12700" cap="flat" cmpd="sng" algn="ctr">
          <a:solidFill>
            <a:schemeClr val="accent2">
              <a:hueOff val="-873218"/>
              <a:satOff val="-50357"/>
              <a:lumOff val="5177"/>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7940" tIns="6985" rIns="27940" bIns="6985" numCol="1" spcCol="1270" anchor="ctr" anchorCtr="0">
          <a:noAutofit/>
        </a:bodyPr>
        <a:lstStyle/>
        <a:p>
          <a:pPr marL="0" lvl="0" indent="0" algn="r" defTabSz="488950">
            <a:lnSpc>
              <a:spcPct val="90000"/>
            </a:lnSpc>
            <a:spcBef>
              <a:spcPct val="0"/>
            </a:spcBef>
            <a:spcAft>
              <a:spcPct val="35000"/>
            </a:spcAft>
            <a:buNone/>
          </a:pPr>
          <a:endParaRPr lang="en-US" sz="1100" kern="1200"/>
        </a:p>
      </dsp:txBody>
      <dsp:txXfrm>
        <a:off x="3783612" y="1720918"/>
        <a:ext cx="944284" cy="181077"/>
      </dsp:txXfrm>
    </dsp:sp>
    <dsp:sp modelId="{08562ED4-FB66-427F-A49E-E0016A05DE94}">
      <dsp:nvSpPr>
        <dsp:cNvPr id="0" name=""/>
        <dsp:cNvSpPr/>
      </dsp:nvSpPr>
      <dsp:spPr>
        <a:xfrm>
          <a:off x="2869954" y="2155503"/>
          <a:ext cx="1049205" cy="543231"/>
        </a:xfrm>
        <a:prstGeom prst="rect">
          <a:avLst/>
        </a:prstGeom>
        <a:solidFill>
          <a:schemeClr val="accent2">
            <a:hueOff val="-1164290"/>
            <a:satOff val="-67142"/>
            <a:lumOff val="690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76656" numCol="1" spcCol="1270" anchor="ctr" anchorCtr="0">
          <a:noAutofit/>
        </a:bodyPr>
        <a:lstStyle/>
        <a:p>
          <a:pPr marL="0" lvl="0" indent="0" algn="ctr" defTabSz="711200">
            <a:lnSpc>
              <a:spcPct val="90000"/>
            </a:lnSpc>
            <a:spcBef>
              <a:spcPct val="0"/>
            </a:spcBef>
            <a:spcAft>
              <a:spcPct val="35000"/>
            </a:spcAft>
            <a:buNone/>
          </a:pPr>
          <a:r>
            <a:rPr lang="en-US" sz="1600" kern="1200"/>
            <a:t>Norminal</a:t>
          </a:r>
        </a:p>
      </dsp:txBody>
      <dsp:txXfrm>
        <a:off x="2869954" y="2155503"/>
        <a:ext cx="1049205" cy="543231"/>
      </dsp:txXfrm>
    </dsp:sp>
    <dsp:sp modelId="{0CCC723B-D075-4614-8E45-8788C52F0CF7}">
      <dsp:nvSpPr>
        <dsp:cNvPr id="0" name=""/>
        <dsp:cNvSpPr/>
      </dsp:nvSpPr>
      <dsp:spPr>
        <a:xfrm>
          <a:off x="3079795" y="2578017"/>
          <a:ext cx="944284" cy="181077"/>
        </a:xfrm>
        <a:prstGeom prst="rect">
          <a:avLst/>
        </a:prstGeom>
        <a:solidFill>
          <a:schemeClr val="lt1">
            <a:alpha val="90000"/>
            <a:hueOff val="0"/>
            <a:satOff val="0"/>
            <a:lumOff val="0"/>
            <a:alphaOff val="0"/>
          </a:schemeClr>
        </a:solidFill>
        <a:ln w="12700" cap="flat" cmpd="sng" algn="ctr">
          <a:solidFill>
            <a:schemeClr val="accent2">
              <a:hueOff val="-1164290"/>
              <a:satOff val="-67142"/>
              <a:lumOff val="6902"/>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7940" tIns="6985" rIns="27940" bIns="6985" numCol="1" spcCol="1270" anchor="ctr" anchorCtr="0">
          <a:noAutofit/>
        </a:bodyPr>
        <a:lstStyle/>
        <a:p>
          <a:pPr marL="0" lvl="0" indent="0" algn="r" defTabSz="488950">
            <a:lnSpc>
              <a:spcPct val="90000"/>
            </a:lnSpc>
            <a:spcBef>
              <a:spcPct val="0"/>
            </a:spcBef>
            <a:spcAft>
              <a:spcPct val="35000"/>
            </a:spcAft>
            <a:buNone/>
          </a:pPr>
          <a:endParaRPr lang="en-US" sz="1100" kern="1200"/>
        </a:p>
      </dsp:txBody>
      <dsp:txXfrm>
        <a:off x="3079795" y="2578017"/>
        <a:ext cx="944284" cy="181077"/>
      </dsp:txXfrm>
    </dsp:sp>
    <dsp:sp modelId="{44536D9F-01B1-4015-B2F0-9940D6DBDB5F}">
      <dsp:nvSpPr>
        <dsp:cNvPr id="0" name=""/>
        <dsp:cNvSpPr/>
      </dsp:nvSpPr>
      <dsp:spPr>
        <a:xfrm>
          <a:off x="4277588" y="2155503"/>
          <a:ext cx="1049205" cy="543231"/>
        </a:xfrm>
        <a:prstGeom prst="rect">
          <a:avLst/>
        </a:prstGeom>
        <a:solidFill>
          <a:schemeClr val="accent2">
            <a:hueOff val="-1455363"/>
            <a:satOff val="-83928"/>
            <a:lumOff val="862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76656" numCol="1" spcCol="1270" anchor="ctr" anchorCtr="0">
          <a:noAutofit/>
        </a:bodyPr>
        <a:lstStyle/>
        <a:p>
          <a:pPr marL="0" lvl="0" indent="0" algn="ctr" defTabSz="711200">
            <a:lnSpc>
              <a:spcPct val="90000"/>
            </a:lnSpc>
            <a:spcBef>
              <a:spcPct val="0"/>
            </a:spcBef>
            <a:spcAft>
              <a:spcPct val="35000"/>
            </a:spcAft>
            <a:buNone/>
          </a:pPr>
          <a:r>
            <a:rPr lang="en-US" sz="1600" kern="1200"/>
            <a:t>Ordinal</a:t>
          </a:r>
        </a:p>
      </dsp:txBody>
      <dsp:txXfrm>
        <a:off x="4277588" y="2155503"/>
        <a:ext cx="1049205" cy="543231"/>
      </dsp:txXfrm>
    </dsp:sp>
    <dsp:sp modelId="{832AFD0A-F6A8-4E46-A3D0-4DC8F1DE19FF}">
      <dsp:nvSpPr>
        <dsp:cNvPr id="0" name=""/>
        <dsp:cNvSpPr/>
      </dsp:nvSpPr>
      <dsp:spPr>
        <a:xfrm>
          <a:off x="4487429" y="2578017"/>
          <a:ext cx="944284" cy="181077"/>
        </a:xfrm>
        <a:prstGeom prst="rect">
          <a:avLst/>
        </a:prstGeom>
        <a:solidFill>
          <a:schemeClr val="lt1">
            <a:alpha val="90000"/>
            <a:hueOff val="0"/>
            <a:satOff val="0"/>
            <a:lumOff val="0"/>
            <a:alphaOff val="0"/>
          </a:schemeClr>
        </a:solidFill>
        <a:ln w="12700" cap="flat" cmpd="sng" algn="ctr">
          <a:solidFill>
            <a:schemeClr val="accent2">
              <a:hueOff val="-1455363"/>
              <a:satOff val="-83928"/>
              <a:lumOff val="8628"/>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7940" tIns="6985" rIns="27940" bIns="6985" numCol="1" spcCol="1270" anchor="ctr" anchorCtr="0">
          <a:noAutofit/>
        </a:bodyPr>
        <a:lstStyle/>
        <a:p>
          <a:pPr marL="0" lvl="0" indent="0" algn="r" defTabSz="488950">
            <a:lnSpc>
              <a:spcPct val="90000"/>
            </a:lnSpc>
            <a:spcBef>
              <a:spcPct val="0"/>
            </a:spcBef>
            <a:spcAft>
              <a:spcPct val="35000"/>
            </a:spcAft>
            <a:buNone/>
          </a:pPr>
          <a:endParaRPr lang="en-US" sz="1100" kern="1200"/>
        </a:p>
      </dsp:txBody>
      <dsp:txXfrm>
        <a:off x="4487429" y="2578017"/>
        <a:ext cx="944284" cy="181077"/>
      </dsp:txXfrm>
    </dsp:sp>
  </dsp:spTree>
</dsp:drawing>
</file>

<file path=word/diagrams/layout1.xml><?xml version="1.0" encoding="utf-8"?>
<dgm:layoutDef xmlns:dgm="http://schemas.openxmlformats.org/drawingml/2006/diagram" xmlns:a="http://schemas.openxmlformats.org/drawingml/2006/main" uniqueId="urn:microsoft.com/office/officeart/2008/layout/NameandTitleOrganizationalChart">
  <dgm:title val=""/>
  <dgm:desc val=""/>
  <dgm:catLst>
    <dgm:cat type="hierarchy" pri="125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Max/>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1" styleLbl="fgAcc0">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alg type="conn">
                            <dgm:param type="connRout" val="bend"/>
                            <dgm:param type="dim" val="1D"/>
                            <dgm:param type="endSty" val="noArr"/>
                            <dgm:param type="begPts" val="bCtr"/>
                            <dgm:param type="endPts" val="tCtr"/>
                            <dgm:param type="bendPt" val="end"/>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41" func="var" arg="hierBranch" op="equ" val="hang">
                    <dgm:layoutNode name="Name42">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3">
                    <dgm:layoutNode name="Name44">
                      <dgm:choose name="Name45">
                        <dgm:if name="Name46" axis="self" func="depth" op="lte" val="2">
                          <dgm:choose name="Name47">
                            <dgm:if name="Name48" axis="par ch" ptType="node asst" func="cnt" op="gte" val="1">
                              <dgm:alg type="conn">
                                <dgm:param type="connRout" val="bend"/>
                                <dgm:param type="dim" val="1D"/>
                                <dgm:param type="endSty" val="noArr"/>
                                <dgm:param type="begPts" val="bCtr"/>
                                <dgm:param type="endPts" val="midL midR"/>
                              </dgm:alg>
                            </dgm:if>
                            <dgm:else name="Name49">
                              <dgm:alg type="conn">
                                <dgm:param type="connRout" val="bend"/>
                                <dgm:param type="dim" val="1D"/>
                                <dgm:param type="endSty" val="noArr"/>
                                <dgm:param type="begPts" val="bCtr"/>
                                <dgm:param type="endPts" val="midL midR"/>
                                <dgm:param type="srcNode" val="rootConnector1"/>
                              </dgm:alg>
                            </dgm:else>
                          </dgm:choose>
                        </dgm:if>
                        <dgm:else name="Name50">
                          <dgm:choose name="Name51">
                            <dgm:if name="Name52" axis="par ch" ptType="node asst" func="cnt" op="gte" val="1">
                              <dgm:alg type="conn">
                                <dgm:param type="connRout" val="bend"/>
                                <dgm:param type="dim" val="1D"/>
                                <dgm:param type="endSty" val="noArr"/>
                                <dgm:param type="begPts" val="bCtr"/>
                                <dgm:param type="endPts" val="midL midR"/>
                              </dgm:alg>
                            </dgm:if>
                            <dgm:else name="Name53">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54">
                  <dgm:if name="Name55" func="var" arg="hierBranch" op="equ" val="l">
                    <dgm:choose name="Name56">
                      <dgm:if name="Name57"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58">
                        <dgm:alg type="hierRoot">
                          <dgm:param type="hierAlign" val="tR"/>
                        </dgm:alg>
                        <dgm:shape xmlns:r="http://schemas.openxmlformats.org/officeDocument/2006/relationships" r:blip="">
                          <dgm:adjLst/>
                        </dgm:shape>
                        <dgm:presOf/>
                        <dgm:constrLst>
                          <dgm:constr type="alignOff" val="0.25"/>
                        </dgm:constrLst>
                      </dgm:else>
                    </dgm:choose>
                  </dgm:if>
                  <dgm:if name="Name59" func="var" arg="hierBranch" op="equ" val="r">
                    <dgm:choose name="Name60">
                      <dgm:if name="Name61"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2">
                        <dgm:alg type="hierRoot">
                          <dgm:param type="hierAlign" val="tL"/>
                        </dgm:alg>
                        <dgm:shape xmlns:r="http://schemas.openxmlformats.org/officeDocument/2006/relationships" r:blip="">
                          <dgm:adjLst/>
                        </dgm:shape>
                        <dgm:presOf/>
                        <dgm:constrLst>
                          <dgm:constr type="alignOff" val="0.25"/>
                        </dgm:constrLst>
                      </dgm:else>
                    </dgm:choose>
                  </dgm:if>
                  <dgm:if name="Name63"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64" func="var" arg="hierBranch" op="equ" val="init">
                    <dgm:alg type="hierRoot"/>
                    <dgm:shape xmlns:r="http://schemas.openxmlformats.org/officeDocument/2006/relationships" r:blip="">
                      <dgm:adjLst/>
                    </dgm:shape>
                    <dgm:presOf/>
                    <dgm:constrLst>
                      <dgm:constr type="alignOff"/>
                      <dgm:constr type="bendDist" for="des" ptType="parTrans" refType="sp" fact="0.5"/>
                    </dgm:constrLst>
                  </dgm:if>
                  <dgm:else name="Name65">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66">
                    <dgm:if name="Name67" func="var" arg="hierBranch" op="equ" val="init">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68" func="var" arg="hierBranch" op="equ" val="l">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69" func="var" arg="hierBranch" op="equ" val="r">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70">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varLst>
                      <dgm:chMax/>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2" styleLbl="fgAcc1">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71">
                    <dgm:if name="Name72" func="var" arg="hierBranch" op="equ" val="l">
                      <dgm:alg type="hierChild">
                        <dgm:param type="chAlign" val="r"/>
                        <dgm:param type="linDir" val="fromT"/>
                      </dgm:alg>
                    </dgm:if>
                    <dgm:if name="Name73" func="var" arg="hierBranch" op="equ" val="r">
                      <dgm:alg type="hierChild">
                        <dgm:param type="chAlign" val="l"/>
                        <dgm:param type="linDir" val="fromT"/>
                      </dgm:alg>
                    </dgm:if>
                    <dgm:if name="Name74" func="var" arg="hierBranch" op="equ" val="hang">
                      <dgm:choose name="Name75">
                        <dgm:if name="Name76" func="var" arg="dir" op="equ" val="norm">
                          <dgm:alg type="hierChild">
                            <dgm:param type="chAlign" val="l"/>
                            <dgm:param type="linDir" val="fromL"/>
                            <dgm:param type="secChAlign" val="t"/>
                            <dgm:param type="secLinDir" val="fromT"/>
                          </dgm:alg>
                        </dgm:if>
                        <dgm:else name="Name77">
                          <dgm:alg type="hierChild">
                            <dgm:param type="chAlign" val="l"/>
                            <dgm:param type="linDir" val="fromR"/>
                            <dgm:param type="secChAlign" val="t"/>
                            <dgm:param type="secLinDir" val="fromT"/>
                          </dgm:alg>
                        </dgm:else>
                      </dgm:choose>
                    </dgm:if>
                    <dgm:if name="Name78" func="var" arg="hierBranch" op="equ" val="std">
                      <dgm:choose name="Name79">
                        <dgm:if name="Name80" func="var" arg="dir" op="equ" val="norm">
                          <dgm:alg type="hierChild"/>
                        </dgm:if>
                        <dgm:else name="Name81">
                          <dgm:alg type="hierChild">
                            <dgm:param type="linDir" val="fromR"/>
                          </dgm:alg>
                        </dgm:else>
                      </dgm:choose>
                    </dgm:if>
                    <dgm:if name="Name82" func="var" arg="hierBranch" op="equ" val="init">
                      <dgm:choose name="Name83">
                        <dgm:if name="Name84" func="var" arg="dir" op="equ" val="norm">
                          <dgm:alg type="hierChild"/>
                        </dgm:if>
                        <dgm:else name="Name85">
                          <dgm:alg type="hierChild">
                            <dgm:param type="linDir" val="fromR"/>
                          </dgm:alg>
                        </dgm:else>
                      </dgm:choose>
                    </dgm:if>
                    <dgm:else name="Name86"/>
                  </dgm:choose>
                  <dgm:shape xmlns:r="http://schemas.openxmlformats.org/officeDocument/2006/relationships" r:blip="">
                    <dgm:adjLst/>
                  </dgm:shape>
                  <dgm:presOf/>
                  <dgm:constrLst/>
                  <dgm:ruleLst/>
                  <dgm:forEach name="Name87" ref="rep2a"/>
                </dgm:layoutNode>
                <dgm:layoutNode name="hierChild5">
                  <dgm:choose name="Name88">
                    <dgm:if name="Name89" func="var" arg="dir" op="equ" val="norm">
                      <dgm:alg type="hierChild">
                        <dgm:param type="chAlign" val="l"/>
                        <dgm:param type="linDir" val="fromL"/>
                        <dgm:param type="secChAlign" val="t"/>
                        <dgm:param type="secLinDir" val="fromT"/>
                      </dgm:alg>
                    </dgm:if>
                    <dgm:else name="Name90">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91" ref="rep2b"/>
                </dgm:layoutNode>
              </dgm:layoutNode>
            </dgm:forEach>
          </dgm:layoutNode>
          <dgm:layoutNode name="hierChild3">
            <dgm:choose name="Name92">
              <dgm:if name="Name93" func="var" arg="dir" op="equ" val="norm">
                <dgm:alg type="hierChild">
                  <dgm:param type="chAlign" val="l"/>
                  <dgm:param type="linDir" val="fromL"/>
                  <dgm:param type="secChAlign" val="t"/>
                  <dgm:param type="secLinDir" val="fromT"/>
                </dgm:alg>
              </dgm:if>
              <dgm:else name="Name94">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95" axis="precedSib" ptType="parTrans" st="-1" cnt="1">
                <dgm:layoutNode name="Name96">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97">
                  <dgm:if name="Name98" func="var" arg="hierBranch" op="equ" val="l">
                    <dgm:alg type="hierRoot">
                      <dgm:param type="hierAlign" val="tR"/>
                    </dgm:alg>
                    <dgm:shape xmlns:r="http://schemas.openxmlformats.org/officeDocument/2006/relationships" r:blip="">
                      <dgm:adjLst/>
                    </dgm:shape>
                    <dgm:presOf/>
                    <dgm:constrLst>
                      <dgm:constr type="alignOff" val="0.65"/>
                    </dgm:constrLst>
                  </dgm:if>
                  <dgm:if name="Name99" func="var" arg="hierBranch" op="equ" val="r">
                    <dgm:alg type="hierRoot">
                      <dgm:param type="hierAlign" val="tL"/>
                    </dgm:alg>
                    <dgm:shape xmlns:r="http://schemas.openxmlformats.org/officeDocument/2006/relationships" r:blip="">
                      <dgm:adjLst/>
                    </dgm:shape>
                    <dgm:presOf/>
                    <dgm:constrLst>
                      <dgm:constr type="alignOff" val="0.65"/>
                    </dgm:constrLst>
                  </dgm:if>
                  <dgm:if name="Name100" func="var" arg="hierBranch" op="equ" val="hang">
                    <dgm:alg type="hierRoot"/>
                    <dgm:shape xmlns:r="http://schemas.openxmlformats.org/officeDocument/2006/relationships" r:blip="">
                      <dgm:adjLst/>
                    </dgm:shape>
                    <dgm:presOf/>
                    <dgm:constrLst>
                      <dgm:constr type="alignOff" val="0.65"/>
                    </dgm:constrLst>
                  </dgm:if>
                  <dgm:if name="Name101"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02" func="var" arg="hierBranch" op="equ" val="init">
                    <dgm:alg type="hierRoot"/>
                    <dgm:shape xmlns:r="http://schemas.openxmlformats.org/officeDocument/2006/relationships" r:blip="">
                      <dgm:adjLst/>
                    </dgm:shape>
                    <dgm:presOf/>
                    <dgm:constrLst>
                      <dgm:constr type="alignOff"/>
                      <dgm:constr type="bendDist" for="des" ptType="parTrans" refType="sp" fact="0.5"/>
                    </dgm:constrLst>
                  </dgm:if>
                  <dgm:else name="Name103"/>
                </dgm:choose>
                <dgm:ruleLst/>
                <dgm:layoutNode name="rootComposite3">
                  <dgm:alg type="composite"/>
                  <dgm:shape xmlns:r="http://schemas.openxmlformats.org/officeDocument/2006/relationships" r:blip="">
                    <dgm:adjLst/>
                  </dgm:shape>
                  <dgm:presOf axis="self" ptType="node" cnt="1"/>
                  <dgm:choose name="Name104">
                    <dgm:if name="Name105" func="var" arg="hierBranch" op="equ" val="init">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06" func="var" arg="hierBranch" op="equ" val="l">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07" func="var" arg="hierBranch" op="equ" val="r">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08">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styleLbl="asst1">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3" styleLbl="fgAcc2">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09">
                    <dgm:if name="Name110" func="var" arg="hierBranch" op="equ" val="l">
                      <dgm:alg type="hierChild">
                        <dgm:param type="chAlign" val="r"/>
                        <dgm:param type="linDir" val="fromT"/>
                      </dgm:alg>
                    </dgm:if>
                    <dgm:if name="Name111" func="var" arg="hierBranch" op="equ" val="r">
                      <dgm:alg type="hierChild">
                        <dgm:param type="chAlign" val="l"/>
                        <dgm:param type="linDir" val="fromT"/>
                      </dgm:alg>
                    </dgm:if>
                    <dgm:if name="Name112" func="var" arg="hierBranch" op="equ" val="hang">
                      <dgm:choose name="Name113">
                        <dgm:if name="Name114" func="var" arg="dir" op="equ" val="norm">
                          <dgm:alg type="hierChild">
                            <dgm:param type="chAlign" val="l"/>
                            <dgm:param type="linDir" val="fromL"/>
                            <dgm:param type="secChAlign" val="t"/>
                            <dgm:param type="secLinDir" val="fromT"/>
                          </dgm:alg>
                        </dgm:if>
                        <dgm:else name="Name115">
                          <dgm:alg type="hierChild">
                            <dgm:param type="chAlign" val="l"/>
                            <dgm:param type="linDir" val="fromR"/>
                            <dgm:param type="secChAlign" val="t"/>
                            <dgm:param type="secLinDir" val="fromT"/>
                          </dgm:alg>
                        </dgm:else>
                      </dgm:choose>
                    </dgm:if>
                    <dgm:if name="Name116" func="var" arg="hierBranch" op="equ" val="std">
                      <dgm:choose name="Name117">
                        <dgm:if name="Name118" func="var" arg="dir" op="equ" val="norm">
                          <dgm:alg type="hierChild"/>
                        </dgm:if>
                        <dgm:else name="Name119">
                          <dgm:alg type="hierChild">
                            <dgm:param type="linDir" val="fromR"/>
                          </dgm:alg>
                        </dgm:else>
                      </dgm:choose>
                    </dgm:if>
                    <dgm:if name="Name120" func="var" arg="hierBranch" op="equ" val="init">
                      <dgm:alg type="hierChild"/>
                    </dgm:if>
                    <dgm:else name="Name121"/>
                  </dgm:choose>
                  <dgm:shape xmlns:r="http://schemas.openxmlformats.org/officeDocument/2006/relationships" r:blip="">
                    <dgm:adjLst/>
                  </dgm:shape>
                  <dgm:presOf/>
                  <dgm:constrLst/>
                  <dgm:ruleLst/>
                  <dgm:forEach name="Name122" ref="rep2a"/>
                </dgm:layoutNode>
                <dgm:layoutNode name="hierChild7">
                  <dgm:choose name="Name123">
                    <dgm:if name="Name124" func="var" arg="dir" op="equ" val="norm">
                      <dgm:alg type="hierChild">
                        <dgm:param type="chAlign" val="l"/>
                        <dgm:param type="linDir" val="fromL"/>
                        <dgm:param type="secChAlign" val="t"/>
                        <dgm:param type="secLinDir" val="fromT"/>
                      </dgm:alg>
                    </dgm:if>
                    <dgm:else name="Name12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26"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AEF886-ECB3-4048-A413-FA2D945B69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282</TotalTime>
  <Pages>11</Pages>
  <Words>2555</Words>
  <Characters>14565</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oladotun</dc:creator>
  <cp:keywords/>
  <dc:description/>
  <cp:lastModifiedBy>oladotun</cp:lastModifiedBy>
  <cp:revision>155</cp:revision>
  <dcterms:created xsi:type="dcterms:W3CDTF">2022-06-22T10:47:00Z</dcterms:created>
  <dcterms:modified xsi:type="dcterms:W3CDTF">2022-06-22T15:30:00Z</dcterms:modified>
</cp:coreProperties>
</file>