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DELETION INSTRUCTIONS</w:t>
      </w:r>
    </w:p>
    <w:p>
      <w:pPr>
        <w:jc w:val="center"/>
      </w:pPr>
      <w:r>
        <w:rPr>
          <w:b/>
        </w:rPr>
        <w:t>Community Legal Clinic (CLC)</w:t>
      </w:r>
    </w:p>
    <w:p>
      <w:pPr>
        <w:jc w:val="center"/>
      </w:pPr>
      <w:r>
        <w:rPr>
          <w:i/>
        </w:rPr>
        <w:t>Website and WhatsApp Services | Updated: 14 October 2026</w:t>
      </w:r>
    </w:p>
    <w:p>
      <w:r>
        <w:t>Community Legal Clinic (CLC) respects the privacy of persons who use its website, WhatsApp communications, legal information services and related digital platforms. These instructions explain how to request access to, correction of, or deletion of personal data held by CLC. They should be read together with the CLC Privacy Policy.</w:t>
      </w:r>
    </w:p>
    <w:p>
      <w:pPr>
        <w:pStyle w:val="Heading1"/>
      </w:pPr>
      <w:r>
        <w:t>1. How to Request Deletion</w:t>
      </w:r>
    </w:p>
    <w:p>
      <w:r>
        <w:t>Send an email to info@clc.tz with the subject “Personal Data Deletion Request”. State your name, the telephone number or email address used to communicate with CLC, and the information or service concerned. You may also request deletion through any additional privacy-request channel that CLC officially publishes on its website.</w:t>
      </w:r>
    </w:p>
    <w:p>
      <w:r>
        <w:t>Please do not send passwords, OTPs, or unnecessary identity documents with your first request. CLC may request limited additional information if reasonably necessary to verify that the requester is entitled to make the request.</w:t>
      </w:r>
    </w:p>
    <w:p>
      <w:pPr>
        <w:pStyle w:val="Heading1"/>
      </w:pPr>
      <w:r>
        <w:t>2. What You May Request</w:t>
      </w:r>
    </w:p>
    <w:p>
      <w:r>
        <w:t>You may request deletion of personal details, submitted documents, WhatsApp messages or chat records, chatbot enquiry details, contact records, and other information held by CLC, where applicable and subject to lawful exceptions.</w:t>
      </w:r>
    </w:p>
    <w:p>
      <w:r>
        <w:t>You may also ask CLC to correct inaccurate information, withdraw consent where processing depends on consent, or explain what information CLC holds about you, subject to applicable law.</w:t>
      </w:r>
    </w:p>
    <w:p>
      <w:pPr>
        <w:pStyle w:val="Heading1"/>
      </w:pPr>
      <w:r>
        <w:t>3. How CLC Will Handle the Request</w:t>
      </w:r>
    </w:p>
    <w:p>
      <w:r>
        <w:t>CLC will acknowledge and assess the request, take reasonable steps to verify identity where necessary, identify information within its custody or control, and communicate the outcome through the contact channel provided.</w:t>
      </w:r>
    </w:p>
    <w:p>
      <w:r>
        <w:t>Where deletion is appropriate, CLC will delete or de-identify the applicable personal data from active systems and address relevant retained copies in accordance with its documented retention and backup procedures. CLC will handle requests within the period required by applicable Tanzanian law and inform the requester if further information is needed.</w:t>
      </w:r>
    </w:p>
    <w:p>
      <w:pPr>
        <w:pStyle w:val="Heading1"/>
      </w:pPr>
      <w:r>
        <w:t>4. Information That May Need to Be Retained</w:t>
      </w:r>
    </w:p>
    <w:p>
      <w:r>
        <w:t>Certain records may need to be retained for a lawful purpose, including compliance with legal duties, preservation of relevant legal or accounting records, resolution of disputes, protection of legal rights, or another permitted legal basis. Where a request cannot be met in full, CLC will explain the relevant limitation, insofar as permitted by law.</w:t>
      </w:r>
    </w:p>
    <w:p>
      <w:pPr>
        <w:pStyle w:val="Heading1"/>
      </w:pPr>
      <w:r>
        <w:t>5. WhatsApp, Meta and Third-Party Services</w:t>
      </w:r>
    </w:p>
    <w:p>
      <w:r>
        <w:t>If you contact CLC through WhatsApp, relevant message and account information may also be processed by WhatsApp/Meta under their own applicable terms and privacy arrangements. A deletion request to CLC does not automatically remove copies independently controlled by Meta, WhatsApp, your own device, or another recipient.</w:t>
      </w:r>
    </w:p>
    <w:p>
      <w:r>
        <w:t>If information has been shared with an independent advocate, law firm, service provider or other third party for a permitted purpose, CLC will assess what action it can lawfully take and may direct you to the relevant organisation for records that it independently controls.</w:t>
      </w:r>
    </w:p>
    <w:p>
      <w:pPr>
        <w:pStyle w:val="Heading1"/>
      </w:pPr>
      <w:r>
        <w:t>6. Questions or Complaints</w:t>
      </w:r>
    </w:p>
    <w:p>
      <w:r>
        <w:t>For privacy inquiries, requests or concerns regarding CLC’s handling of your personal information, contact: info@clc.tz.</w:t>
      </w:r>
    </w:p>
    <w:p>
      <w:r>
        <w:t>You may also exercise any applicable right to complain to the relevant personal data protection authority in Tanzania under applicable law.</w:t>
      </w:r>
    </w:p>
    <w:sectPr w:rsidR="00FC693F" w:rsidRPr="0006063C" w:rsidSect="00034616">
      <w:footerReference w:type="default" r:id="rId9"/>
      <w:pgSz w:w="12240" w:h="15840"/>
      <w:pgMar w:top="1123"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Community Legal Clinic (CLC)  |  info@clc.tz  |  www.clc.tz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42E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3C54"/>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43C5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