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Terms of Reference</w:t>
      </w:r>
    </w:p>
    <w:p>
      <w:pPr>
        <w:jc w:val="center"/>
      </w:pPr>
      <w:r>
        <w:t>Terms governing the use of services offered by Community Legal Clinic through its website and platforms.</w:t>
      </w:r>
    </w:p>
    <w:p>
      <w:pPr>
        <w:jc w:val="center"/>
      </w:pPr>
      <w:r>
        <w:t>Effective Date: 21 October 2021  |  Last Updated: 14 October 2026</w:t>
      </w:r>
    </w:p>
    <w:p>
      <w:r>
        <w:t>These Terms of Reference govern access to and use of the Community Legal Clinic (CLC) website (clc.tz), WhatsApp-based services and related digital platforms. They should be read together with the CLC Privacy Policy and Legal Disclaimer. By using the services, you accept these terms to the extent permitted by applicable law.</w:t>
      </w:r>
    </w:p>
    <w:p>
      <w:pPr>
        <w:pStyle w:val="Heading1"/>
      </w:pPr>
      <w:r>
        <w:t>1. Scope of Services</w:t>
      </w:r>
    </w:p>
    <w:p>
      <w:r>
        <w:t>CLC offers legal information, assistance with service requests and access to legal-service resources. The original services described on the website include:</w:t>
      </w:r>
    </w:p>
    <w:p>
      <w:pPr>
        <w:pStyle w:val="ListBullet"/>
      </w:pPr>
      <w:r>
        <w:t>TSA Application (English)</w:t>
      </w:r>
    </w:p>
    <w:p>
      <w:pPr>
        <w:pStyle w:val="ListBullet"/>
      </w:pPr>
      <w:r>
        <w:t>TSA Application (Swahili)</w:t>
      </w:r>
    </w:p>
    <w:p>
      <w:pPr>
        <w:pStyle w:val="ListBullet"/>
      </w:pPr>
      <w:r>
        <w:t>TSA Application (Chinese)</w:t>
      </w:r>
    </w:p>
    <w:p>
      <w:pPr>
        <w:pStyle w:val="ListBullet"/>
      </w:pPr>
      <w:r>
        <w:t>How to Write a Will (Jinsi ya Kuandika Wosia)</w:t>
      </w:r>
    </w:p>
    <w:p>
      <w:pPr>
        <w:pStyle w:val="ListBullet"/>
      </w:pPr>
      <w:r>
        <w:t>Deed Poll Services (Huduma ya Kiapo cha Majina)</w:t>
      </w:r>
    </w:p>
    <w:p>
      <w:r>
        <w:t>CLC may also provide digital intake, appointment coordination and referral options through its website and WhatsApp channel. The availability and scope of any particular service will be explained through the relevant service page or communication.</w:t>
      </w:r>
    </w:p>
    <w:p>
      <w:pPr>
        <w:pStyle w:val="Heading1"/>
      </w:pPr>
      <w:r>
        <w:t>2. Eligibility</w:t>
      </w:r>
    </w:p>
    <w:p>
      <w:r>
        <w:t>Users must be at least 18 years old or otherwise have legal capacity to use the relevant service. Where a minor or another person requiring representation is involved, an appropriately authorised parent, guardian or representative should make the request. Users must comply with applicable laws of Tanzania.</w:t>
      </w:r>
    </w:p>
    <w:p>
      <w:pPr>
        <w:pStyle w:val="Heading1"/>
      </w:pPr>
      <w:r>
        <w:t>3. User Obligations</w:t>
      </w:r>
    </w:p>
    <w:p>
      <w:r>
        <w:t>When using CLC, you agree to:</w:t>
      </w:r>
    </w:p>
    <w:p>
      <w:pPr>
        <w:pStyle w:val="ListBullet"/>
      </w:pPr>
      <w:r>
        <w:t>Provide accurate, up-to-date and truthful information relevant to your request.</w:t>
      </w:r>
    </w:p>
    <w:p>
      <w:pPr>
        <w:pStyle w:val="ListBullet"/>
      </w:pPr>
      <w:r>
        <w:t>Use the website, chatbot and communications channels lawfully, without fraud, harassment, impersonation or interference with system security.</w:t>
      </w:r>
    </w:p>
    <w:p>
      <w:pPr>
        <w:pStyle w:val="ListBullet"/>
      </w:pPr>
      <w:r>
        <w:t>Submit documents only when you are entitled to share them and avoid sending passwords or unnecessary sensitive information.</w:t>
      </w:r>
    </w:p>
    <w:p>
      <w:pPr>
        <w:pStyle w:val="ListBullet"/>
      </w:pPr>
      <w:r>
        <w:t>Review any service terms, professional engagement letter or fee information presented before agreeing to a paid service.</w:t>
      </w:r>
    </w:p>
    <w:p>
      <w:pPr>
        <w:pStyle w:val="Heading1"/>
      </w:pPr>
      <w:r>
        <w:t>4. Legal Information and Professional Services</w:t>
      </w:r>
    </w:p>
    <w:p>
      <w:r>
        <w:t>General information, automated chatbot responses, website materials and downloadable templates are provided for information and preliminary guidance and are not a substitute for advice on your particular circumstances. Use of the CLC platform, including submitting an inquiry or receiving an automated response, does not itself establish an advocate–client relationship.</w:t>
      </w:r>
    </w:p>
    <w:p>
      <w:r>
        <w:t>Where CLC connects a user with an advocate or law firm, any professional engagement, scope of work, responsibilities and fees should be confirmed directly under a separate agreement with the relevant service provider. CLC does not guarantee acceptance of a matter, any legal outcome or a particular response time.</w:t>
      </w:r>
    </w:p>
    <w:p>
      <w:pPr>
        <w:pStyle w:val="Heading1"/>
      </w:pPr>
      <w:r>
        <w:t>5. WhatsApp and Electronic Communications</w:t>
      </w:r>
    </w:p>
    <w:p>
      <w:r>
        <w:t>Users who contact CLC through WhatsApp acknowledge that their messages and any information they choose to provide may be processed to respond to inquiries, manage intake, coordinate appointments and, where appropriate, facilitate referrals. WhatsApp communications also involve Meta/WhatsApp as a platform provider. CLC will handle personal information as described in its Privacy Policy.</w:t>
      </w:r>
    </w:p>
    <w:p>
      <w:r>
        <w:t>Messages sent outside normal service availability may not receive an immediate response. WhatsApp and web messages should not be used as the sole means of sending urgent or time-sensitive legal notices, court documents or instructions where delay may prejudice rights. Marketing communications, where used, will be subject to applicable consent and opt-out requirements.</w:t>
      </w:r>
    </w:p>
    <w:p>
      <w:pPr>
        <w:pStyle w:val="Heading1"/>
      </w:pPr>
      <w:r>
        <w:t>6. Privacy and Confidentiality</w:t>
      </w:r>
    </w:p>
    <w:p>
      <w:r>
        <w:t>CLC handles user information according to its published Privacy Policy and applicable Tanzanian data protection requirements. Information may need to be made available to appropriately authorised personnel or a participating legal-service provider to address an inquiry or facilitate a requested referral. Users should review the Privacy Policy for the relevant purposes, recipients, retention practices and channels for exercising their rights.</w:t>
      </w:r>
    </w:p>
    <w:p>
      <w:pPr>
        <w:pStyle w:val="Heading1"/>
      </w:pPr>
      <w:r>
        <w:t>7. Fees and Third-Party Services</w:t>
      </w:r>
    </w:p>
    <w:p>
      <w:r>
        <w:t>Accessing general information may differ from requesting a paid legal or administrative service. Where fees apply, users should be informed of the amount, payment arrangements and the responsible service provider before they commit. Any agreement or payment obligation involving an independent advocate, law firm or other provider is governed by the terms disclosed for that engagement.</w:t>
      </w:r>
    </w:p>
    <w:p>
      <w:pPr>
        <w:pStyle w:val="Heading1"/>
      </w:pPr>
      <w:r>
        <w:t>8. Intellectual Property</w:t>
      </w:r>
    </w:p>
    <w:p>
      <w:r>
        <w:t>Website text, service materials, designs, software and other content may be owned by CLC, its contributors or other rights holders and are protected as applicable under Tanzanian intellectual property law. The original Terms of Reference prohibit unauthorised duplication. Users may access materials for lawful personal use but may not reproduce, resell, impersonate or exploit protected materials beyond any permission granted by the rights holder.</w:t>
      </w:r>
    </w:p>
    <w:p>
      <w:pPr>
        <w:pStyle w:val="Heading1"/>
      </w:pPr>
      <w:r>
        <w:t>9. Availability and Changes</w:t>
      </w:r>
    </w:p>
    <w:p>
      <w:r>
        <w:t>CLC may update, suspend or improve website functions, digital intake tools and available services. While reasonable efforts may be made to maintain accurate information and accessibility, continuous availability or error-free operation cannot be guaranteed. Material changes to these Terms will be reflected by updating the date shown above.</w:t>
      </w:r>
    </w:p>
    <w:p>
      <w:pPr>
        <w:pStyle w:val="Heading1"/>
      </w:pPr>
      <w:r>
        <w:t>10. Responsibility and Limitations</w:t>
      </w:r>
    </w:p>
    <w:p>
      <w:r>
        <w:t>Users should independently verify general legal information before relying on it for consequential decisions and obtain qualified advice where appropriate. Nothing in these Terms excludes or limits any responsibility or right that cannot lawfully be excluded under applicable law. Additional limitations concerning website information are described in the CLC Legal Disclaimer.</w:t>
      </w:r>
    </w:p>
    <w:p>
      <w:pPr>
        <w:pStyle w:val="Heading1"/>
      </w:pPr>
      <w:r>
        <w:t>11. Dispute Resolution and Applicable Law</w:t>
      </w:r>
    </w:p>
    <w:p>
      <w:r>
        <w:t>These Terms are governed by the laws of the United Republic of Tanzania. Parties are encouraged to raise service-related concerns with CLC first, where practical. Any dispute requiring judicial determination is subject to the jurisdiction of the competent courts of Tanzania.</w:t>
      </w:r>
    </w:p>
    <w:p>
      <w:pPr>
        <w:pStyle w:val="Heading1"/>
      </w:pPr>
      <w:r>
        <w:t>12. Contact</w:t>
      </w:r>
    </w:p>
    <w:p>
      <w:r>
        <w:t>For questions about these Terms or use of CLC services, contact: info@clc.tz. Website: https://clc.tz.</w:t>
      </w:r>
    </w:p>
    <w:p>
      <w:pPr>
        <w:jc w:val="center"/>
      </w:pPr>
      <w:r>
        <w:rPr>
          <w:i/>
          <w:sz w:val="16"/>
        </w:rPr>
        <w:t>Terms of Reference - Community Legal Clinic (CLC)</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Community Legal Clinic (CLC)  •  clc.tz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232C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33758"/>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3375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