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8B2" w:rsidRPr="00ED31EF" w:rsidRDefault="008E0F8E" w:rsidP="00B538B2">
      <w:pPr>
        <w:rPr>
          <w:b/>
          <w:i/>
        </w:rPr>
      </w:pPr>
      <w:r w:rsidRPr="005158EC">
        <w:rPr>
          <w:i/>
          <w:noProof/>
          <w:highlight w:val="yellow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93DA1" wp14:editId="5F1E097A">
                <wp:simplePos x="0" y="0"/>
                <wp:positionH relativeFrom="leftMargin">
                  <wp:posOffset>2931795</wp:posOffset>
                </wp:positionH>
                <wp:positionV relativeFrom="margin">
                  <wp:posOffset>1071880</wp:posOffset>
                </wp:positionV>
                <wp:extent cx="4319905" cy="993140"/>
                <wp:effectExtent l="0" t="0" r="4445" b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99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666" w:rsidRPr="00BA46E5" w:rsidRDefault="008E0F8E" w:rsidP="00BA46E5">
                            <w:pPr>
                              <w:pStyle w:val="Pagedegarde-Titredudocument"/>
                            </w:pPr>
                            <w:r>
                              <w:t>Formation à l’utilisation du ventilateur VDR4</w:t>
                            </w:r>
                          </w:p>
                          <w:p w:rsidR="00F46666" w:rsidRDefault="00F46666" w:rsidP="00B538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30.85pt;margin-top:84.4pt;width:340.15pt;height:78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" fillcolor="white [3201]" stroked="f" strokeweight=".5pt">
                <v:textbox>
                  <w:txbxContent>
                    <w:p w:rsidR="00F46666" w:rsidRPr="00BA46E5" w:rsidRDefault="008E0F8E" w:rsidP="00BA46E5">
                      <w:pPr>
                        <w:pStyle w:val="Pagedegarde-Titredudocument"/>
                      </w:pPr>
                      <w:r>
                        <w:t>Formation à l’utilisation du ventilateur VDR4</w:t>
                      </w:r>
                    </w:p>
                    <w:p w:rsidR="00F46666" w:rsidRDefault="00F46666" w:rsidP="00B538B2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5158EC">
        <w:rPr>
          <w:i/>
          <w:noProof/>
          <w:highlight w:val="yellow"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E6BCF" wp14:editId="275A998D">
                <wp:simplePos x="0" y="0"/>
                <wp:positionH relativeFrom="leftMargin">
                  <wp:posOffset>2924810</wp:posOffset>
                </wp:positionH>
                <wp:positionV relativeFrom="margin">
                  <wp:posOffset>2379345</wp:posOffset>
                </wp:positionV>
                <wp:extent cx="4319905" cy="503555"/>
                <wp:effectExtent l="0" t="0" r="4445" b="0"/>
                <wp:wrapTopAndBottom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666" w:rsidRPr="00BA46E5" w:rsidRDefault="008E0F8E" w:rsidP="002356E9">
                            <w:pPr>
                              <w:pStyle w:val="Pagedegarde-Soustitre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Évaluation des apprentissages</w:t>
                            </w:r>
                          </w:p>
                          <w:p w:rsidR="00F46666" w:rsidRDefault="00F46666" w:rsidP="002356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30.3pt;margin-top:187.35pt;width:340.15pt;height:39.6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" fillcolor="white [3201]" stroked="f" strokeweight=".5pt">
                <v:textbox>
                  <w:txbxContent>
                    <w:p w:rsidR="00F46666" w:rsidRPr="00BA46E5" w:rsidRDefault="008E0F8E" w:rsidP="002356E9">
                      <w:pPr>
                        <w:pStyle w:val="Pagedegarde-Soustitre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Évaluation des apprentissages</w:t>
                      </w:r>
                    </w:p>
                    <w:p w:rsidR="00F46666" w:rsidRDefault="00F46666" w:rsidP="002356E9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01860" w:rsidRPr="005158EC">
        <w:rPr>
          <w:i/>
          <w:noProof/>
          <w:highlight w:val="yellow"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C17649" wp14:editId="6DE3B3F8">
                <wp:simplePos x="0" y="0"/>
                <wp:positionH relativeFrom="margin">
                  <wp:posOffset>1551940</wp:posOffset>
                </wp:positionH>
                <wp:positionV relativeFrom="margin">
                  <wp:posOffset>0</wp:posOffset>
                </wp:positionV>
                <wp:extent cx="0" cy="8490585"/>
                <wp:effectExtent l="19050" t="0" r="19050" b="5715"/>
                <wp:wrapSquare wrapText="bothSides"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905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122.2pt,0" to="122.2pt,6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" strokecolor="#5a5a5a [2109]" strokeweight="2.25pt">
                <w10:wrap type="square" anchorx="margin" anchory="margin"/>
              </v:line>
            </w:pict>
          </mc:Fallback>
        </mc:AlternateContent>
      </w:r>
      <w:r w:rsidR="00F01860" w:rsidRPr="005158EC">
        <w:rPr>
          <w:i/>
          <w:noProof/>
          <w:highlight w:val="yellow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C2F0C" wp14:editId="5E25C63C">
                <wp:simplePos x="0" y="0"/>
                <wp:positionH relativeFrom="leftMargin">
                  <wp:posOffset>2924810</wp:posOffset>
                </wp:positionH>
                <wp:positionV relativeFrom="margin">
                  <wp:posOffset>7642225</wp:posOffset>
                </wp:positionV>
                <wp:extent cx="1719580" cy="313690"/>
                <wp:effectExtent l="0" t="0" r="0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666" w:rsidRPr="00BA46E5" w:rsidRDefault="008E0F8E" w:rsidP="002356E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</w:rPr>
                              <w:t>Juillet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230.3pt;margin-top:601.75pt;width:135.4pt;height:24.7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" fillcolor="white [3201]" stroked="f" strokeweight=".5pt">
                <v:textbox>
                  <w:txbxContent>
                    <w:p w:rsidR="00F46666" w:rsidRPr="00BA46E5" w:rsidRDefault="008E0F8E" w:rsidP="002356E9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</w:rPr>
                        <w:t>Juillet 2016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01860" w:rsidRPr="005158EC">
        <w:rPr>
          <w:i/>
          <w:noProof/>
          <w:highlight w:val="yellow"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32D4B2" wp14:editId="3B1695E5">
                <wp:simplePos x="0" y="0"/>
                <wp:positionH relativeFrom="leftMargin">
                  <wp:posOffset>2924810</wp:posOffset>
                </wp:positionH>
                <wp:positionV relativeFrom="paragraph">
                  <wp:posOffset>189865</wp:posOffset>
                </wp:positionV>
                <wp:extent cx="3549015" cy="23177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0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666" w:rsidRDefault="00F46666" w:rsidP="00BA46E5">
                            <w:pPr>
                              <w:pStyle w:val="Pagedegarde-Service"/>
                            </w:pPr>
                            <w:r>
                              <w:t>Services d’</w:t>
                            </w:r>
                            <w:proofErr w:type="spellStart"/>
                            <w:r>
                              <w:t>inhalothérapie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9" type="#_x0000_t202" style="position:absolute;margin-left:230.3pt;margin-top:14.95pt;width:279.45pt;height:18.2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" fillcolor="white [3201]" stroked="f" strokeweight=".5pt">
                <v:textbox>
                  <w:txbxContent>
                    <w:p w:rsidR="00F46666" w:rsidRDefault="00F46666" w:rsidP="00BA46E5">
                      <w:pPr>
                        <w:pStyle w:val="Pagedegarde-Service"/>
                      </w:pPr>
                      <w:r>
                        <w:t>Services d’</w:t>
                      </w:r>
                      <w:proofErr w:type="spellStart"/>
                      <w:r>
                        <w:t>inhalothérapie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01860" w:rsidRPr="005158EC">
        <w:rPr>
          <w:i/>
          <w:noProof/>
          <w:highlight w:val="yellow"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134E0" wp14:editId="33D6688A">
                <wp:simplePos x="0" y="0"/>
                <wp:positionH relativeFrom="leftMargin">
                  <wp:posOffset>2926080</wp:posOffset>
                </wp:positionH>
                <wp:positionV relativeFrom="paragraph">
                  <wp:posOffset>7265670</wp:posOffset>
                </wp:positionV>
                <wp:extent cx="3549015" cy="29464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01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666" w:rsidRPr="00BA46E5" w:rsidRDefault="00F46666" w:rsidP="00BA46E5">
                            <w:pPr>
                              <w:pStyle w:val="Pagedegarde-Service"/>
                            </w:pPr>
                            <w:r w:rsidRPr="00BA46E5">
                              <w:t>Centre hospitalier de l’Université de Montréal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0" type="#_x0000_t202" style="position:absolute;margin-left:230.4pt;margin-top:572.1pt;width:279.45pt;height:23.2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" fillcolor="white [3201]" stroked="f" strokeweight=".5pt">
                <v:textbox>
                  <w:txbxContent>
                    <w:p w:rsidR="00F46666" w:rsidRPr="00BA46E5" w:rsidRDefault="00F46666" w:rsidP="00BA46E5">
                      <w:pPr>
                        <w:pStyle w:val="Pagedegarde-Service"/>
                      </w:pPr>
                      <w:r w:rsidRPr="00BA46E5">
                        <w:t>Centre hospitalier de l’Université de Montréal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860" w:rsidRPr="005158EC">
        <w:rPr>
          <w:i/>
          <w:noProof/>
          <w:highlight w:val="yellow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55704" wp14:editId="079808FA">
                <wp:simplePos x="0" y="0"/>
                <wp:positionH relativeFrom="leftMargin">
                  <wp:posOffset>2924810</wp:posOffset>
                </wp:positionH>
                <wp:positionV relativeFrom="margin">
                  <wp:posOffset>5895340</wp:posOffset>
                </wp:positionV>
                <wp:extent cx="4319905" cy="1132205"/>
                <wp:effectExtent l="0" t="0" r="4445" b="0"/>
                <wp:wrapTopAndBottom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1132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666" w:rsidRPr="00BA46E5" w:rsidRDefault="00F46666" w:rsidP="002356E9">
                            <w:pPr>
                              <w:rPr>
                                <w:i/>
                              </w:rPr>
                            </w:pPr>
                            <w:r w:rsidRPr="00BA46E5">
                              <w:rPr>
                                <w:i/>
                              </w:rPr>
                              <w:t>Préparé par :</w:t>
                            </w:r>
                          </w:p>
                          <w:p w:rsidR="00F46666" w:rsidRPr="00BA46E5" w:rsidRDefault="008E0F8E" w:rsidP="002356E9">
                            <w:r>
                              <w:t>Nicolas Blais St-Laurent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margin-left:230.3pt;margin-top:464.2pt;width:340.15pt;height:89.1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" fillcolor="white [3201]" stroked="f" strokeweight=".5pt">
                <v:textbox>
                  <w:txbxContent>
                    <w:p w:rsidR="00F46666" w:rsidRPr="00BA46E5" w:rsidRDefault="00F46666" w:rsidP="002356E9">
                      <w:pPr>
                        <w:rPr>
                          <w:i/>
                        </w:rPr>
                      </w:pPr>
                      <w:r w:rsidRPr="00BA46E5">
                        <w:rPr>
                          <w:i/>
                        </w:rPr>
                        <w:t>Préparé par :</w:t>
                      </w:r>
                    </w:p>
                    <w:p w:rsidR="00F46666" w:rsidRPr="00BA46E5" w:rsidRDefault="008E0F8E" w:rsidP="002356E9">
                      <w:r>
                        <w:t>Nicolas Blais St-Laurent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356E9" w:rsidRPr="005158EC">
        <w:rPr>
          <w:i/>
          <w:noProof/>
          <w:highlight w:val="yellow"/>
          <w:lang w:eastAsia="fr-CA"/>
        </w:rPr>
        <w:drawing>
          <wp:anchor distT="0" distB="0" distL="114300" distR="114300" simplePos="0" relativeHeight="251662336" behindDoc="0" locked="0" layoutInCell="1" allowOverlap="1" wp14:anchorId="6E9D0E19" wp14:editId="1A32C687">
            <wp:simplePos x="1139825" y="7801610"/>
            <wp:positionH relativeFrom="margin">
              <wp:align>left</wp:align>
            </wp:positionH>
            <wp:positionV relativeFrom="margin">
              <wp:align>top</wp:align>
            </wp:positionV>
            <wp:extent cx="1210945" cy="108013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HUM - Ancien - Noir.em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55" b="24568"/>
                    <a:stretch/>
                  </pic:blipFill>
                  <pic:spPr bwMode="auto">
                    <a:xfrm>
                      <a:off x="0" y="0"/>
                      <a:ext cx="1214559" cy="108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6E9" w:rsidRPr="00ED31EF">
        <w:rPr>
          <w:i/>
          <w:sz w:val="24"/>
        </w:rPr>
        <w:br w:type="page"/>
      </w: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8799"/>
      </w:tblGrid>
      <w:tr w:rsidR="000F39C6" w:rsidTr="00F178F6">
        <w:tc>
          <w:tcPr>
            <w:tcW w:w="8786" w:type="dxa"/>
          </w:tcPr>
          <w:p w:rsidR="000F39C6" w:rsidRDefault="000F39C6" w:rsidP="000F39C6">
            <w:pPr>
              <w:pStyle w:val="Titre1"/>
            </w:pPr>
            <w:r w:rsidRPr="000F39C6">
              <w:lastRenderedPageBreak/>
              <w:t>Généralités</w:t>
            </w:r>
          </w:p>
        </w:tc>
      </w:tr>
      <w:tr w:rsidR="00356C90" w:rsidTr="00436925">
        <w:tc>
          <w:tcPr>
            <w:tcW w:w="8786" w:type="dxa"/>
          </w:tcPr>
          <w:p w:rsidR="00356C90" w:rsidRDefault="00356C90" w:rsidP="008E0F8E">
            <w:r>
              <w:t>Laquelle des affirmations suivantes est la plus juste au sujet de la convection ?</w:t>
            </w:r>
          </w:p>
          <w:p w:rsidR="00356C90" w:rsidRDefault="00356C90" w:rsidP="00356C90">
            <w:pPr>
              <w:pStyle w:val="Paragraphedeliste"/>
            </w:pPr>
            <w:r>
              <w:t xml:space="preserve">La convection est un phénomène spécifique à la ventilation </w:t>
            </w:r>
            <w:r w:rsidR="00B20728">
              <w:t>avec un VDR-4.</w:t>
            </w:r>
          </w:p>
          <w:p w:rsidR="00B20728" w:rsidRDefault="00B20728" w:rsidP="00356C90">
            <w:pPr>
              <w:pStyle w:val="Paragraphedeliste"/>
            </w:pPr>
            <w:r>
              <w:t>En ventilation conventionnelle, les échanges gazeux entre les alvéoles et le circuit du ventilateur se font par convection.</w:t>
            </w:r>
          </w:p>
          <w:p w:rsidR="00B20728" w:rsidRPr="00356C90" w:rsidRDefault="00B20728" w:rsidP="00B20728">
            <w:pPr>
              <w:pStyle w:val="Rponsecourte"/>
            </w:pPr>
            <w:r>
              <w:tab/>
            </w:r>
          </w:p>
        </w:tc>
      </w:tr>
      <w:tr w:rsidR="000F39C6" w:rsidTr="00436925">
        <w:tc>
          <w:tcPr>
            <w:tcW w:w="8786" w:type="dxa"/>
          </w:tcPr>
          <w:p w:rsidR="000F39C6" w:rsidRDefault="000F39C6" w:rsidP="008E0F8E">
            <w:r>
              <w:t>Laquelle des affirmations suivante est la plus juste au sujet de l’élimination du CO2 en ventilation à haute fréquence ?</w:t>
            </w:r>
          </w:p>
          <w:p w:rsidR="000F39C6" w:rsidRDefault="000F39C6" w:rsidP="000F39C6">
            <w:pPr>
              <w:pStyle w:val="Paragraphedeliste"/>
            </w:pPr>
            <w:r>
              <w:t>Une augmentation de la fréquence de percussion ou d’oscillation favorise l’élimination du CO 2.</w:t>
            </w:r>
          </w:p>
          <w:p w:rsidR="000F39C6" w:rsidRPr="00356C90" w:rsidRDefault="000F39C6" w:rsidP="000F39C6">
            <w:pPr>
              <w:pStyle w:val="Paragraphedeliste"/>
              <w:rPr>
                <w:i/>
              </w:rPr>
            </w:pPr>
            <w:r w:rsidRPr="00356C90">
              <w:rPr>
                <w:i/>
              </w:rPr>
              <w:t>Une diminution de la fréquence de percussion favorise l’élimination du CO 2.</w:t>
            </w:r>
          </w:p>
          <w:p w:rsidR="000F39C6" w:rsidRDefault="000F39C6" w:rsidP="000F39C6">
            <w:pPr>
              <w:pStyle w:val="Paragraphedeliste"/>
            </w:pPr>
            <w:r>
              <w:t>La fréquence de percussion ou d’oscillation  à peu d’influence sur l’élimination du CO2.</w:t>
            </w:r>
          </w:p>
        </w:tc>
      </w:tr>
      <w:tr w:rsidR="000F39C6" w:rsidRPr="008E0F8E" w:rsidTr="000F39C6">
        <w:tc>
          <w:tcPr>
            <w:tcW w:w="8786" w:type="dxa"/>
          </w:tcPr>
          <w:p w:rsidR="000F39C6" w:rsidRPr="000F39C6" w:rsidRDefault="000F39C6" w:rsidP="000F39C6">
            <w:pPr>
              <w:pStyle w:val="Titre1"/>
            </w:pPr>
            <w:r w:rsidRPr="000F39C6">
              <w:t>Composantes du système</w:t>
            </w:r>
          </w:p>
        </w:tc>
      </w:tr>
      <w:tr w:rsidR="000F39C6" w:rsidRPr="000F39C6" w:rsidTr="000F39C6">
        <w:tc>
          <w:tcPr>
            <w:tcW w:w="8786" w:type="dxa"/>
          </w:tcPr>
          <w:p w:rsidR="000F39C6" w:rsidRDefault="00B20728" w:rsidP="000F39C6">
            <w:r>
              <w:t>Nommez</w:t>
            </w:r>
            <w:r w:rsidR="00356C90">
              <w:t xml:space="preserve"> les deux fonctions du </w:t>
            </w:r>
            <w:proofErr w:type="spellStart"/>
            <w:r w:rsidR="00356C90">
              <w:t>phasitron</w:t>
            </w:r>
            <w:proofErr w:type="spellEnd"/>
            <w:r w:rsidR="00356C90">
              <w:t>.</w:t>
            </w:r>
          </w:p>
          <w:p w:rsidR="00356C90" w:rsidRDefault="00356C90" w:rsidP="00B20728">
            <w:pPr>
              <w:pStyle w:val="Lignerponse"/>
            </w:pPr>
            <w:r>
              <w:tab/>
            </w:r>
          </w:p>
          <w:p w:rsidR="00356C90" w:rsidRPr="000F39C6" w:rsidRDefault="00356C90" w:rsidP="00356C90">
            <w:pPr>
              <w:pStyle w:val="Lignerponse"/>
            </w:pPr>
            <w:r>
              <w:tab/>
            </w:r>
          </w:p>
        </w:tc>
      </w:tr>
      <w:tr w:rsidR="00356C90" w:rsidRPr="000F39C6" w:rsidTr="000F39C6">
        <w:tc>
          <w:tcPr>
            <w:tcW w:w="8786" w:type="dxa"/>
          </w:tcPr>
          <w:p w:rsidR="00356C90" w:rsidRDefault="00356C90" w:rsidP="000F39C6"/>
        </w:tc>
      </w:tr>
      <w:tr w:rsidR="000F39C6" w:rsidRPr="008E0F8E" w:rsidTr="000F39C6">
        <w:tc>
          <w:tcPr>
            <w:tcW w:w="8786" w:type="dxa"/>
          </w:tcPr>
          <w:p w:rsidR="000F39C6" w:rsidRPr="000F39C6" w:rsidRDefault="000F39C6" w:rsidP="000F39C6">
            <w:pPr>
              <w:pStyle w:val="Titre1"/>
            </w:pPr>
            <w:r w:rsidRPr="000F39C6">
              <w:t>Paramètres de ventilation</w:t>
            </w:r>
          </w:p>
        </w:tc>
      </w:tr>
      <w:tr w:rsidR="000F39C6" w:rsidRPr="008E0F8E" w:rsidTr="000F39C6">
        <w:tc>
          <w:tcPr>
            <w:tcW w:w="8786" w:type="dxa"/>
          </w:tcPr>
          <w:p w:rsidR="000F39C6" w:rsidRPr="000F39C6" w:rsidRDefault="00F52783" w:rsidP="00F52783">
            <w:r>
              <w:t>Nommer deux réglages (nom du contrôle sur l’appareil) pouvant être utilisé pour modifier</w:t>
            </w:r>
            <w:bookmarkStart w:id="0" w:name="_GoBack"/>
            <w:bookmarkEnd w:id="0"/>
            <w:r>
              <w:t xml:space="preserve"> augmenter la fréquence de </w:t>
            </w:r>
            <w:r>
              <w:rPr>
                <w:i/>
              </w:rPr>
              <w:t>convection.</w:t>
            </w:r>
          </w:p>
        </w:tc>
      </w:tr>
      <w:tr w:rsidR="000F39C6" w:rsidRPr="008E0F8E" w:rsidTr="000F39C6">
        <w:tc>
          <w:tcPr>
            <w:tcW w:w="8786" w:type="dxa"/>
          </w:tcPr>
          <w:p w:rsidR="000F39C6" w:rsidRPr="000F39C6" w:rsidRDefault="000F39C6" w:rsidP="000F39C6">
            <w:pPr>
              <w:pStyle w:val="Titre1"/>
            </w:pPr>
            <w:r w:rsidRPr="000F39C6">
              <w:t>Stratégies de ventilation</w:t>
            </w:r>
          </w:p>
        </w:tc>
      </w:tr>
      <w:tr w:rsidR="000F39C6" w:rsidRPr="008E0F8E" w:rsidTr="000F39C6">
        <w:tc>
          <w:tcPr>
            <w:tcW w:w="8786" w:type="dxa"/>
          </w:tcPr>
          <w:p w:rsidR="000F39C6" w:rsidRDefault="000F39C6" w:rsidP="000F39C6">
            <w:r>
              <w:t>Mis à part une augmentation de la FiO2, nomme</w:t>
            </w:r>
            <w:r w:rsidR="00B20728">
              <w:t>z</w:t>
            </w:r>
            <w:r>
              <w:t xml:space="preserve"> trois interventions susceptibles d’améliorer l’oxygénation d’un patient ventilé avec un VDR-4 :</w:t>
            </w:r>
          </w:p>
          <w:p w:rsidR="000F39C6" w:rsidRDefault="000F39C6" w:rsidP="00356C90">
            <w:pPr>
              <w:pStyle w:val="Lignerponse"/>
            </w:pPr>
            <w:r>
              <w:tab/>
            </w:r>
          </w:p>
          <w:p w:rsidR="00356C90" w:rsidRDefault="00356C90" w:rsidP="00356C90">
            <w:pPr>
              <w:pStyle w:val="Lignerponse"/>
            </w:pPr>
            <w:r>
              <w:tab/>
            </w:r>
          </w:p>
          <w:p w:rsidR="00356C90" w:rsidRPr="000F39C6" w:rsidRDefault="00356C90" w:rsidP="00356C90">
            <w:pPr>
              <w:pStyle w:val="Lignerponse"/>
            </w:pPr>
            <w:r>
              <w:tab/>
            </w:r>
          </w:p>
        </w:tc>
      </w:tr>
      <w:tr w:rsidR="000F39C6" w:rsidRPr="000F39C6" w:rsidTr="000F39C6">
        <w:tc>
          <w:tcPr>
            <w:tcW w:w="8786" w:type="dxa"/>
          </w:tcPr>
          <w:p w:rsidR="000F39C6" w:rsidRPr="000F39C6" w:rsidRDefault="000F39C6" w:rsidP="000F39C6">
            <w:pPr>
              <w:pStyle w:val="Titre1"/>
            </w:pPr>
            <w:r w:rsidRPr="000F39C6">
              <w:lastRenderedPageBreak/>
              <w:t>Monitorage</w:t>
            </w:r>
          </w:p>
        </w:tc>
      </w:tr>
      <w:tr w:rsidR="000F39C6" w:rsidRPr="000F39C6" w:rsidTr="000F39C6">
        <w:tc>
          <w:tcPr>
            <w:tcW w:w="8786" w:type="dxa"/>
          </w:tcPr>
          <w:p w:rsidR="000F39C6" w:rsidRPr="000F39C6" w:rsidRDefault="000F39C6" w:rsidP="000F39C6"/>
        </w:tc>
      </w:tr>
      <w:tr w:rsidR="000F39C6" w:rsidTr="000F39C6">
        <w:tc>
          <w:tcPr>
            <w:tcW w:w="8786" w:type="dxa"/>
          </w:tcPr>
          <w:p w:rsidR="000F39C6" w:rsidRPr="000F39C6" w:rsidRDefault="000F39C6" w:rsidP="000F39C6">
            <w:pPr>
              <w:pStyle w:val="Titre1"/>
            </w:pPr>
            <w:r w:rsidRPr="000F39C6">
              <w:t>Complications</w:t>
            </w:r>
          </w:p>
        </w:tc>
      </w:tr>
      <w:tr w:rsidR="000F39C6" w:rsidTr="000F39C6">
        <w:tc>
          <w:tcPr>
            <w:tcW w:w="8786" w:type="dxa"/>
          </w:tcPr>
          <w:p w:rsidR="000F39C6" w:rsidRDefault="00B20728" w:rsidP="000F39C6">
            <w:r>
              <w:t>Nommez deux complications pouvant survenir à la suite d’une augmentation de la PEP oscillante et expliquez en le mécanisme.</w:t>
            </w:r>
          </w:p>
          <w:p w:rsidR="00EB3B70" w:rsidRDefault="00EB3B70" w:rsidP="00EB3B70">
            <w:pPr>
              <w:pStyle w:val="Lignerponse"/>
              <w:numPr>
                <w:ilvl w:val="0"/>
                <w:numId w:val="0"/>
              </w:numPr>
            </w:pPr>
            <w:r>
              <w:t>Bonnes réponses</w:t>
            </w:r>
          </w:p>
          <w:p w:rsidR="00EB3B70" w:rsidRDefault="00EB3B70" w:rsidP="00EB3B70">
            <w:pPr>
              <w:pStyle w:val="Lignerponse"/>
            </w:pPr>
            <w:r>
              <w:t>Hypotension. Augmentation de la post-charge droite. Diminution de la pré-charge droite et gauche.</w:t>
            </w:r>
          </w:p>
          <w:p w:rsidR="00EB3B70" w:rsidRDefault="00EB3B70" w:rsidP="00EB3B70">
            <w:pPr>
              <w:pStyle w:val="Lignerponse"/>
            </w:pPr>
            <w:r>
              <w:t>Hypercapnie, hypoxémie ou déséquilibre ventilation perfusion. Entrainé par la compression des capillaires pulmonaires.</w:t>
            </w:r>
          </w:p>
          <w:p w:rsidR="00EB3B70" w:rsidRDefault="00EB3B70" w:rsidP="00EB3B70">
            <w:pPr>
              <w:pStyle w:val="Lignerponse"/>
              <w:numPr>
                <w:ilvl w:val="0"/>
                <w:numId w:val="0"/>
              </w:numPr>
            </w:pPr>
            <w:r>
              <w:t>Mauvaises réponses</w:t>
            </w:r>
          </w:p>
          <w:p w:rsidR="00EB3B70" w:rsidRPr="000F39C6" w:rsidRDefault="00EB3B70" w:rsidP="00EB3B70">
            <w:pPr>
              <w:pStyle w:val="Lignerponse"/>
            </w:pPr>
            <w:r>
              <w:t xml:space="preserve">Barotraumatisme. </w:t>
            </w:r>
            <w:r>
              <w:rPr>
                <w:i/>
              </w:rPr>
              <w:t xml:space="preserve">Une augmentation de la PEP oscillante n’entraine pas d’augmentation des pressions de crête inspiratoire. On peut supposer qu’elle diminue les risques de traumatismes en diminuant la « </w:t>
            </w:r>
            <w:proofErr w:type="spellStart"/>
            <w:r>
              <w:rPr>
                <w:i/>
              </w:rPr>
              <w:t>driving</w:t>
            </w:r>
            <w:proofErr w:type="spellEnd"/>
            <w:r>
              <w:rPr>
                <w:i/>
              </w:rPr>
              <w:t xml:space="preserve"> pressure».</w:t>
            </w:r>
          </w:p>
        </w:tc>
      </w:tr>
    </w:tbl>
    <w:p w:rsidR="00FF457F" w:rsidRDefault="00FF457F" w:rsidP="000F39C6"/>
    <w:sectPr w:rsidR="00FF457F" w:rsidSect="007766C1">
      <w:pgSz w:w="12240" w:h="15840" w:code="1"/>
      <w:pgMar w:top="1440" w:right="1797" w:bottom="1440" w:left="179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EB482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09C17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F300D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E84DC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A6A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5E5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702C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369E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A87C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1C40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415F38"/>
    <w:multiLevelType w:val="multilevel"/>
    <w:tmpl w:val="67F6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5891223"/>
    <w:multiLevelType w:val="hybridMultilevel"/>
    <w:tmpl w:val="13669B1E"/>
    <w:lvl w:ilvl="0" w:tplc="5A6C4CE2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481DC8"/>
    <w:multiLevelType w:val="multilevel"/>
    <w:tmpl w:val="F0CA2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>
    <w:nsid w:val="1CE11E5C"/>
    <w:multiLevelType w:val="multilevel"/>
    <w:tmpl w:val="BECA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9B5B8C"/>
    <w:multiLevelType w:val="hybridMultilevel"/>
    <w:tmpl w:val="F52A158C"/>
    <w:lvl w:ilvl="0" w:tplc="0C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5">
    <w:nsid w:val="279650D4"/>
    <w:multiLevelType w:val="hybridMultilevel"/>
    <w:tmpl w:val="0FBCF9F4"/>
    <w:lvl w:ilvl="0" w:tplc="9D649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278AB"/>
    <w:multiLevelType w:val="hybridMultilevel"/>
    <w:tmpl w:val="FA2615D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B00E9E"/>
    <w:multiLevelType w:val="hybridMultilevel"/>
    <w:tmpl w:val="E43C94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3E594E"/>
    <w:multiLevelType w:val="hybridMultilevel"/>
    <w:tmpl w:val="B4BABA7E"/>
    <w:lvl w:ilvl="0" w:tplc="27949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8486A"/>
    <w:multiLevelType w:val="multilevel"/>
    <w:tmpl w:val="DA88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884553"/>
    <w:multiLevelType w:val="hybridMultilevel"/>
    <w:tmpl w:val="F468F254"/>
    <w:lvl w:ilvl="0" w:tplc="3EB62062">
      <w:start w:val="1"/>
      <w:numFmt w:val="bullet"/>
      <w:pStyle w:val="Ligner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63181"/>
    <w:multiLevelType w:val="multilevel"/>
    <w:tmpl w:val="D770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12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8"/>
  </w:num>
  <w:num w:numId="17">
    <w:abstractNumId w:val="19"/>
  </w:num>
  <w:num w:numId="18">
    <w:abstractNumId w:val="13"/>
  </w:num>
  <w:num w:numId="19">
    <w:abstractNumId w:val="10"/>
  </w:num>
  <w:num w:numId="20">
    <w:abstractNumId w:val="21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8E"/>
    <w:rsid w:val="000100BF"/>
    <w:rsid w:val="00062A56"/>
    <w:rsid w:val="000C324D"/>
    <w:rsid w:val="000D0915"/>
    <w:rsid w:val="000F39C6"/>
    <w:rsid w:val="00160D42"/>
    <w:rsid w:val="00166E0F"/>
    <w:rsid w:val="00185E52"/>
    <w:rsid w:val="002356E9"/>
    <w:rsid w:val="002563C9"/>
    <w:rsid w:val="002B69A2"/>
    <w:rsid w:val="00356C90"/>
    <w:rsid w:val="003C5D83"/>
    <w:rsid w:val="004C5315"/>
    <w:rsid w:val="005158EC"/>
    <w:rsid w:val="005508BB"/>
    <w:rsid w:val="00556CF8"/>
    <w:rsid w:val="005617E8"/>
    <w:rsid w:val="005A28A0"/>
    <w:rsid w:val="005B6AC1"/>
    <w:rsid w:val="006B7067"/>
    <w:rsid w:val="007766C1"/>
    <w:rsid w:val="007F30DB"/>
    <w:rsid w:val="00842D47"/>
    <w:rsid w:val="00872333"/>
    <w:rsid w:val="008A025C"/>
    <w:rsid w:val="008E0F8E"/>
    <w:rsid w:val="0090443D"/>
    <w:rsid w:val="009474D0"/>
    <w:rsid w:val="0097665E"/>
    <w:rsid w:val="00983F0D"/>
    <w:rsid w:val="009E4FCE"/>
    <w:rsid w:val="00AA21AD"/>
    <w:rsid w:val="00B03D0F"/>
    <w:rsid w:val="00B20728"/>
    <w:rsid w:val="00B2798D"/>
    <w:rsid w:val="00B538B2"/>
    <w:rsid w:val="00BA46E5"/>
    <w:rsid w:val="00BB6C03"/>
    <w:rsid w:val="00C268E9"/>
    <w:rsid w:val="00C558B3"/>
    <w:rsid w:val="00CB46B8"/>
    <w:rsid w:val="00EB3B70"/>
    <w:rsid w:val="00ED31EF"/>
    <w:rsid w:val="00EE19CA"/>
    <w:rsid w:val="00EF3FE8"/>
    <w:rsid w:val="00F01860"/>
    <w:rsid w:val="00F0534B"/>
    <w:rsid w:val="00F46666"/>
    <w:rsid w:val="00F52783"/>
    <w:rsid w:val="00F82C73"/>
    <w:rsid w:val="00F853CA"/>
    <w:rsid w:val="00FF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728"/>
    <w:pPr>
      <w:spacing w:before="120" w:after="120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20728"/>
    <w:pPr>
      <w:keepNext/>
      <w:keepLines/>
      <w:numPr>
        <w:numId w:val="4"/>
      </w:numPr>
      <w:spacing w:before="240" w:after="240"/>
      <w:ind w:left="431" w:hanging="43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57F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665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665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457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457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457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457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457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F457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F39C6"/>
    <w:pPr>
      <w:numPr>
        <w:numId w:val="21"/>
      </w:numPr>
      <w:spacing w:after="0" w:line="240" w:lineRule="auto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7665E"/>
    <w:rPr>
      <w:rFonts w:asciiTheme="majorHAnsi" w:eastAsiaTheme="majorEastAsia" w:hAnsiTheme="majorHAnsi" w:cstheme="majorBidi"/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B20728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665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F45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F45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F45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F45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F45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97665E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665E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665E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7665E"/>
    <w:pPr>
      <w:numPr>
        <w:numId w:val="0"/>
      </w:num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9766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766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7665E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976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8E0F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4040" w:themeFill="text1" w:themeFillTint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e1">
    <w:name w:val="Style1"/>
    <w:basedOn w:val="TableauNormal"/>
    <w:uiPriority w:val="99"/>
    <w:rsid w:val="0097665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808080" w:themeFill="background1" w:themeFillShade="80"/>
      </w:tcPr>
    </w:tblStylePr>
  </w:style>
  <w:style w:type="table" w:customStyle="1" w:styleId="TableauNicolas">
    <w:name w:val="Tableau Nicolas"/>
    <w:basedOn w:val="TableauNormal"/>
    <w:uiPriority w:val="99"/>
    <w:rsid w:val="000C324D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808080" w:themeFill="background1" w:themeFillShade="80"/>
      </w:tcPr>
    </w:tblStylePr>
  </w:style>
  <w:style w:type="table" w:styleId="Listeclaire-Accent3">
    <w:name w:val="Light List Accent 3"/>
    <w:basedOn w:val="TableauNormal"/>
    <w:uiPriority w:val="61"/>
    <w:rsid w:val="000C32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claire-Accent1">
    <w:name w:val="Light Shading Accent 1"/>
    <w:basedOn w:val="TableauNormal"/>
    <w:uiPriority w:val="60"/>
    <w:rsid w:val="000C32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0C32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0100BF"/>
    <w:rPr>
      <w:color w:val="808080"/>
    </w:rPr>
  </w:style>
  <w:style w:type="paragraph" w:customStyle="1" w:styleId="Pagedegarde-Titredudocument">
    <w:name w:val="Page de garde - Titre du document"/>
    <w:basedOn w:val="Normal"/>
    <w:autoRedefine/>
    <w:qFormat/>
    <w:rsid w:val="00BA46E5"/>
    <w:pPr>
      <w:spacing w:after="0" w:line="240" w:lineRule="auto"/>
    </w:pPr>
    <w:rPr>
      <w:b/>
      <w:sz w:val="44"/>
    </w:rPr>
  </w:style>
  <w:style w:type="paragraph" w:customStyle="1" w:styleId="Pagedegarde-Service">
    <w:name w:val="Page de garde - Service"/>
    <w:basedOn w:val="Normal"/>
    <w:autoRedefine/>
    <w:qFormat/>
    <w:rsid w:val="00BA46E5"/>
    <w:pPr>
      <w:spacing w:after="0" w:line="240" w:lineRule="auto"/>
    </w:pPr>
    <w:rPr>
      <w:b/>
    </w:rPr>
  </w:style>
  <w:style w:type="paragraph" w:customStyle="1" w:styleId="Pagedegarde-Soustitre">
    <w:name w:val="Page de garde - Sous titre"/>
    <w:basedOn w:val="Normal"/>
    <w:qFormat/>
    <w:rsid w:val="00B538B2"/>
    <w:pPr>
      <w:spacing w:after="0" w:line="240" w:lineRule="auto"/>
    </w:pPr>
    <w:rPr>
      <w:b/>
    </w:rPr>
  </w:style>
  <w:style w:type="paragraph" w:customStyle="1" w:styleId="Titre0">
    <w:name w:val="Titre 0"/>
    <w:basedOn w:val="Titre1"/>
    <w:qFormat/>
    <w:rsid w:val="00F01860"/>
    <w:pPr>
      <w:numPr>
        <w:numId w:val="0"/>
      </w:numPr>
    </w:pPr>
    <w:rPr>
      <w:lang w:val="fr-FR"/>
    </w:rPr>
  </w:style>
  <w:style w:type="table" w:customStyle="1" w:styleId="Style2">
    <w:name w:val="Style2"/>
    <w:basedOn w:val="TableauNormal"/>
    <w:uiPriority w:val="99"/>
    <w:rsid w:val="008E0F8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gnerponse">
    <w:name w:val="Ligne réponse"/>
    <w:basedOn w:val="Normal"/>
    <w:qFormat/>
    <w:rsid w:val="00356C90"/>
    <w:pPr>
      <w:numPr>
        <w:numId w:val="22"/>
      </w:numPr>
      <w:tabs>
        <w:tab w:val="left" w:leader="underscore" w:pos="8222"/>
      </w:tabs>
      <w:spacing w:before="240" w:after="0" w:line="240" w:lineRule="auto"/>
    </w:pPr>
  </w:style>
  <w:style w:type="paragraph" w:customStyle="1" w:styleId="Rponsecourte">
    <w:name w:val="Réponse courte"/>
    <w:basedOn w:val="Lignerponse"/>
    <w:qFormat/>
    <w:rsid w:val="00B20728"/>
    <w:pPr>
      <w:tabs>
        <w:tab w:val="clear" w:pos="8222"/>
        <w:tab w:val="left" w:leader="underscore" w:pos="226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728"/>
    <w:pPr>
      <w:spacing w:before="120" w:after="120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20728"/>
    <w:pPr>
      <w:keepNext/>
      <w:keepLines/>
      <w:numPr>
        <w:numId w:val="4"/>
      </w:numPr>
      <w:spacing w:before="240" w:after="240"/>
      <w:ind w:left="431" w:hanging="43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57F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665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665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457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457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457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457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457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F457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F39C6"/>
    <w:pPr>
      <w:numPr>
        <w:numId w:val="21"/>
      </w:numPr>
      <w:spacing w:after="0" w:line="240" w:lineRule="auto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7665E"/>
    <w:rPr>
      <w:rFonts w:asciiTheme="majorHAnsi" w:eastAsiaTheme="majorEastAsia" w:hAnsiTheme="majorHAnsi" w:cstheme="majorBidi"/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B20728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665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F45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F45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F45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F45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F45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97665E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665E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665E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7665E"/>
    <w:pPr>
      <w:numPr>
        <w:numId w:val="0"/>
      </w:num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9766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766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7665E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976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8E0F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4040" w:themeFill="text1" w:themeFillTint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e1">
    <w:name w:val="Style1"/>
    <w:basedOn w:val="TableauNormal"/>
    <w:uiPriority w:val="99"/>
    <w:rsid w:val="0097665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808080" w:themeFill="background1" w:themeFillShade="80"/>
      </w:tcPr>
    </w:tblStylePr>
  </w:style>
  <w:style w:type="table" w:customStyle="1" w:styleId="TableauNicolas">
    <w:name w:val="Tableau Nicolas"/>
    <w:basedOn w:val="TableauNormal"/>
    <w:uiPriority w:val="99"/>
    <w:rsid w:val="000C324D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808080" w:themeFill="background1" w:themeFillShade="80"/>
      </w:tcPr>
    </w:tblStylePr>
  </w:style>
  <w:style w:type="table" w:styleId="Listeclaire-Accent3">
    <w:name w:val="Light List Accent 3"/>
    <w:basedOn w:val="TableauNormal"/>
    <w:uiPriority w:val="61"/>
    <w:rsid w:val="000C32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claire-Accent1">
    <w:name w:val="Light Shading Accent 1"/>
    <w:basedOn w:val="TableauNormal"/>
    <w:uiPriority w:val="60"/>
    <w:rsid w:val="000C32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0C32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0100BF"/>
    <w:rPr>
      <w:color w:val="808080"/>
    </w:rPr>
  </w:style>
  <w:style w:type="paragraph" w:customStyle="1" w:styleId="Pagedegarde-Titredudocument">
    <w:name w:val="Page de garde - Titre du document"/>
    <w:basedOn w:val="Normal"/>
    <w:autoRedefine/>
    <w:qFormat/>
    <w:rsid w:val="00BA46E5"/>
    <w:pPr>
      <w:spacing w:after="0" w:line="240" w:lineRule="auto"/>
    </w:pPr>
    <w:rPr>
      <w:b/>
      <w:sz w:val="44"/>
    </w:rPr>
  </w:style>
  <w:style w:type="paragraph" w:customStyle="1" w:styleId="Pagedegarde-Service">
    <w:name w:val="Page de garde - Service"/>
    <w:basedOn w:val="Normal"/>
    <w:autoRedefine/>
    <w:qFormat/>
    <w:rsid w:val="00BA46E5"/>
    <w:pPr>
      <w:spacing w:after="0" w:line="240" w:lineRule="auto"/>
    </w:pPr>
    <w:rPr>
      <w:b/>
    </w:rPr>
  </w:style>
  <w:style w:type="paragraph" w:customStyle="1" w:styleId="Pagedegarde-Soustitre">
    <w:name w:val="Page de garde - Sous titre"/>
    <w:basedOn w:val="Normal"/>
    <w:qFormat/>
    <w:rsid w:val="00B538B2"/>
    <w:pPr>
      <w:spacing w:after="0" w:line="240" w:lineRule="auto"/>
    </w:pPr>
    <w:rPr>
      <w:b/>
    </w:rPr>
  </w:style>
  <w:style w:type="paragraph" w:customStyle="1" w:styleId="Titre0">
    <w:name w:val="Titre 0"/>
    <w:basedOn w:val="Titre1"/>
    <w:qFormat/>
    <w:rsid w:val="00F01860"/>
    <w:pPr>
      <w:numPr>
        <w:numId w:val="0"/>
      </w:numPr>
    </w:pPr>
    <w:rPr>
      <w:lang w:val="fr-FR"/>
    </w:rPr>
  </w:style>
  <w:style w:type="table" w:customStyle="1" w:styleId="Style2">
    <w:name w:val="Style2"/>
    <w:basedOn w:val="TableauNormal"/>
    <w:uiPriority w:val="99"/>
    <w:rsid w:val="008E0F8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gnerponse">
    <w:name w:val="Ligne réponse"/>
    <w:basedOn w:val="Normal"/>
    <w:qFormat/>
    <w:rsid w:val="00356C90"/>
    <w:pPr>
      <w:numPr>
        <w:numId w:val="22"/>
      </w:numPr>
      <w:tabs>
        <w:tab w:val="left" w:leader="underscore" w:pos="8222"/>
      </w:tabs>
      <w:spacing w:before="240" w:after="0" w:line="240" w:lineRule="auto"/>
    </w:pPr>
  </w:style>
  <w:style w:type="paragraph" w:customStyle="1" w:styleId="Rponsecourte">
    <w:name w:val="Réponse courte"/>
    <w:basedOn w:val="Lignerponse"/>
    <w:qFormat/>
    <w:rsid w:val="00B20728"/>
    <w:pPr>
      <w:tabs>
        <w:tab w:val="clear" w:pos="8222"/>
        <w:tab w:val="left" w:leader="underscore" w:pos="226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hum.rtss.qc.ca\UserHome\Grp5\p0023885\Modeles\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DFC3FBE9-2272-41E7-B960-05CCA950C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104</TotalTime>
  <Pages>3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la liste de patients</vt:lpstr>
    </vt:vector>
  </TitlesOfParts>
  <Company>Centre Hospitalier de l'Université de Montréal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la liste de patients</dc:title>
  <dc:subject/>
  <dc:creator>p0023885</dc:creator>
  <cp:keywords/>
  <dc:description/>
  <cp:lastModifiedBy>p0023885</cp:lastModifiedBy>
  <cp:revision>2</cp:revision>
  <dcterms:created xsi:type="dcterms:W3CDTF">2016-07-08T12:46:00Z</dcterms:created>
  <dcterms:modified xsi:type="dcterms:W3CDTF">2016-07-08T14:30:00Z</dcterms:modified>
</cp:coreProperties>
</file>