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ED3DBE" w:rsidP="007114E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4852554" cy="1562522"/>
            <wp:effectExtent l="0" t="0" r="0" b="0"/>
            <wp:docPr id="4" name="Imagem 4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47" cy="1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49AE">
        <w:rPr>
          <w:rFonts w:ascii="Times New Roman" w:hAnsi="Times New Roman" w:cs="Times New Roman"/>
          <w:b/>
          <w:bCs/>
          <w:sz w:val="36"/>
          <w:szCs w:val="36"/>
        </w:rPr>
        <w:t xml:space="preserve">Faculdade de Ciências Exatas e da Engenharia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6ACE">
        <w:rPr>
          <w:rFonts w:ascii="Times New Roman" w:hAnsi="Times New Roman" w:cs="Times New Roman"/>
          <w:b/>
          <w:bCs/>
          <w:sz w:val="32"/>
          <w:szCs w:val="32"/>
        </w:rPr>
        <w:t xml:space="preserve">2019/2020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AC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7114E4" w:rsidRPr="00D56ACE" w:rsidRDefault="00ED3DBE" w:rsidP="00711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E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4E4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49AE">
        <w:rPr>
          <w:rFonts w:ascii="Times New Roman" w:hAnsi="Times New Roman" w:cs="Times New Roman"/>
          <w:b/>
          <w:bCs/>
          <w:sz w:val="56"/>
          <w:szCs w:val="56"/>
        </w:rPr>
        <w:t>1º Projeto – Processador Básico</w:t>
      </w:r>
    </w:p>
    <w:p w:rsidR="00B849AE" w:rsidRDefault="00B849AE" w:rsidP="00B849AE">
      <w:pPr>
        <w:jc w:val="center"/>
        <w:rPr>
          <w:sz w:val="2"/>
          <w:szCs w:val="2"/>
        </w:rPr>
      </w:pPr>
      <w:r w:rsidRPr="00B849AE">
        <w:rPr>
          <w:noProof/>
          <w:sz w:val="28"/>
          <w:szCs w:val="28"/>
        </w:rPr>
        <w:drawing>
          <wp:inline distT="0" distB="0" distL="0" distR="0">
            <wp:extent cx="2369127" cy="2457783"/>
            <wp:effectExtent l="0" t="0" r="0" b="0"/>
            <wp:docPr id="5" name="Imagem 5" descr="Uma imagem com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—Pngtree—chip,cpu,microchip,processor,technology line icon_3766320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2622" r="23798" b="21799"/>
                    <a:stretch/>
                  </pic:blipFill>
                  <pic:spPr bwMode="auto">
                    <a:xfrm>
                      <a:off x="0" y="0"/>
                      <a:ext cx="2418976" cy="25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Pr="00B849AE" w:rsidRDefault="00B849AE" w:rsidP="00B849AE">
      <w:pPr>
        <w:rPr>
          <w:sz w:val="2"/>
          <w:szCs w:val="2"/>
        </w:rPr>
      </w:pPr>
    </w:p>
    <w:p w:rsidR="00ED3DBE" w:rsidRPr="00B849AE" w:rsidRDefault="00ED3DBE" w:rsidP="00ED3D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sz w:val="28"/>
          <w:szCs w:val="28"/>
        </w:rPr>
        <w:t xml:space="preserve">Trabalho realizado por: 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Diego Briceño (nº 2043818)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Rúben Rodrigues (nº 2046018) </w:t>
      </w:r>
    </w:p>
    <w:p w:rsidR="00B849AE" w:rsidRPr="00B849AE" w:rsidRDefault="00ED3DBE" w:rsidP="00B849AE">
      <w:pPr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9AE" w:rsidRDefault="00ED3DBE" w:rsidP="00B84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>Funchal, 14 de março de 2020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1402596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367" w:rsidRPr="005A3367" w:rsidRDefault="005A3367" w:rsidP="005A3367">
          <w:pPr>
            <w:pStyle w:val="Cabealhodondic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pt-PT"/>
            </w:rPr>
            <w:t>Índice</w:t>
          </w:r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099924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_Toc35099924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Placa-mãe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Dados (RAM)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Instruções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Processador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3.1.3.1.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Entrada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2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3.1.3.2.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Saída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_Toc35099932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3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3.1.3.3.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Multiplexer dos Registos (Mux R)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_Toc35099933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4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Registos A e B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_Toc35099934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5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Unidade Aritmética e Lógica (ALU)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_Toc35099935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6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3.1.3.6.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Comparação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_Toc35099936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7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3.1.3.7.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Contador de programa (PC)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_Toc35099937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8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3.1.3.8.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Multiplexer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do </w:t>
            </w:r>
            <w:r w:rsidR="005A3367"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Program Counter</w:t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(Mux_PC)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_Toc35099938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9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3.1.3.9.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ROM de descodificação (ROM)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_Toc35099939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0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_Toc35099940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DD7688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1" w:history="1"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5A3367"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A3367"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_Toc35099941 \h </w:instrTex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A3367"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rPr>
              <w:rFonts w:ascii="Times New Roman" w:hAnsi="Times New Roman" w:cs="Times New Roman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A3367" w:rsidRDefault="005A336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0" w:name="_Toc35099924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:rsidR="007114E4" w:rsidRPr="00F81A0F" w:rsidRDefault="007114E4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0"/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35099925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1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objetivo deste trabalho é realizar um processador básico, com um conjunto mínimo de instruções, em linguagem de descrição de hardware (VHDL). Para este fim, utilizou-se o programa ISE da Xilinx com a simulação sendo efetuada no ISim e o teste em FPGA (Spartan 3E e Artix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35099926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  <w:bookmarkEnd w:id="2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806" w:rsidRPr="00B849AE" w:rsidRDefault="00496BE5" w:rsidP="005A3367">
      <w:pPr>
        <w:pStyle w:val="PargrafodaLista"/>
        <w:numPr>
          <w:ilvl w:val="1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5099927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  <w:bookmarkEnd w:id="3"/>
    </w:p>
    <w:p w:rsidR="00496BE5" w:rsidRPr="00F81A0F" w:rsidRDefault="00496BE5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5099928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  <w:bookmarkEnd w:id="4"/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509992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  <w:bookmarkEnd w:id="5"/>
    </w:p>
    <w:p w:rsidR="00C76EC2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B849AE" w:rsidRPr="00A92D4F" w:rsidRDefault="00B849A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B77" w:rsidRPr="00B849AE" w:rsidRDefault="00F8241F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5099930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Processador</w:t>
      </w:r>
      <w:bookmarkEnd w:id="6"/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5099931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  <w:bookmarkEnd w:id="7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5099932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  <w:bookmarkEnd w:id="8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1 bit, que quando está a ‘1’, na transição ascendente do relógio (clk),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5099933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 dos Registos (Mux R)</w:t>
      </w:r>
      <w:bookmarkEnd w:id="9"/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Resultado, Dados_IN, Dados_M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Mux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5099934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  <w:bookmarkEnd w:id="10"/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(clk).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5099935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  <w:bookmarkEnd w:id="11"/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5A3367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5099936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  <w:bookmarkEnd w:id="12"/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COMP_RES(1) (&gt;=)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COMP_RES(2) (=)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COMP_RES(3)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ED3DBE">
            <w:pPr>
              <w:keepNext/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COMP_RES(4)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Sinal de saída do multiplexer de comparação em função do sinal de seleção SEL_COMP</w:t>
      </w:r>
    </w:p>
    <w:p w:rsidR="00CC776B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5099937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  <w:bookmarkEnd w:id="13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5099938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Program Counter</w:t>
      </w:r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(Mux_PC)</w:t>
      </w:r>
      <w:bookmarkEnd w:id="14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ED3DB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 w:rsidRPr="00ED3DBE">
        <w:rPr>
          <w:rFonts w:ascii="Times New Roman" w:hAnsi="Times New Roman" w:cs="Times New Roman"/>
          <w:noProof/>
          <w:sz w:val="24"/>
          <w:szCs w:val="24"/>
        </w:rPr>
        <w:t>5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Valor de saída do MUX_PC em função do sinal de seleção SEL_PC</w:t>
      </w:r>
    </w:p>
    <w:p w:rsidR="00CC776B" w:rsidRPr="00F81A0F" w:rsidRDefault="00A6436E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509993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  <w:bookmarkEnd w:id="15"/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linguagem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CC776B" w:rsidRDefault="00803BD1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p w:rsidR="005A3367" w:rsidRDefault="005A3367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367" w:rsidRP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6" w:name="_Toc35099940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Discussão de Resultados</w:t>
      </w:r>
      <w:bookmarkEnd w:id="16"/>
    </w:p>
    <w:p w:rsidR="00F03C07" w:rsidRDefault="00F03C0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o procedimento que o processador efetuará quando são executadas as instruções mostradas do teste no enunciado, cuja tabela encontra-se no </w:t>
      </w:r>
      <w:r w:rsidR="00853D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nexo A. Foi preciso traduzir as instruções que se encontravam em linguagem </w:t>
      </w:r>
      <w:r>
        <w:rPr>
          <w:rFonts w:ascii="Times New Roman" w:hAnsi="Times New Roman" w:cs="Times New Roman"/>
          <w:i/>
          <w:iCs/>
          <w:sz w:val="24"/>
          <w:szCs w:val="24"/>
        </w:rPr>
        <w:t>assembly</w:t>
      </w:r>
      <w:r>
        <w:rPr>
          <w:rFonts w:ascii="Times New Roman" w:hAnsi="Times New Roman" w:cs="Times New Roman"/>
          <w:sz w:val="24"/>
          <w:szCs w:val="24"/>
        </w:rPr>
        <w:t xml:space="preserve"> para código máquina de modo a programar a memória de instruções.</w:t>
      </w:r>
    </w:p>
    <w:p w:rsidR="005A3367" w:rsidRDefault="00F03C0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teste referido está feito de maneira a que o processador siga as seguintes operações: </w:t>
      </w:r>
    </w:p>
    <w:p w:rsidR="00F03C07" w:rsidRDefault="008D7FDC" w:rsidP="00F03C07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PIN a ser introduzido representa um valor negativo, o programa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Registo A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 xml:space="preserve"> = - PIN</w:t>
      </w:r>
    </w:p>
    <w:p w:rsidR="008D7FDC" w:rsidRDefault="008D7FDC" w:rsidP="008D7FDC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o PIN a ser introduzido representa um valor maior ou igual a 40, o programa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Registo A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 xml:space="preserve"> = PIN – 40</w:t>
      </w:r>
    </w:p>
    <w:p w:rsidR="008D7FDC" w:rsidRDefault="008D7FDC" w:rsidP="008D7FDC">
      <w:pPr>
        <w:pStyle w:val="PargrafodaLista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contrário, o PIN é um valor positivo menor que 40, o processador realiza a operação:</w:t>
      </w:r>
    </w:p>
    <w:p w:rsidR="008D7FDC" w:rsidRDefault="00853D87" w:rsidP="008D7FDC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Registo A </w:t>
      </w:r>
      <w:r w:rsidR="008D7FDC">
        <w:rPr>
          <w:rFonts w:ascii="Times New Roman" w:hAnsi="Times New Roman" w:cs="Times New Roman"/>
          <w:b/>
          <w:bCs/>
          <w:sz w:val="24"/>
          <w:szCs w:val="24"/>
        </w:rPr>
        <w:t>= 3 * PIN</w:t>
      </w:r>
    </w:p>
    <w:p w:rsidR="00853D87" w:rsidRDefault="00853D87" w:rsidP="00853D8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Importante referir que a razão porque o resultado das operações não é enviado para o periférico de saída é porque, como se pode ver na tabela no Anexo A, não existe uma instrução do tipo STP RA. </w:t>
      </w:r>
    </w:p>
    <w:p w:rsidR="00853D87" w:rsidRPr="00853D87" w:rsidRDefault="00853D87" w:rsidP="00853D8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modo a poder visualizar estas operações, alterámos ligeiramente o teste do enunciado. Por isso a instrução nº 29, que no enunciado é o fim, passa a ser uma instrução STP RA e a instrução nº30 é uma instrução JMP 30, que sinaliza o fim do programa.</w:t>
      </w:r>
    </w:p>
    <w:p w:rsidR="005A3367" w:rsidRDefault="005A3367" w:rsidP="005A3367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7" w:name="_Toc35099941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17"/>
    </w:p>
    <w:p w:rsidR="00C976F2" w:rsidRPr="00C976F2" w:rsidRDefault="00C976F2" w:rsidP="00C976F2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concluir, este projeto permitiu aos alunos</w:t>
      </w:r>
      <w:bookmarkStart w:id="18" w:name="_GoBack"/>
      <w:bookmarkEnd w:id="18"/>
      <w:r>
        <w:rPr>
          <w:rFonts w:ascii="Times New Roman" w:hAnsi="Times New Roman" w:cs="Times New Roman"/>
          <w:sz w:val="24"/>
          <w:szCs w:val="24"/>
        </w:rPr>
        <w:t xml:space="preserve"> ganhar uma melhor compreensão sobre o funcionamento interno do computador, em particular o processador. As simulações no ISim e os testes nas FPGA resultaram como era esperado, confirmando-se assim o sucesso durante a elaboração deste primeiro projeto.</w:t>
      </w:r>
    </w:p>
    <w:p w:rsidR="005A3367" w:rsidRPr="005A3367" w:rsidRDefault="000741BF" w:rsidP="000741BF">
      <w:pPr>
        <w:spacing w:after="0" w:line="300" w:lineRule="auto"/>
        <w:ind w:firstLine="567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>
            <wp:extent cx="4914900" cy="7189737"/>
            <wp:effectExtent l="0" t="0" r="0" b="0"/>
            <wp:docPr id="1" name="Imagem 1" descr="Uma imagem com apres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uxogra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474" cy="71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367" w:rsidRPr="005A3367" w:rsidSect="005A3367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688" w:rsidRDefault="00DD7688" w:rsidP="005A3367">
      <w:pPr>
        <w:spacing w:after="0" w:line="240" w:lineRule="auto"/>
      </w:pPr>
      <w:r>
        <w:separator/>
      </w:r>
    </w:p>
  </w:endnote>
  <w:endnote w:type="continuationSeparator" w:id="0">
    <w:p w:rsidR="00DD7688" w:rsidRDefault="00DD7688" w:rsidP="005A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289011"/>
      <w:docPartObj>
        <w:docPartGallery w:val="Page Numbers (Bottom of Page)"/>
        <w:docPartUnique/>
      </w:docPartObj>
    </w:sdtPr>
    <w:sdtEndPr/>
    <w:sdtContent>
      <w:p w:rsidR="005A3367" w:rsidRDefault="005A3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3367" w:rsidRDefault="005A3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688" w:rsidRDefault="00DD7688" w:rsidP="005A3367">
      <w:pPr>
        <w:spacing w:after="0" w:line="240" w:lineRule="auto"/>
      </w:pPr>
      <w:r>
        <w:separator/>
      </w:r>
    </w:p>
  </w:footnote>
  <w:footnote w:type="continuationSeparator" w:id="0">
    <w:p w:rsidR="00DD7688" w:rsidRDefault="00DD7688" w:rsidP="005A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36075"/>
    <w:multiLevelType w:val="hybridMultilevel"/>
    <w:tmpl w:val="2566FC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741BF"/>
    <w:rsid w:val="000C6806"/>
    <w:rsid w:val="001E1A46"/>
    <w:rsid w:val="00496BE5"/>
    <w:rsid w:val="005A3367"/>
    <w:rsid w:val="00650B3E"/>
    <w:rsid w:val="007114E4"/>
    <w:rsid w:val="00727029"/>
    <w:rsid w:val="00803BD1"/>
    <w:rsid w:val="00853D87"/>
    <w:rsid w:val="008C77FD"/>
    <w:rsid w:val="008D7FDC"/>
    <w:rsid w:val="009A1B08"/>
    <w:rsid w:val="00A6436E"/>
    <w:rsid w:val="00A92D4F"/>
    <w:rsid w:val="00AC6A7F"/>
    <w:rsid w:val="00B849AE"/>
    <w:rsid w:val="00B928D7"/>
    <w:rsid w:val="00BA0046"/>
    <w:rsid w:val="00BF65B0"/>
    <w:rsid w:val="00C76EC2"/>
    <w:rsid w:val="00C976F2"/>
    <w:rsid w:val="00CB0B08"/>
    <w:rsid w:val="00CC776B"/>
    <w:rsid w:val="00D51829"/>
    <w:rsid w:val="00D56ACE"/>
    <w:rsid w:val="00D73871"/>
    <w:rsid w:val="00DD7688"/>
    <w:rsid w:val="00E57BA0"/>
    <w:rsid w:val="00EB477D"/>
    <w:rsid w:val="00ED3DBE"/>
    <w:rsid w:val="00F03C07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7B70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33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5A33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A336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A336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A336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367"/>
  </w:style>
  <w:style w:type="paragraph" w:styleId="Rodap">
    <w:name w:val="footer"/>
    <w:basedOn w:val="Normal"/>
    <w:link w:val="Rodap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AE1D-6389-4792-AD0F-524D5B3E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13</cp:revision>
  <dcterms:created xsi:type="dcterms:W3CDTF">2020-03-13T10:15:00Z</dcterms:created>
  <dcterms:modified xsi:type="dcterms:W3CDTF">2020-03-15T11:40:00Z</dcterms:modified>
</cp:coreProperties>
</file>