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B95E" w14:textId="64A7DA07" w:rsidR="00D2458C" w:rsidRDefault="00DA64FD">
      <w:r>
        <w:t>First take switch 2950-24 then take 6 PCs connect it with switch</w:t>
      </w:r>
    </w:p>
    <w:p w14:paraId="1664342F" w14:textId="7983D64F" w:rsidR="00DA64FD" w:rsidRDefault="00DA64FD">
      <w:r>
        <w:t xml:space="preserve">Make student </w:t>
      </w:r>
      <w:proofErr w:type="spellStart"/>
      <w:r>
        <w:t>vlan</w:t>
      </w:r>
      <w:proofErr w:type="spellEnd"/>
      <w:r>
        <w:t xml:space="preserve"> with 150.</w:t>
      </w:r>
    </w:p>
    <w:p w14:paraId="51C198B9" w14:textId="5661A52E" w:rsidR="00DA64FD" w:rsidRDefault="00DA64FD">
      <w:proofErr w:type="spellStart"/>
      <w:r>
        <w:t>Fastethenet</w:t>
      </w:r>
      <w:proofErr w:type="spellEnd"/>
      <w:r>
        <w:t xml:space="preserve"> 0 to 3 with 150.</w:t>
      </w:r>
    </w:p>
    <w:p w14:paraId="7B0AC68D" w14:textId="60F0A0B0" w:rsidR="00DA64FD" w:rsidRDefault="00DA64FD">
      <w:r>
        <w:t>4 to 6 with 250</w:t>
      </w:r>
    </w:p>
    <w:p w14:paraId="0A517A99" w14:textId="1F99D7F2" w:rsidR="00DA64FD" w:rsidRDefault="00DA64FD">
      <w:r>
        <w:t>7 in trunk mode</w:t>
      </w:r>
    </w:p>
    <w:sectPr w:rsidR="00DA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FD"/>
    <w:rsid w:val="00092BE7"/>
    <w:rsid w:val="00400D35"/>
    <w:rsid w:val="006D0CBE"/>
    <w:rsid w:val="00A541DC"/>
    <w:rsid w:val="00C93319"/>
    <w:rsid w:val="00D2458C"/>
    <w:rsid w:val="00DA64FD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DBE3"/>
  <w15:chartTrackingRefBased/>
  <w15:docId w15:val="{2A1B6FEB-5AA8-4A06-AB1F-A9588975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2024-06-07T18:54:00Z</dcterms:created>
  <dcterms:modified xsi:type="dcterms:W3CDTF">2024-06-07T18:55:00Z</dcterms:modified>
</cp:coreProperties>
</file>