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1748" w14:textId="77777777" w:rsidR="00080FC7" w:rsidRPr="007659D3" w:rsidRDefault="00080FC7" w:rsidP="00080FC7">
      <w:pPr>
        <w:rPr>
          <w:rFonts w:ascii="Times New Roman" w:hAnsi="Times New Roman" w:cs="Times New Roman"/>
        </w:rPr>
      </w:pPr>
    </w:p>
    <w:p w14:paraId="773BD256" w14:textId="77777777" w:rsidR="00080FC7" w:rsidRDefault="00080FC7" w:rsidP="0008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By: M. Talha Atif   F2021266573</w:t>
      </w:r>
    </w:p>
    <w:p w14:paraId="4D011B63" w14:textId="3E1FB2F3" w:rsidR="00080FC7" w:rsidRPr="007659D3" w:rsidRDefault="00080FC7" w:rsidP="00080FC7">
      <w:pPr>
        <w:rPr>
          <w:rFonts w:ascii="Times New Roman" w:hAnsi="Times New Roman" w:cs="Times New Roman"/>
          <w:sz w:val="36"/>
          <w:szCs w:val="36"/>
        </w:rPr>
      </w:pPr>
      <w:r w:rsidRPr="007659D3">
        <w:rPr>
          <w:rFonts w:ascii="Times New Roman" w:hAnsi="Times New Roman" w:cs="Times New Roman"/>
          <w:sz w:val="36"/>
          <w:szCs w:val="36"/>
        </w:rPr>
        <w:t xml:space="preserve">Lab Report </w:t>
      </w:r>
      <w:r w:rsidR="00517C36">
        <w:rPr>
          <w:rFonts w:ascii="Times New Roman" w:hAnsi="Times New Roman" w:cs="Times New Roman"/>
          <w:sz w:val="36"/>
          <w:szCs w:val="36"/>
        </w:rPr>
        <w:t>6</w:t>
      </w:r>
      <w:r w:rsidRPr="007659D3">
        <w:rPr>
          <w:rFonts w:ascii="Times New Roman" w:hAnsi="Times New Roman" w:cs="Times New Roman"/>
          <w:sz w:val="36"/>
          <w:szCs w:val="36"/>
        </w:rPr>
        <w:t xml:space="preserve">: </w:t>
      </w:r>
      <w:r w:rsidRPr="00080FC7">
        <w:rPr>
          <w:rFonts w:ascii="Times New Roman" w:hAnsi="Times New Roman" w:cs="Times New Roman"/>
          <w:sz w:val="36"/>
          <w:szCs w:val="36"/>
        </w:rPr>
        <w:t>Connecting Switch to 2 PCs Communication</w:t>
      </w:r>
    </w:p>
    <w:p w14:paraId="3E847F67" w14:textId="77777777" w:rsidR="00080FC7" w:rsidRPr="007659D3" w:rsidRDefault="00080FC7" w:rsidP="00080FC7">
      <w:pPr>
        <w:rPr>
          <w:rFonts w:ascii="Times New Roman" w:hAnsi="Times New Roman" w:cs="Times New Roman"/>
        </w:rPr>
      </w:pPr>
    </w:p>
    <w:p w14:paraId="7C187578" w14:textId="77777777" w:rsidR="00080FC7" w:rsidRPr="007659D3" w:rsidRDefault="00080FC7" w:rsidP="00080FC7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Objectives:</w:t>
      </w:r>
    </w:p>
    <w:p w14:paraId="515F81BE" w14:textId="77777777" w:rsidR="00080FC7" w:rsidRPr="007659D3" w:rsidRDefault="00080FC7" w:rsidP="00080FC7">
      <w:pPr>
        <w:rPr>
          <w:rFonts w:ascii="Times New Roman" w:hAnsi="Times New Roman" w:cs="Times New Roman"/>
        </w:rPr>
      </w:pPr>
    </w:p>
    <w:p w14:paraId="4C436766" w14:textId="77777777" w:rsidR="00080FC7" w:rsidRDefault="00080FC7" w:rsidP="00080F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80FC7">
        <w:rPr>
          <w:rFonts w:ascii="Times New Roman" w:hAnsi="Times New Roman" w:cs="Times New Roman"/>
        </w:rPr>
        <w:t>Understand how to connect two PCs to a switch.</w:t>
      </w:r>
    </w:p>
    <w:p w14:paraId="3F4E51B3" w14:textId="4A2841BA" w:rsidR="00080FC7" w:rsidRPr="007659D3" w:rsidRDefault="00080FC7" w:rsidP="00080F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Learnt how to assign Ip addresses</w:t>
      </w:r>
    </w:p>
    <w:p w14:paraId="3AA122DC" w14:textId="59E0064F" w:rsidR="00080FC7" w:rsidRPr="003C2675" w:rsidRDefault="00080FC7" w:rsidP="00080F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C2675">
        <w:rPr>
          <w:rFonts w:ascii="Times New Roman" w:hAnsi="Times New Roman" w:cs="Times New Roman"/>
        </w:rPr>
        <w:t xml:space="preserve">Familiarize with </w:t>
      </w:r>
      <w:r>
        <w:rPr>
          <w:rFonts w:ascii="Times New Roman" w:hAnsi="Times New Roman" w:cs="Times New Roman"/>
        </w:rPr>
        <w:t>successful signals sending from one node to another</w:t>
      </w:r>
    </w:p>
    <w:p w14:paraId="52C31BCD" w14:textId="77777777" w:rsidR="00080FC7" w:rsidRPr="007659D3" w:rsidRDefault="00080FC7" w:rsidP="00080FC7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Learning:</w:t>
      </w:r>
    </w:p>
    <w:p w14:paraId="220E650F" w14:textId="5032A3E4" w:rsidR="00080FC7" w:rsidRDefault="00080FC7" w:rsidP="00080FC7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onnection</w:t>
      </w:r>
      <w:r w:rsidRPr="007659D3">
        <w:rPr>
          <w:rFonts w:ascii="Times New Roman" w:hAnsi="Times New Roman" w:cs="Times New Roman"/>
        </w:rPr>
        <w:t>:</w:t>
      </w:r>
    </w:p>
    <w:p w14:paraId="1D47C545" w14:textId="27E2C4FA" w:rsidR="00080FC7" w:rsidRPr="003C2675" w:rsidRDefault="00080FC7" w:rsidP="00080FC7">
      <w:r>
        <w:t>Firstly,</w:t>
      </w:r>
      <w:r w:rsidRPr="00080FC7">
        <w:t xml:space="preserve"> </w:t>
      </w:r>
      <w:r w:rsidRPr="00080FC7">
        <w:t>Place the switch and two PCs in the Cisco Packet Tracer workspace. Use straight-through cables to connect each PC to the switch.</w:t>
      </w:r>
    </w:p>
    <w:p w14:paraId="6567B338" w14:textId="29ACF0A6" w:rsidR="00080FC7" w:rsidRDefault="00080FC7" w:rsidP="00080FC7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IP addresses</w:t>
      </w:r>
      <w:r w:rsidRPr="007659D3">
        <w:rPr>
          <w:rFonts w:ascii="Times New Roman" w:hAnsi="Times New Roman" w:cs="Times New Roman"/>
        </w:rPr>
        <w:t>:</w:t>
      </w:r>
    </w:p>
    <w:p w14:paraId="0C7BDD65" w14:textId="232E7D5F" w:rsidR="00080FC7" w:rsidRPr="003C2675" w:rsidRDefault="00080FC7" w:rsidP="00080FC7">
      <w:r w:rsidRPr="00080FC7">
        <w:t>Assign IP addresses from the same subnet to ensure communication. Example: PC1: 192.168.1.1, PC2: 192.168.1.2, Subnet Mask: 255.255.255.0.</w:t>
      </w:r>
    </w:p>
    <w:p w14:paraId="06E910C9" w14:textId="0B99E50A" w:rsidR="00080FC7" w:rsidRDefault="00080FC7" w:rsidP="00080FC7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Test Communication</w:t>
      </w:r>
      <w:r w:rsidRPr="007659D3">
        <w:rPr>
          <w:rFonts w:ascii="Times New Roman" w:hAnsi="Times New Roman" w:cs="Times New Roman"/>
        </w:rPr>
        <w:t>:</w:t>
      </w:r>
    </w:p>
    <w:p w14:paraId="54494882" w14:textId="7BD77440" w:rsidR="00080FC7" w:rsidRPr="00080FC7" w:rsidRDefault="00080FC7" w:rsidP="00080FC7">
      <w:pPr>
        <w:rPr>
          <w:sz w:val="20"/>
          <w:szCs w:val="20"/>
        </w:rPr>
      </w:pPr>
      <w:r w:rsidRPr="00080FC7">
        <w:rPr>
          <w:sz w:val="20"/>
          <w:szCs w:val="20"/>
        </w:rPr>
        <w:t>Use the ping command to test connectivity between PC1 and PC2. Ensure both PCs can successfully ping each other, confirming proper configuration and connection.</w:t>
      </w:r>
      <w:r>
        <w:rPr>
          <w:sz w:val="20"/>
          <w:szCs w:val="20"/>
        </w:rPr>
        <w:t xml:space="preserve"> Simulation is also available to see signals being sent and received.</w:t>
      </w:r>
    </w:p>
    <w:p w14:paraId="1A6F86F5" w14:textId="77777777" w:rsidR="00080FC7" w:rsidRPr="003C2675" w:rsidRDefault="00080FC7" w:rsidP="00080FC7"/>
    <w:p w14:paraId="439935C7" w14:textId="77777777" w:rsidR="00080FC7" w:rsidRPr="003C2675" w:rsidRDefault="00080FC7" w:rsidP="00080FC7"/>
    <w:p w14:paraId="67B0E5C9" w14:textId="77777777" w:rsidR="00080FC7" w:rsidRPr="003C2675" w:rsidRDefault="00080FC7" w:rsidP="00080FC7"/>
    <w:p w14:paraId="086C4FB3" w14:textId="77777777" w:rsidR="00080FC7" w:rsidRPr="007659D3" w:rsidRDefault="00080FC7" w:rsidP="00080FC7">
      <w:pPr>
        <w:rPr>
          <w:rFonts w:ascii="Times New Roman" w:hAnsi="Times New Roman" w:cs="Times New Roman"/>
        </w:rPr>
      </w:pPr>
    </w:p>
    <w:p w14:paraId="3E3A4D49" w14:textId="77777777" w:rsidR="00080FC7" w:rsidRDefault="00080FC7" w:rsidP="00080FC7"/>
    <w:p w14:paraId="52811B4E" w14:textId="77777777" w:rsidR="00D2458C" w:rsidRDefault="00D2458C"/>
    <w:sectPr w:rsidR="00D2458C" w:rsidSect="007659D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0F30"/>
    <w:multiLevelType w:val="hybridMultilevel"/>
    <w:tmpl w:val="C484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7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C7"/>
    <w:rsid w:val="00080FC7"/>
    <w:rsid w:val="00092BE7"/>
    <w:rsid w:val="00400D35"/>
    <w:rsid w:val="00517C36"/>
    <w:rsid w:val="006D0CBE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982"/>
  <w15:chartTrackingRefBased/>
  <w15:docId w15:val="{0041E12C-5C4D-428A-A60C-912579E3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08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2</cp:revision>
  <dcterms:created xsi:type="dcterms:W3CDTF">2024-05-24T18:16:00Z</dcterms:created>
  <dcterms:modified xsi:type="dcterms:W3CDTF">2024-05-24T18:25:00Z</dcterms:modified>
</cp:coreProperties>
</file>