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0"/>
        <w:gridCol w:w="3037"/>
        <w:gridCol w:w="2514"/>
        <w:gridCol w:w="1748"/>
        <w:tblGridChange w:id="0">
          <w:tblGrid>
            <w:gridCol w:w="1950"/>
            <w:gridCol w:w="3037"/>
            <w:gridCol w:w="2514"/>
            <w:gridCol w:w="1748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  <w:shd w:fill="59595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Instrumentalanalytisches Grundpraktikum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Umkehrphasen HPLC von Wasserrückständen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Florian Kluibenschedl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Gruppe: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Matrikelnummer: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11805747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 Durchführung: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07.01.2020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Abgabe/Korrektur: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 Abgabe: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15.01.2020</w:t>
            </w:r>
          </w:p>
        </w:tc>
      </w:tr>
      <w:tr>
        <w:trPr>
          <w:trHeight w:val="8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Literatur: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Dozent, Tutoren: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o.Univ.-Prof.Mag.Dr.Dr.h.c. Günther K. Bonn, …</w:t>
            </w:r>
          </w:p>
        </w:tc>
      </w:tr>
    </w:tbl>
    <w:p w:rsidR="00000000" w:rsidDel="00000000" w:rsidP="00000000" w:rsidRDefault="00000000" w:rsidRPr="00000000" w14:paraId="0000001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4"/>
        <w:gridCol w:w="6516"/>
        <w:tblGridChange w:id="0">
          <w:tblGrid>
            <w:gridCol w:w="2654"/>
            <w:gridCol w:w="6516"/>
          </w:tblGrid>
        </w:tblGridChange>
      </w:tblGrid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Theoretischer Teil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4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Schematischer Aufbau der Apparatur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  <w:tr>
        <w:trPr>
          <w:trHeight w:val="2831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Unterschied normal phase/reversed phase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  <w:tr>
        <w:trPr>
          <w:trHeight w:val="4672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Van-Deemter Gleichung (Skizze und Interpretation der einzelnen Variablen)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4"/>
        <w:gridCol w:w="6516"/>
        <w:tblGridChange w:id="0">
          <w:tblGrid>
            <w:gridCol w:w="2654"/>
            <w:gridCol w:w="6516"/>
          </w:tblGrid>
        </w:tblGridChange>
      </w:tblGrid>
      <w:tr>
        <w:trPr>
          <w:trHeight w:val="10337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Kenngrößen der Chromatographie (Totzeit, Retentionszeit, Nettoretentionszeit, Retentionsfaktor, Auflösung, Selektivität, Trennstufenzahl, Trennstufenhöhe, Peaksymmetrie)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  <w:tr>
        <w:trPr>
          <w:trHeight w:val="1823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Woher kommen pharmazeutische Verunreinigungen in Abwässern und Gewässern?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  <w:tr>
        <w:trPr>
          <w:trHeight w:val="1970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Welches Problem besteht für die Umwelt?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</w:p>
        </w:tc>
      </w:tr>
    </w:tbl>
    <w:p w:rsidR="00000000" w:rsidDel="00000000" w:rsidP="00000000" w:rsidRDefault="00000000" w:rsidRPr="00000000" w14:paraId="0000002B">
      <w:pPr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9"/>
        <w:gridCol w:w="6231"/>
        <w:tblGridChange w:id="0">
          <w:tblGrid>
            <w:gridCol w:w="2939"/>
            <w:gridCol w:w="6231"/>
          </w:tblGrid>
        </w:tblGridChange>
      </w:tblGrid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Praktischer Teil</w:t>
            </w:r>
          </w:p>
        </w:tc>
      </w:tr>
      <w:tr>
        <w:tc>
          <w:tcPr>
            <w:gridSpan w:val="2"/>
            <w:shd w:fill="595959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 Geräteparameter: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HPLC-System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Säule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Länge der Säule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Innendurchmesser der Säule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Mobile Phasen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Eluentenzusammensetzung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Fluss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Druck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Injektionsvolumen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Detektoreinstellungen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Totzeit inkl. Bestimmung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41"/>
        <w:gridCol w:w="426"/>
        <w:gridCol w:w="1275"/>
        <w:gridCol w:w="1985"/>
        <w:gridCol w:w="1559"/>
        <w:gridCol w:w="1745"/>
        <w:tblGridChange w:id="0">
          <w:tblGrid>
            <w:gridCol w:w="2122"/>
            <w:gridCol w:w="141"/>
            <w:gridCol w:w="426"/>
            <w:gridCol w:w="1275"/>
            <w:gridCol w:w="1985"/>
            <w:gridCol w:w="1559"/>
            <w:gridCol w:w="1745"/>
          </w:tblGrid>
        </w:tblGridChange>
      </w:tblGrid>
      <w:tr>
        <w:tc>
          <w:tcPr>
            <w:gridSpan w:val="7"/>
            <w:shd w:fill="59595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 Qualitative Analyse: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56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a.) Verwendete Chemikalien/Reagenzien: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Chemikalien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Nummer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Reinheit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 / (g/mol)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Lieferant</w:t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Carbamazepin (Analyt)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Ibuprofen (Analyt)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Naproxen (Analyt)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Estron (Analyt)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Estradiol (Analyt)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7"/>
          </w:tcPr>
          <w:p w:rsidR="00000000" w:rsidDel="00000000" w:rsidP="00000000" w:rsidRDefault="00000000" w:rsidRPr="00000000" w14:paraId="0000008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8E">
            <w:pPr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Abbildung - Strukturen der Analyten: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76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7"/>
          </w:tcPr>
          <w:p w:rsidR="00000000" w:rsidDel="00000000" w:rsidP="00000000" w:rsidRDefault="00000000" w:rsidRPr="00000000" w14:paraId="0000009C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Abbildung 1: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Bildunterschrift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7"/>
          </w:tcPr>
          <w:p w:rsidR="00000000" w:rsidDel="00000000" w:rsidP="00000000" w:rsidRDefault="00000000" w:rsidRPr="00000000" w14:paraId="000000A3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b.) Ermittlung optimale Laufmittelzusammensetzung: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4" w:hRule="atLeast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Kurze Beschreibung der Aufgabe und der Vorgehensweise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Welche Eluentzusammensetzungen wurden getestet?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4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2" w:hRule="atLeast"/>
        </w:trPr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Optimale Eluentzusammensetzung inkl. Begründung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B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7"/>
          </w:tcPr>
          <w:p w:rsidR="00000000" w:rsidDel="00000000" w:rsidP="00000000" w:rsidRDefault="00000000" w:rsidRPr="00000000" w14:paraId="000000BF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7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c.) Qualitative Analyse – Identifizierung der Peaks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/>
          <w:p w:rsidR="00000000" w:rsidDel="00000000" w:rsidP="00000000" w:rsidRDefault="00000000" w:rsidRPr="00000000" w14:paraId="000000CD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Kurze Beschreibung der Aufgabe und der Vorgehensweise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E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7"/>
          </w:tcPr>
          <w:p w:rsidR="00000000" w:rsidDel="00000000" w:rsidP="00000000" w:rsidRDefault="00000000" w:rsidRPr="00000000" w14:paraId="000000D4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2"/>
        <w:gridCol w:w="1542"/>
        <w:gridCol w:w="1542"/>
        <w:gridCol w:w="1542"/>
        <w:gridCol w:w="1542"/>
        <w:gridCol w:w="1543"/>
        <w:tblGridChange w:id="0">
          <w:tblGrid>
            <w:gridCol w:w="1542"/>
            <w:gridCol w:w="1542"/>
            <w:gridCol w:w="1542"/>
            <w:gridCol w:w="1542"/>
            <w:gridCol w:w="1542"/>
            <w:gridCol w:w="1543"/>
          </w:tblGrid>
        </w:tblGridChange>
      </w:tblGrid>
      <w:tr>
        <w:trPr>
          <w:trHeight w:val="284" w:hRule="atLeast"/>
        </w:trPr>
        <w:tc>
          <w:tcPr>
            <w:gridSpan w:val="6"/>
          </w:tcPr>
          <w:p w:rsidR="00000000" w:rsidDel="00000000" w:rsidP="00000000" w:rsidRDefault="00000000" w:rsidRPr="00000000" w14:paraId="000000DC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d.) Ergebnisse der qualitativen Analyse (Einzelstandard 50 ppm)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 Nr.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0C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e.) Ergebnisse der qualitativen Analyse (im Pharmazeutika-Mix 50 ppm)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Peak Nr.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3C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f.) Chromatogramm des Pharmazeutika-Mix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1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4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49">
            <w:pPr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Abbildung 2: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Bildunterschrift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2"/>
        <w:gridCol w:w="154"/>
        <w:gridCol w:w="617"/>
        <w:gridCol w:w="771"/>
        <w:gridCol w:w="1542"/>
        <w:gridCol w:w="1542"/>
        <w:gridCol w:w="771"/>
        <w:gridCol w:w="771"/>
        <w:gridCol w:w="1543"/>
        <w:tblGridChange w:id="0">
          <w:tblGrid>
            <w:gridCol w:w="1542"/>
            <w:gridCol w:w="154"/>
            <w:gridCol w:w="617"/>
            <w:gridCol w:w="771"/>
            <w:gridCol w:w="1542"/>
            <w:gridCol w:w="1542"/>
            <w:gridCol w:w="771"/>
            <w:gridCol w:w="771"/>
            <w:gridCol w:w="1543"/>
          </w:tblGrid>
        </w:tblGridChange>
      </w:tblGrid>
      <w:tr>
        <w:tc>
          <w:tcPr>
            <w:gridSpan w:val="9"/>
            <w:shd w:fill="auto" w:val="clear"/>
          </w:tcPr>
          <w:p w:rsidR="00000000" w:rsidDel="00000000" w:rsidP="00000000" w:rsidRDefault="00000000" w:rsidRPr="00000000" w14:paraId="0000015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g.) Ergebnisse chromatographischer Parameter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5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5C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 / µm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60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shd w:fill="auto" w:val="clear"/>
          </w:tcPr>
          <w:p w:rsidR="00000000" w:rsidDel="00000000" w:rsidP="00000000" w:rsidRDefault="00000000" w:rsidRPr="00000000" w14:paraId="000001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 Nr.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/ min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/ µm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shd w:fill="auto" w:val="clear"/>
          </w:tcPr>
          <w:p w:rsidR="00000000" w:rsidDel="00000000" w:rsidP="00000000" w:rsidRDefault="00000000" w:rsidRPr="00000000" w14:paraId="000001A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Auflösung 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II</w:t>
            </w:r>
            <w:r w:rsidDel="00000000" w:rsidR="00000000" w:rsidRPr="00000000">
              <w:rPr>
                <w:b w:val="1"/>
                <w:rtl w:val="0"/>
              </w:rPr>
              <w:t xml:space="preserve"> /min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 / min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II</w:t>
            </w:r>
            <w:r w:rsidDel="00000000" w:rsidR="00000000" w:rsidRPr="00000000">
              <w:rPr>
                <w:b w:val="1"/>
                <w:rtl w:val="0"/>
              </w:rPr>
              <w:t xml:space="preserve"> / 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 1 / Peak 2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 2 / Peak 3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 3 / Peak 4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 4 / Peak 5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992"/>
        <w:gridCol w:w="50"/>
        <w:gridCol w:w="234"/>
        <w:gridCol w:w="142"/>
        <w:gridCol w:w="850"/>
        <w:gridCol w:w="142"/>
        <w:gridCol w:w="425"/>
        <w:gridCol w:w="709"/>
        <w:gridCol w:w="567"/>
        <w:gridCol w:w="425"/>
        <w:gridCol w:w="1276"/>
        <w:gridCol w:w="283"/>
        <w:gridCol w:w="1887"/>
        <w:tblGridChange w:id="0">
          <w:tblGrid>
            <w:gridCol w:w="1271"/>
            <w:gridCol w:w="992"/>
            <w:gridCol w:w="50"/>
            <w:gridCol w:w="234"/>
            <w:gridCol w:w="142"/>
            <w:gridCol w:w="850"/>
            <w:gridCol w:w="142"/>
            <w:gridCol w:w="425"/>
            <w:gridCol w:w="709"/>
            <w:gridCol w:w="567"/>
            <w:gridCol w:w="425"/>
            <w:gridCol w:w="1276"/>
            <w:gridCol w:w="283"/>
            <w:gridCol w:w="1887"/>
          </w:tblGrid>
        </w:tblGridChange>
      </w:tblGrid>
      <w:tr>
        <w:tc>
          <w:tcPr>
            <w:gridSpan w:val="14"/>
            <w:shd w:fill="595959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 Quantitative Analyse: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</w:tcPr>
          <w:p w:rsidR="00000000" w:rsidDel="00000000" w:rsidP="00000000" w:rsidRDefault="00000000" w:rsidRPr="00000000" w14:paraId="000001E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a.) Erstellung einer Kalibriergerade für </w:t>
            </w:r>
            <w:r w:rsidDel="00000000" w:rsidR="00000000" w:rsidRPr="00000000">
              <w:rPr>
                <w:b w:val="1"/>
                <w:i w:val="1"/>
                <w:color w:val="0000ff"/>
                <w:u w:val="single"/>
                <w:rtl w:val="0"/>
              </w:rPr>
              <w:t xml:space="preserve">Substanz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7" w:hRule="atLeast"/>
        </w:trPr>
        <w:tc>
          <w:tcPr>
            <w:gridSpan w:val="5"/>
          </w:tcPr>
          <w:p w:rsidR="00000000" w:rsidDel="00000000" w:rsidP="00000000" w:rsidRDefault="00000000" w:rsidRPr="00000000" w14:paraId="000001F5">
            <w:pPr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Beschreibung der Durchführung: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F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</w:tcPr>
          <w:p w:rsidR="00000000" w:rsidDel="00000000" w:rsidP="00000000" w:rsidRDefault="00000000" w:rsidRPr="00000000" w14:paraId="00000204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</w:tcPr>
          <w:p w:rsidR="00000000" w:rsidDel="00000000" w:rsidP="00000000" w:rsidRDefault="00000000" w:rsidRPr="00000000" w14:paraId="00000212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Herstellung Kalibrierstandard: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Std.</w:t>
            </w:r>
            <w:r w:rsidDel="00000000" w:rsidR="00000000" w:rsidRPr="00000000">
              <w:rPr>
                <w:b w:val="1"/>
                <w:rtl w:val="0"/>
              </w:rPr>
              <w:t xml:space="preserve">/ ppm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ges</w:t>
            </w:r>
            <w:r w:rsidDel="00000000" w:rsidR="00000000" w:rsidRPr="00000000">
              <w:rPr>
                <w:b w:val="1"/>
                <w:rtl w:val="0"/>
              </w:rPr>
              <w:t xml:space="preserve"> / ml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Ur-Std.</w:t>
            </w:r>
            <w:r w:rsidDel="00000000" w:rsidR="00000000" w:rsidRPr="00000000">
              <w:rPr>
                <w:b w:val="1"/>
                <w:rtl w:val="0"/>
              </w:rPr>
              <w:t xml:space="preserve"> / ppm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Ur-Std. </w:t>
            </w:r>
            <w:r w:rsidDel="00000000" w:rsidR="00000000" w:rsidRPr="00000000">
              <w:rPr>
                <w:b w:val="1"/>
                <w:rtl w:val="0"/>
              </w:rPr>
              <w:t xml:space="preserve"> / ml</w:t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3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3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3B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3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4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49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4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5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5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5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6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6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6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6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2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282">
            <w:pPr>
              <w:rPr>
                <w:i w:val="1"/>
                <w:color w:val="000000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u w:val="single"/>
                <w:rtl w:val="0"/>
              </w:rPr>
              <w:t xml:space="preserve">Messung Kalibrierstandard: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9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Std.</w:t>
            </w:r>
            <w:r w:rsidDel="00000000" w:rsidR="00000000" w:rsidRPr="00000000">
              <w:rPr>
                <w:b w:val="1"/>
                <w:rtl w:val="0"/>
              </w:rPr>
              <w:t xml:space="preserve">/ ppm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9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/ min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9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Peakfläche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9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A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2.254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A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852.56478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A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B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2.244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B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851.82837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B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B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2.243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C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897.52515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C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C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2.252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D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1802.90051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D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D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2.247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E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1759.14392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E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E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2.245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E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1758.21021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F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F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2.246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F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2712.86621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0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0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2.250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0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2665.03857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0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1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2.251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1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2705.32861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1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2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2.243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2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3515.59009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2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2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2.252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3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3511.57788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3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3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2.241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4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3557.95532</w:t>
            </w:r>
          </w:p>
        </w:tc>
      </w:tr>
      <w:tr>
        <w:trPr>
          <w:trHeight w:val="240" w:hRule="atLeast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4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4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2.245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5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4439.73486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5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5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2.247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5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4444.31152</w:t>
            </w:r>
          </w:p>
        </w:tc>
      </w:tr>
      <w:t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6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50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6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2.239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6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4442.79785</w:t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3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b.) Darstellung der Kalibriergerade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7" w:hRule="atLeast"/>
        </w:trP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3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38C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Abbildung 3: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Bildunterschrift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39A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3A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Steigung b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AB">
            <w:pPr>
              <w:spacing w:after="200" w:line="276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89.05</w:t>
            </w:r>
          </w:p>
          <w:p w:rsidR="00000000" w:rsidDel="00000000" w:rsidP="00000000" w:rsidRDefault="00000000" w:rsidRPr="00000000" w14:paraId="000003AC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3B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Ordinatenabschnitt 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B6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-10.314</w:t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3B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Bestimmtheitsmaß R</w:t>
            </w:r>
            <w:r w:rsidDel="00000000" w:rsidR="00000000" w:rsidRPr="00000000">
              <w:rPr>
                <w:b w:val="1"/>
                <w:color w:val="00000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BA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0.9995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3B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Reststandardabweichung s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C4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28.81</w:t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3C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Freiheitsgrade df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C8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13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3C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D2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3D3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3E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c.) Bestimmung der Probe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E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Probe Nr.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3F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3F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Substanz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F6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/ min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FB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F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/ min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F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Peakfläche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4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Probe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/ ppm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 / min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Kapazitätsf. 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Peaksymmetrie T</w:t>
            </w:r>
          </w:p>
        </w:tc>
      </w:tr>
      <w:tr>
        <w:trPr>
          <w:trHeight w:val="21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0B">
            <w:pPr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0C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2.266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40D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3715.58032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411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41.84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14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0.0592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16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1.561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18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1.3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19">
            <w:pPr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1A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2.265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41B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3713.09033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41F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41.81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22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0.0590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24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1.560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26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7">
            <w:pPr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28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2.259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429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3880.03760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42D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43.69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30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0.0608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32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1.556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34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1.4</w:t>
            </w:r>
          </w:p>
        </w:tc>
      </w:tr>
      <w:tr>
        <w:trPr>
          <w:trHeight w:val="255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35">
            <w:pPr>
              <w:jc w:val="center"/>
              <w:rPr>
                <w:i w:val="1"/>
                <w:color w:val="000000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u w:val="single"/>
                <w:rtl w:val="0"/>
              </w:rPr>
              <w:t xml:space="preserve">Mittelwert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36">
            <w:pPr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i w:val="1"/>
                <w:color w:val="0000ff"/>
                <w:u w:val="single"/>
                <w:rtl w:val="0"/>
              </w:rPr>
              <w:t xml:space="preserve">2.263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437">
            <w:pPr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i w:val="1"/>
                <w:color w:val="0000ff"/>
                <w:u w:val="single"/>
                <w:rtl w:val="0"/>
              </w:rPr>
              <w:t xml:space="preserve">3769.56942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43B">
            <w:pPr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i w:val="1"/>
                <w:color w:val="0000ff"/>
                <w:u w:val="single"/>
                <w:rtl w:val="0"/>
              </w:rPr>
              <w:t xml:space="preserve">42.45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3E">
            <w:pPr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i w:val="1"/>
                <w:color w:val="0000ff"/>
                <w:u w:val="single"/>
                <w:rtl w:val="0"/>
              </w:rPr>
              <w:t xml:space="preserve">0.0597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40">
            <w:pPr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i w:val="1"/>
                <w:color w:val="0000ff"/>
                <w:u w:val="single"/>
                <w:rtl w:val="0"/>
              </w:rPr>
              <w:t xml:space="preserve">1.559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2">
            <w:pPr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i w:val="1"/>
                <w:color w:val="0000ff"/>
                <w:u w:val="single"/>
                <w:rtl w:val="0"/>
              </w:rPr>
              <w:t xml:space="preserve">1.3</w:t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443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4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d.) Chromatogramme der Probemessung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8" w:hRule="atLeast"/>
        </w:trP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45F">
            <w:pPr>
              <w:rPr>
                <w:i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auto" w:val="clear"/>
          </w:tcPr>
          <w:p w:rsidR="00000000" w:rsidDel="00000000" w:rsidP="00000000" w:rsidRDefault="00000000" w:rsidRPr="00000000" w14:paraId="0000046D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Abbildung 4: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Bildunterschrift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796"/>
        <w:gridCol w:w="2457"/>
        <w:gridCol w:w="2170"/>
        <w:tblGridChange w:id="0">
          <w:tblGrid>
            <w:gridCol w:w="2830"/>
            <w:gridCol w:w="1796"/>
            <w:gridCol w:w="2457"/>
            <w:gridCol w:w="2170"/>
          </w:tblGrid>
        </w:tblGridChange>
      </w:tblGrid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7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e.) Bestimmung der Probenkonzentration mit Vertrauensbereich T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8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Berechnung Verfahrensstandardabweichung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82">
            <w:pPr>
              <w:jc w:val="both"/>
              <w:rPr>
                <w:i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Reststandardabweichung s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85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28.81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Steigung 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87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89.05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8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Anzahl an Kalibriermessungen 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89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Anzahl an Probemessungen 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8B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8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Probensignal y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8D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3769.57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Mittelwert der Kalibriersignale </w:t>
            </w: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8F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2661.16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9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Quadratsumme Q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xx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nary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92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Standardabweichung s</w:t>
            </w:r>
            <w:r w:rsidDel="00000000" w:rsidR="00000000" w:rsidRPr="00000000">
              <w:rPr>
                <w:b w:val="1"/>
                <w:color w:val="000000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94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0.217</w:t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95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99">
            <w:pPr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Ergebnis (in Standardform):</w:t>
            </w:r>
          </w:p>
          <w:p w:rsidR="00000000" w:rsidDel="00000000" w:rsidP="00000000" w:rsidRDefault="00000000" w:rsidRPr="00000000" w14:paraId="000004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Die Wasser-Proben enthält </w:t>
            </w:r>
            <w:r w:rsidDel="00000000" w:rsidR="00000000" w:rsidRPr="00000000">
              <w:rPr>
                <w:rtl w:val="0"/>
              </w:rPr>
              <w:t xml:space="preserve">(42.5 ± 0.5) ppm (N = 15, m = 3, s = 0.217 ppm, α = 0.05) </w:t>
            </w:r>
            <w:r w:rsidDel="00000000" w:rsidR="00000000" w:rsidRPr="00000000">
              <w:rPr>
                <w:color w:val="000000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  <w:t xml:space="preserve"> Carbamazepin</w:t>
            </w:r>
            <w:r w:rsidDel="00000000" w:rsidR="00000000" w:rsidRPr="00000000">
              <w:rPr>
                <w:color w:val="000000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49B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9F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70"/>
        <w:tblGridChange w:id="0">
          <w:tblGrid>
            <w:gridCol w:w="91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Diskussion </w:t>
            </w:r>
            <w:r w:rsidDel="00000000" w:rsidR="00000000" w:rsidRPr="00000000">
              <w:rPr>
                <w:color w:val="0000ff"/>
                <w:rtl w:val="0"/>
              </w:rPr>
              <w:t xml:space="preserve">siehe angehängtes Protokoll!!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6" w:hRule="atLeast"/>
        </w:trPr>
        <w:tc>
          <w:tcPr/>
          <w:p w:rsidR="00000000" w:rsidDel="00000000" w:rsidP="00000000" w:rsidRDefault="00000000" w:rsidRPr="00000000" w14:paraId="000004A5">
            <w:pPr>
              <w:jc w:val="both"/>
              <w:rPr/>
            </w:pPr>
            <w:r w:rsidDel="00000000" w:rsidR="00000000" w:rsidRPr="00000000">
              <w:rPr>
                <w:i w:val="1"/>
                <w:color w:val="000000"/>
                <w:u w:val="single"/>
                <w:rtl w:val="0"/>
              </w:rPr>
              <w:t xml:space="preserve">Beobachtungen und Bemerkungen: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A6">
            <w:pPr>
              <w:jc w:val="both"/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jc w:val="both"/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jc w:val="both"/>
              <w:rPr>
                <w:i w:val="1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993" w:top="1134" w:left="1417" w:right="1309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141"/>
      </w:tabs>
      <w:spacing w:after="0" w:before="0" w:line="240" w:lineRule="auto"/>
      <w:ind w:left="-142" w:right="0" w:firstLine="3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Institut für Analytische Chemie und Radiochemie, Universität Innsbruck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169"/>
      </w:tabs>
      <w:spacing w:after="0" w:before="0" w:line="240" w:lineRule="auto"/>
      <w:ind w:left="-11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725015 Instrumentalanalytisches Grundpraktikum, Umkehrphasen HPLC von Wasserrückständen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WS2019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A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59"/>
    <w:rsid w:val="00567A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Kopfzeile">
    <w:name w:val="header"/>
    <w:basedOn w:val="Standard"/>
    <w:link w:val="KopfzeileZchn"/>
    <w:uiPriority w:val="99"/>
    <w:unhideWhenUsed w:val="1"/>
    <w:rsid w:val="00567A75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67A75"/>
  </w:style>
  <w:style w:type="paragraph" w:styleId="Fuzeile">
    <w:name w:val="footer"/>
    <w:basedOn w:val="Standard"/>
    <w:link w:val="FuzeileZchn"/>
    <w:uiPriority w:val="99"/>
    <w:unhideWhenUsed w:val="1"/>
    <w:rsid w:val="00567A75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67A75"/>
  </w:style>
  <w:style w:type="paragraph" w:styleId="Listenabsatz">
    <w:name w:val="List Paragraph"/>
    <w:basedOn w:val="Standard"/>
    <w:uiPriority w:val="34"/>
    <w:qFormat w:val="1"/>
    <w:rsid w:val="007037AC"/>
    <w:pPr>
      <w:ind w:left="720"/>
      <w:contextualSpacing w:val="1"/>
    </w:p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2E48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2E486E"/>
    <w:rPr>
      <w:rFonts w:ascii="Tahoma" w:cs="Tahoma" w:hAnsi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 w:val="1"/>
    <w:rsid w:val="009E7EBC"/>
    <w:rPr>
      <w:color w:val="808080"/>
    </w:rPr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1A01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1A0113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1A01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sid w:val="001A0113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sid w:val="001A0113"/>
    <w:rPr>
      <w:b w:val="1"/>
      <w:bCs w:val="1"/>
      <w:sz w:val="20"/>
      <w:szCs w:val="20"/>
    </w:rPr>
  </w:style>
  <w:style w:type="paragraph" w:styleId="berarbeitung">
    <w:name w:val="Revision"/>
    <w:hidden w:val="1"/>
    <w:uiPriority w:val="99"/>
    <w:semiHidden w:val="1"/>
    <w:rsid w:val="00E6601A"/>
    <w:pPr>
      <w:spacing w:after="0" w:line="240" w:lineRule="auto"/>
    </w:pPr>
  </w:style>
  <w:style w:type="table" w:styleId="Tabellenraster1" w:customStyle="1">
    <w:name w:val="Tabellenraster1"/>
    <w:basedOn w:val="NormaleTabelle"/>
    <w:next w:val="Tabellenraster"/>
    <w:uiPriority w:val="59"/>
    <w:rsid w:val="00FF78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Absatz-Standardschriftart"/>
    <w:uiPriority w:val="99"/>
    <w:unhideWhenUsed w:val="1"/>
    <w:rsid w:val="003A378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3EKZMs2j26as77rZ2GbWvg4sA==">AMUW2mWZoBbT+LntZk6r7hVHChaMzrho9VG6yK4Opr5hzYOEG8Eax4anEiQni9+K4603UmeH/EYDWrmxv/X2d+eMEdx3//xwcMRkgP/j682okPoK0Ih6rCylJzaHjRYebJeaH0ZvmaIW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2019-07-26T11:45:00Z</dcterms:created>
  <dc:creator>Rainer, Matthias</dc:creator>
</cp:coreProperties>
</file>