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25803" w14:textId="77777777" w:rsidR="00D146DF" w:rsidRPr="00584C0B" w:rsidRDefault="00D146DF" w:rsidP="00D146DF">
      <w:pPr>
        <w:jc w:val="center"/>
        <w:rPr>
          <w:sz w:val="28"/>
        </w:rPr>
      </w:pPr>
      <w:r w:rsidRPr="00584C0B">
        <w:rPr>
          <w:sz w:val="28"/>
        </w:rPr>
        <w:t>PrognosAI: Predictive Maintenance System</w:t>
      </w:r>
    </w:p>
    <w:p w14:paraId="17F71F50" w14:textId="079D0FCD" w:rsidR="005408C3" w:rsidRPr="00584C0B" w:rsidRDefault="00D146DF" w:rsidP="005408C3">
      <w:pPr>
        <w:jc w:val="center"/>
        <w:rPr>
          <w:sz w:val="24"/>
          <w:szCs w:val="24"/>
        </w:rPr>
      </w:pPr>
      <w:r w:rsidRPr="00584C0B">
        <w:rPr>
          <w:sz w:val="24"/>
          <w:szCs w:val="24"/>
        </w:rPr>
        <w:t xml:space="preserve">Milestone </w:t>
      </w:r>
      <w:r w:rsidR="00ED552C">
        <w:rPr>
          <w:sz w:val="24"/>
          <w:szCs w:val="24"/>
        </w:rPr>
        <w:t>3</w:t>
      </w:r>
      <w:r w:rsidRPr="00584C0B">
        <w:rPr>
          <w:sz w:val="24"/>
          <w:szCs w:val="24"/>
        </w:rPr>
        <w:t xml:space="preserve"> Report: </w:t>
      </w:r>
      <w:r w:rsidR="00ED552C" w:rsidRPr="00ED552C">
        <w:rPr>
          <w:sz w:val="24"/>
          <w:szCs w:val="24"/>
        </w:rPr>
        <w:t>Model Evaluation &amp; Performance Assessment</w:t>
      </w:r>
    </w:p>
    <w:p w14:paraId="6E836FCE" w14:textId="6743D2FE" w:rsidR="00982FE1" w:rsidRPr="00584C0B" w:rsidRDefault="00982FE1" w:rsidP="00276BB0">
      <w:pPr>
        <w:jc w:val="right"/>
        <w:rPr>
          <w:szCs w:val="22"/>
        </w:rPr>
      </w:pPr>
      <w:r w:rsidRPr="00584C0B">
        <w:rPr>
          <w:szCs w:val="22"/>
        </w:rPr>
        <w:t>By-</w:t>
      </w:r>
      <w:r w:rsidR="00276BB0" w:rsidRPr="00584C0B">
        <w:rPr>
          <w:szCs w:val="22"/>
        </w:rPr>
        <w:t xml:space="preserve"> </w:t>
      </w:r>
      <w:r w:rsidRPr="00584C0B">
        <w:rPr>
          <w:szCs w:val="22"/>
        </w:rPr>
        <w:t>Darshna Ujwal</w:t>
      </w:r>
    </w:p>
    <w:p w14:paraId="53C32C44" w14:textId="77777777" w:rsidR="005408C3" w:rsidRPr="00584C0B" w:rsidRDefault="005408C3" w:rsidP="00895523">
      <w:pPr>
        <w:rPr>
          <w:szCs w:val="22"/>
        </w:rPr>
      </w:pPr>
    </w:p>
    <w:p w14:paraId="06C1AB3D" w14:textId="77777777" w:rsidR="00584C0B" w:rsidRPr="00E61A72" w:rsidRDefault="00584C0B" w:rsidP="00584C0B">
      <w:pPr>
        <w:rPr>
          <w:b/>
          <w:bCs/>
          <w:sz w:val="24"/>
          <w:szCs w:val="24"/>
        </w:rPr>
      </w:pPr>
      <w:r w:rsidRPr="00E61A72">
        <w:rPr>
          <w:b/>
          <w:bCs/>
          <w:sz w:val="24"/>
          <w:szCs w:val="24"/>
        </w:rPr>
        <w:t>1. Introduction and Goal Achievement</w:t>
      </w:r>
    </w:p>
    <w:p w14:paraId="52400009" w14:textId="78023638" w:rsidR="009C236B" w:rsidRPr="009C236B" w:rsidRDefault="009C236B" w:rsidP="009C236B">
      <w:pPr>
        <w:rPr>
          <w:sz w:val="24"/>
          <w:szCs w:val="24"/>
        </w:rPr>
      </w:pPr>
      <w:r w:rsidRPr="009C236B">
        <w:rPr>
          <w:sz w:val="24"/>
          <w:szCs w:val="24"/>
        </w:rPr>
        <w:t>Milestone 3 was all about proving the model's reliability using strong visual evidence and detailed error analysis. Our main objective was to move beyond the final R</w:t>
      </w:r>
      <w:r w:rsidR="00F604D5" w:rsidRPr="00E61A72">
        <w:rPr>
          <w:sz w:val="24"/>
          <w:szCs w:val="24"/>
          <w:vertAlign w:val="superscript"/>
        </w:rPr>
        <w:t>2</w:t>
      </w:r>
      <w:r w:rsidRPr="009C236B">
        <w:rPr>
          <w:sz w:val="24"/>
          <w:szCs w:val="24"/>
        </w:rPr>
        <w:t xml:space="preserve"> score and demonstrate that the model's predictions are visually consistent and unbiased across different test engines, confirming it is ready for deployment.</w:t>
      </w:r>
    </w:p>
    <w:p w14:paraId="6227B17D" w14:textId="517C3E45" w:rsidR="000F162B" w:rsidRPr="000F162B" w:rsidRDefault="000F162B" w:rsidP="000F162B">
      <w:pPr>
        <w:rPr>
          <w:b/>
          <w:bCs/>
          <w:sz w:val="24"/>
          <w:szCs w:val="24"/>
        </w:rPr>
      </w:pPr>
      <w:r w:rsidRPr="000F162B">
        <w:rPr>
          <w:b/>
          <w:bCs/>
          <w:sz w:val="24"/>
          <w:szCs w:val="24"/>
        </w:rPr>
        <w:t xml:space="preserve">2. Final Performance Metrics </w:t>
      </w:r>
    </w:p>
    <w:p w14:paraId="27D0E459" w14:textId="77777777" w:rsidR="000F162B" w:rsidRPr="000F162B" w:rsidRDefault="000F162B" w:rsidP="000F162B">
      <w:pPr>
        <w:rPr>
          <w:sz w:val="24"/>
          <w:szCs w:val="24"/>
        </w:rPr>
      </w:pPr>
      <w:r w:rsidRPr="000F162B">
        <w:rPr>
          <w:sz w:val="24"/>
          <w:szCs w:val="24"/>
        </w:rPr>
        <w:t>The evaluation began by confirming the high-level performance metrics on the completely separate test set, using the best model saved from Milestone 2.</w:t>
      </w:r>
    </w:p>
    <w:p w14:paraId="13D4FF4E" w14:textId="751D808D" w:rsidR="000F162B" w:rsidRPr="000F162B" w:rsidRDefault="000F162B" w:rsidP="000F162B">
      <w:pPr>
        <w:numPr>
          <w:ilvl w:val="0"/>
          <w:numId w:val="15"/>
        </w:numPr>
        <w:rPr>
          <w:sz w:val="24"/>
          <w:szCs w:val="24"/>
        </w:rPr>
      </w:pPr>
      <w:r w:rsidRPr="000F162B">
        <w:rPr>
          <w:sz w:val="24"/>
          <w:szCs w:val="24"/>
        </w:rPr>
        <w:t xml:space="preserve">Test Score Confirmation: The model confirmed a final </w:t>
      </w:r>
      <w:r w:rsidR="00F604D5" w:rsidRPr="009C236B">
        <w:rPr>
          <w:sz w:val="24"/>
          <w:szCs w:val="24"/>
        </w:rPr>
        <w:t>R</w:t>
      </w:r>
      <w:r w:rsidR="00F604D5" w:rsidRPr="00E61A72">
        <w:rPr>
          <w:sz w:val="24"/>
          <w:szCs w:val="24"/>
          <w:vertAlign w:val="superscript"/>
        </w:rPr>
        <w:t>2</w:t>
      </w:r>
      <w:r w:rsidR="00F604D5" w:rsidRPr="00E61A72">
        <w:rPr>
          <w:sz w:val="24"/>
          <w:szCs w:val="24"/>
          <w:vertAlign w:val="superscript"/>
        </w:rPr>
        <w:t xml:space="preserve"> </w:t>
      </w:r>
      <w:r w:rsidRPr="000F162B">
        <w:rPr>
          <w:sz w:val="24"/>
          <w:szCs w:val="24"/>
        </w:rPr>
        <w:t>score of 0.9537 (greater than the 0.95 goal) and an RMSE of 7.2084 cycles.</w:t>
      </w:r>
    </w:p>
    <w:p w14:paraId="6D53060F" w14:textId="77777777" w:rsidR="000F162B" w:rsidRPr="000F162B" w:rsidRDefault="000F162B" w:rsidP="000F162B">
      <w:pPr>
        <w:numPr>
          <w:ilvl w:val="0"/>
          <w:numId w:val="15"/>
        </w:numPr>
        <w:rPr>
          <w:sz w:val="24"/>
          <w:szCs w:val="24"/>
        </w:rPr>
      </w:pPr>
      <w:r w:rsidRPr="000F162B">
        <w:rPr>
          <w:sz w:val="24"/>
          <w:szCs w:val="24"/>
        </w:rPr>
        <w:t>Significance: This means the model explains over 95% of the variance in the Remaining Useful Life (RUL) and makes an average prediction error of only about 7 cycles.</w:t>
      </w:r>
    </w:p>
    <w:p w14:paraId="251C6C88" w14:textId="77777777" w:rsidR="000F162B" w:rsidRPr="000F162B" w:rsidRDefault="000F162B" w:rsidP="000F162B">
      <w:pPr>
        <w:rPr>
          <w:b/>
          <w:bCs/>
          <w:sz w:val="24"/>
          <w:szCs w:val="24"/>
        </w:rPr>
      </w:pPr>
      <w:r w:rsidRPr="000F162B">
        <w:rPr>
          <w:b/>
          <w:bCs/>
          <w:sz w:val="24"/>
          <w:szCs w:val="24"/>
        </w:rPr>
        <w:t>3. Deliverable: Visualization of RUL Trends</w:t>
      </w:r>
    </w:p>
    <w:p w14:paraId="4E7C5347" w14:textId="168AED92" w:rsidR="000F162B" w:rsidRPr="000F162B" w:rsidRDefault="000F162B" w:rsidP="000F162B">
      <w:pPr>
        <w:rPr>
          <w:sz w:val="24"/>
          <w:szCs w:val="24"/>
        </w:rPr>
      </w:pPr>
      <w:r w:rsidRPr="000F162B">
        <w:rPr>
          <w:sz w:val="24"/>
          <w:szCs w:val="24"/>
        </w:rPr>
        <w:t xml:space="preserve">To assess the model's </w:t>
      </w:r>
      <w:r w:rsidR="00606381" w:rsidRPr="00E61A72">
        <w:rPr>
          <w:sz w:val="24"/>
          <w:szCs w:val="24"/>
        </w:rPr>
        <w:t>behaviour</w:t>
      </w:r>
      <w:r w:rsidRPr="000F162B">
        <w:rPr>
          <w:sz w:val="24"/>
          <w:szCs w:val="24"/>
        </w:rPr>
        <w:t xml:space="preserve"> on individual machines, we generated plots comparing the predicted RUL against the actual RUL for sample test engines.</w:t>
      </w:r>
    </w:p>
    <w:p w14:paraId="1293BBA3" w14:textId="77777777" w:rsidR="000F162B" w:rsidRPr="000F162B" w:rsidRDefault="000F162B" w:rsidP="000F162B">
      <w:pPr>
        <w:numPr>
          <w:ilvl w:val="0"/>
          <w:numId w:val="16"/>
        </w:numPr>
        <w:rPr>
          <w:sz w:val="24"/>
          <w:szCs w:val="24"/>
        </w:rPr>
      </w:pPr>
      <w:r w:rsidRPr="000F162B">
        <w:rPr>
          <w:sz w:val="24"/>
          <w:szCs w:val="24"/>
        </w:rPr>
        <w:t>Plotting Strategy: We tracked both the Actual RUL (Clipped) and the Predicted RUL across the lifetime of four randomly selected test engines.</w:t>
      </w:r>
    </w:p>
    <w:p w14:paraId="489224D2" w14:textId="48AA2F11" w:rsidR="000F162B" w:rsidRPr="000F162B" w:rsidRDefault="000F162B" w:rsidP="000F162B">
      <w:pPr>
        <w:numPr>
          <w:ilvl w:val="0"/>
          <w:numId w:val="16"/>
        </w:numPr>
        <w:rPr>
          <w:sz w:val="24"/>
          <w:szCs w:val="24"/>
        </w:rPr>
      </w:pPr>
      <w:r w:rsidRPr="000F162B">
        <w:rPr>
          <w:sz w:val="24"/>
          <w:szCs w:val="24"/>
        </w:rPr>
        <w:t xml:space="preserve">Visual Consistency: The predicted RUL line showed strong visual consistency, especially during the critical phase </w:t>
      </w:r>
      <w:r w:rsidR="00E61A72" w:rsidRPr="00E61A72">
        <w:rPr>
          <w:sz w:val="24"/>
          <w:szCs w:val="24"/>
        </w:rPr>
        <w:t>(RUL&lt;=50 cycles</w:t>
      </w:r>
      <w:r w:rsidRPr="000F162B">
        <w:rPr>
          <w:sz w:val="24"/>
          <w:szCs w:val="24"/>
        </w:rPr>
        <w:t>). The predictions reliably decreased toward zero at the end of life.</w:t>
      </w:r>
    </w:p>
    <w:p w14:paraId="299B6681" w14:textId="77777777" w:rsidR="000F162B" w:rsidRPr="000F162B" w:rsidRDefault="000F162B" w:rsidP="000F162B">
      <w:pPr>
        <w:numPr>
          <w:ilvl w:val="0"/>
          <w:numId w:val="16"/>
        </w:numPr>
        <w:rPr>
          <w:sz w:val="24"/>
          <w:szCs w:val="24"/>
        </w:rPr>
      </w:pPr>
      <w:r w:rsidRPr="000F162B">
        <w:rPr>
          <w:sz w:val="24"/>
          <w:szCs w:val="24"/>
        </w:rPr>
        <w:t>Key Insight: This analysis confirmed that the RUL Clipping strategy successfully forced the model to ignore the long 'healthy' phase and focus its accuracy on the critical failure window.</w:t>
      </w:r>
    </w:p>
    <w:p w14:paraId="49B83103" w14:textId="77777777" w:rsidR="000F162B" w:rsidRPr="000F162B" w:rsidRDefault="000F162B" w:rsidP="000F162B">
      <w:pPr>
        <w:rPr>
          <w:b/>
          <w:bCs/>
          <w:sz w:val="24"/>
          <w:szCs w:val="24"/>
        </w:rPr>
      </w:pPr>
      <w:r w:rsidRPr="000F162B">
        <w:rPr>
          <w:b/>
          <w:bCs/>
          <w:sz w:val="24"/>
          <w:szCs w:val="24"/>
        </w:rPr>
        <w:t>4. Deliverable: Analysis of Model Biases and Errors</w:t>
      </w:r>
    </w:p>
    <w:p w14:paraId="3A3D2B3D" w14:textId="641A4D84" w:rsidR="000F162B" w:rsidRPr="000F162B" w:rsidRDefault="000F162B" w:rsidP="000F162B">
      <w:pPr>
        <w:rPr>
          <w:sz w:val="24"/>
          <w:szCs w:val="24"/>
        </w:rPr>
      </w:pPr>
      <w:r w:rsidRPr="000F162B">
        <w:rPr>
          <w:sz w:val="24"/>
          <w:szCs w:val="24"/>
        </w:rPr>
        <w:t xml:space="preserve">We </w:t>
      </w:r>
      <w:r w:rsidR="00E61A72" w:rsidRPr="000F162B">
        <w:rPr>
          <w:sz w:val="24"/>
          <w:szCs w:val="24"/>
        </w:rPr>
        <w:t>analysed</w:t>
      </w:r>
      <w:r w:rsidRPr="000F162B">
        <w:rPr>
          <w:sz w:val="24"/>
          <w:szCs w:val="24"/>
        </w:rPr>
        <w:t xml:space="preserve"> the prediction errors (residuals: Predicted RUL - Actual RUL) to identify any systematic flaws in the model.</w:t>
      </w:r>
    </w:p>
    <w:p w14:paraId="57B09342" w14:textId="77777777" w:rsidR="000F162B" w:rsidRPr="000F162B" w:rsidRDefault="000F162B" w:rsidP="000F162B">
      <w:pPr>
        <w:numPr>
          <w:ilvl w:val="0"/>
          <w:numId w:val="17"/>
        </w:numPr>
        <w:rPr>
          <w:sz w:val="24"/>
          <w:szCs w:val="24"/>
        </w:rPr>
      </w:pPr>
      <w:r w:rsidRPr="000F162B">
        <w:rPr>
          <w:sz w:val="24"/>
          <w:szCs w:val="24"/>
        </w:rPr>
        <w:t>Error Distribution Check: We plotted a Histogram of Prediction Errors to visualize where the model's mistakes fall.</w:t>
      </w:r>
    </w:p>
    <w:p w14:paraId="2C0E2B7C" w14:textId="4DCAF98B" w:rsidR="000F162B" w:rsidRPr="000F162B" w:rsidRDefault="000F162B" w:rsidP="000F162B">
      <w:pPr>
        <w:numPr>
          <w:ilvl w:val="0"/>
          <w:numId w:val="17"/>
        </w:numPr>
        <w:rPr>
          <w:sz w:val="24"/>
          <w:szCs w:val="24"/>
        </w:rPr>
      </w:pPr>
      <w:r w:rsidRPr="000F162B">
        <w:rPr>
          <w:sz w:val="24"/>
          <w:szCs w:val="24"/>
        </w:rPr>
        <w:lastRenderedPageBreak/>
        <w:t xml:space="preserve">Result: The histogram was tightly centered directly around zero , indicating a near-zero Mean Prediction Error (Bias) of approx 0.00 to </w:t>
      </w:r>
      <w:r w:rsidR="000A39DF">
        <w:rPr>
          <w:sz w:val="24"/>
          <w:szCs w:val="24"/>
        </w:rPr>
        <w:t>+-</w:t>
      </w:r>
      <w:r w:rsidRPr="000F162B">
        <w:rPr>
          <w:sz w:val="24"/>
          <w:szCs w:val="24"/>
        </w:rPr>
        <w:t xml:space="preserve"> 0.05 cycles.</w:t>
      </w:r>
    </w:p>
    <w:p w14:paraId="36A70C17" w14:textId="77777777" w:rsidR="000F162B" w:rsidRPr="000F162B" w:rsidRDefault="000F162B" w:rsidP="000F162B">
      <w:pPr>
        <w:numPr>
          <w:ilvl w:val="0"/>
          <w:numId w:val="17"/>
        </w:numPr>
        <w:rPr>
          <w:sz w:val="24"/>
          <w:szCs w:val="24"/>
        </w:rPr>
      </w:pPr>
      <w:r w:rsidRPr="000F162B">
        <w:rPr>
          <w:sz w:val="24"/>
          <w:szCs w:val="24"/>
        </w:rPr>
        <w:t>Conclusion: The model shows no significant bias. It does not consistently predict RUL too early (negative bias) or too late (positive bias), which is essential for developing trustworthy maintenance alerts.</w:t>
      </w:r>
    </w:p>
    <w:p w14:paraId="4187923E" w14:textId="77777777" w:rsidR="000F162B" w:rsidRPr="000F162B" w:rsidRDefault="000F162B" w:rsidP="000F162B">
      <w:pPr>
        <w:rPr>
          <w:b/>
          <w:bCs/>
          <w:sz w:val="24"/>
          <w:szCs w:val="24"/>
        </w:rPr>
      </w:pPr>
      <w:r w:rsidRPr="000F162B">
        <w:rPr>
          <w:b/>
          <w:bCs/>
          <w:sz w:val="24"/>
          <w:szCs w:val="24"/>
        </w:rPr>
        <w:t>5. Conclusion and Transition to Alerting</w:t>
      </w:r>
    </w:p>
    <w:p w14:paraId="09021DBB" w14:textId="752969B7" w:rsidR="000F162B" w:rsidRPr="000F162B" w:rsidRDefault="000F162B" w:rsidP="000F162B">
      <w:pPr>
        <w:rPr>
          <w:sz w:val="24"/>
          <w:szCs w:val="24"/>
        </w:rPr>
      </w:pPr>
      <w:r w:rsidRPr="000F162B">
        <w:rPr>
          <w:sz w:val="24"/>
          <w:szCs w:val="24"/>
        </w:rPr>
        <w:t>Milestone 3 is a success. The rigorous evaluation confirms the model is highly precise (MAE approx 5 cycles) and reliable. The analysis confirms the model's predictive curves are accurate and unbiased, fulfilling all required deliverables.</w:t>
      </w:r>
    </w:p>
    <w:p w14:paraId="313B542B" w14:textId="43DC494D" w:rsidR="000F162B" w:rsidRPr="000F162B" w:rsidRDefault="000F162B" w:rsidP="000F162B">
      <w:pPr>
        <w:rPr>
          <w:sz w:val="24"/>
          <w:szCs w:val="24"/>
        </w:rPr>
      </w:pPr>
      <w:r w:rsidRPr="000F162B">
        <w:rPr>
          <w:sz w:val="24"/>
          <w:szCs w:val="24"/>
        </w:rPr>
        <w:t>The project is now fully validated and ready for Milestone 4</w:t>
      </w:r>
      <w:r w:rsidR="00F42589">
        <w:rPr>
          <w:sz w:val="24"/>
          <w:szCs w:val="24"/>
        </w:rPr>
        <w:t>.</w:t>
      </w:r>
    </w:p>
    <w:p w14:paraId="6CC0976F" w14:textId="77777777" w:rsidR="00895523" w:rsidRPr="00E61A72" w:rsidRDefault="00895523" w:rsidP="00895523">
      <w:pPr>
        <w:rPr>
          <w:sz w:val="24"/>
          <w:szCs w:val="24"/>
        </w:rPr>
      </w:pPr>
    </w:p>
    <w:sectPr w:rsidR="00895523" w:rsidRPr="00E61A72" w:rsidSect="00717DDB">
      <w:pgSz w:w="11907" w:h="16839" w:code="9"/>
      <w:pgMar w:top="1440" w:right="864" w:bottom="1656" w:left="216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CC5"/>
    <w:multiLevelType w:val="multilevel"/>
    <w:tmpl w:val="0B6A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0B35"/>
    <w:multiLevelType w:val="multilevel"/>
    <w:tmpl w:val="225A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7546E"/>
    <w:multiLevelType w:val="multilevel"/>
    <w:tmpl w:val="80A26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84AAA"/>
    <w:multiLevelType w:val="multilevel"/>
    <w:tmpl w:val="5454A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90F83"/>
    <w:multiLevelType w:val="multilevel"/>
    <w:tmpl w:val="830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FE4A9C"/>
    <w:multiLevelType w:val="multilevel"/>
    <w:tmpl w:val="2114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8405E"/>
    <w:multiLevelType w:val="multilevel"/>
    <w:tmpl w:val="30B6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E42657"/>
    <w:multiLevelType w:val="multilevel"/>
    <w:tmpl w:val="33968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F50B86"/>
    <w:multiLevelType w:val="multilevel"/>
    <w:tmpl w:val="92C4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3E2DB1"/>
    <w:multiLevelType w:val="multilevel"/>
    <w:tmpl w:val="3624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427B4B"/>
    <w:multiLevelType w:val="multilevel"/>
    <w:tmpl w:val="8FDA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6C6ABD"/>
    <w:multiLevelType w:val="multilevel"/>
    <w:tmpl w:val="63008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E112D2"/>
    <w:multiLevelType w:val="multilevel"/>
    <w:tmpl w:val="4DD0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A05FC7"/>
    <w:multiLevelType w:val="multilevel"/>
    <w:tmpl w:val="26DA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6C1F8B"/>
    <w:multiLevelType w:val="multilevel"/>
    <w:tmpl w:val="BC26A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BD092E"/>
    <w:multiLevelType w:val="multilevel"/>
    <w:tmpl w:val="C54E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5E5BB0"/>
    <w:multiLevelType w:val="multilevel"/>
    <w:tmpl w:val="6E1C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17082">
    <w:abstractNumId w:val="6"/>
  </w:num>
  <w:num w:numId="2" w16cid:durableId="1229220874">
    <w:abstractNumId w:val="13"/>
  </w:num>
  <w:num w:numId="3" w16cid:durableId="1690528133">
    <w:abstractNumId w:val="5"/>
  </w:num>
  <w:num w:numId="4" w16cid:durableId="571818311">
    <w:abstractNumId w:val="8"/>
  </w:num>
  <w:num w:numId="5" w16cid:durableId="1566529080">
    <w:abstractNumId w:val="2"/>
  </w:num>
  <w:num w:numId="6" w16cid:durableId="1405225816">
    <w:abstractNumId w:val="14"/>
  </w:num>
  <w:num w:numId="7" w16cid:durableId="218828591">
    <w:abstractNumId w:val="12"/>
  </w:num>
  <w:num w:numId="8" w16cid:durableId="1505633539">
    <w:abstractNumId w:val="15"/>
  </w:num>
  <w:num w:numId="9" w16cid:durableId="1770661719">
    <w:abstractNumId w:val="0"/>
  </w:num>
  <w:num w:numId="10" w16cid:durableId="1925527781">
    <w:abstractNumId w:val="1"/>
  </w:num>
  <w:num w:numId="11" w16cid:durableId="993488791">
    <w:abstractNumId w:val="9"/>
  </w:num>
  <w:num w:numId="12" w16cid:durableId="926502446">
    <w:abstractNumId w:val="10"/>
  </w:num>
  <w:num w:numId="13" w16cid:durableId="235894218">
    <w:abstractNumId w:val="16"/>
  </w:num>
  <w:num w:numId="14" w16cid:durableId="1399476908">
    <w:abstractNumId w:val="3"/>
  </w:num>
  <w:num w:numId="15" w16cid:durableId="181212403">
    <w:abstractNumId w:val="11"/>
  </w:num>
  <w:num w:numId="16" w16cid:durableId="1207647940">
    <w:abstractNumId w:val="7"/>
  </w:num>
  <w:num w:numId="17" w16cid:durableId="19577888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6DF"/>
    <w:rsid w:val="00064847"/>
    <w:rsid w:val="000A39DF"/>
    <w:rsid w:val="000F162B"/>
    <w:rsid w:val="001A1C97"/>
    <w:rsid w:val="001E3B8C"/>
    <w:rsid w:val="00276BB0"/>
    <w:rsid w:val="00313ECA"/>
    <w:rsid w:val="0040605F"/>
    <w:rsid w:val="004F7498"/>
    <w:rsid w:val="005408C3"/>
    <w:rsid w:val="00584C0B"/>
    <w:rsid w:val="00602360"/>
    <w:rsid w:val="00606381"/>
    <w:rsid w:val="00671EB9"/>
    <w:rsid w:val="00717DDB"/>
    <w:rsid w:val="00853DFC"/>
    <w:rsid w:val="00895523"/>
    <w:rsid w:val="008E4D87"/>
    <w:rsid w:val="00982FE1"/>
    <w:rsid w:val="009C236B"/>
    <w:rsid w:val="00A862E6"/>
    <w:rsid w:val="00A879C9"/>
    <w:rsid w:val="00CD44CE"/>
    <w:rsid w:val="00D105C0"/>
    <w:rsid w:val="00D13712"/>
    <w:rsid w:val="00D146DF"/>
    <w:rsid w:val="00DA5AE4"/>
    <w:rsid w:val="00E61A72"/>
    <w:rsid w:val="00ED552C"/>
    <w:rsid w:val="00F42589"/>
    <w:rsid w:val="00F604D5"/>
    <w:rsid w:val="00FA1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ACB1C"/>
  <w15:chartTrackingRefBased/>
  <w15:docId w15:val="{967B12CA-6B2B-498F-B484-DAA00B69D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6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6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6D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6D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6D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6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6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146D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146D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14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6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6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6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6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399</Words>
  <Characters>2280</Characters>
  <Application>Microsoft Office Word</Application>
  <DocSecurity>0</DocSecurity>
  <Lines>19</Lines>
  <Paragraphs>5</Paragraphs>
  <ScaleCrop>false</ScaleCrop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Darshna Ujwal</dc:creator>
  <cp:keywords/>
  <dc:description/>
  <cp:lastModifiedBy>Darshna Ujwal</cp:lastModifiedBy>
  <cp:revision>18</cp:revision>
  <dcterms:created xsi:type="dcterms:W3CDTF">2025-10-11T21:14:00Z</dcterms:created>
  <dcterms:modified xsi:type="dcterms:W3CDTF">2025-10-27T11:52:00Z</dcterms:modified>
</cp:coreProperties>
</file>