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169D" w14:textId="77777777" w:rsidR="003C4DA0" w:rsidRDefault="003C4DA0">
      <w:pPr>
        <w:rPr>
          <w:lang w:val="en-US"/>
        </w:rPr>
      </w:pPr>
    </w:p>
    <w:p w14:paraId="54CFCDE9" w14:textId="77777777" w:rsidR="002B0C89" w:rsidRDefault="002B0C89">
      <w:pPr>
        <w:rPr>
          <w:lang w:val="en-US"/>
        </w:rPr>
      </w:pPr>
    </w:p>
    <w:p w14:paraId="0A45CADD" w14:textId="77777777" w:rsidR="002B0C89" w:rsidRDefault="002B0C89">
      <w:pPr>
        <w:rPr>
          <w:lang w:val="en-US"/>
        </w:rPr>
      </w:pPr>
    </w:p>
    <w:p w14:paraId="521211BA" w14:textId="77777777" w:rsidR="007D2B1F" w:rsidRPr="007D2B1F" w:rsidRDefault="007D2B1F" w:rsidP="007D2B1F">
      <w:pPr>
        <w:pStyle w:val="NormalWeb"/>
        <w:jc w:val="center"/>
        <w:rPr>
          <w:sz w:val="96"/>
          <w:szCs w:val="96"/>
        </w:rPr>
      </w:pPr>
      <w:r w:rsidRPr="007D2B1F">
        <w:rPr>
          <w:rStyle w:val="Strong"/>
          <w:rFonts w:eastAsiaTheme="majorEastAsia"/>
          <w:sz w:val="52"/>
          <w:szCs w:val="52"/>
        </w:rPr>
        <w:t>Project Title:</w:t>
      </w:r>
    </w:p>
    <w:p w14:paraId="208317B9" w14:textId="0516ADB1" w:rsidR="007D2B1F" w:rsidRPr="007D2B1F" w:rsidRDefault="007D2B1F" w:rsidP="007D2B1F">
      <w:pPr>
        <w:pStyle w:val="NormalWeb"/>
        <w:jc w:val="center"/>
        <w:rPr>
          <w:sz w:val="96"/>
          <w:szCs w:val="96"/>
        </w:rPr>
      </w:pPr>
      <w:r w:rsidRPr="007D2B1F">
        <w:rPr>
          <w:sz w:val="96"/>
          <w:szCs w:val="96"/>
        </w:rPr>
        <w:br/>
      </w:r>
      <w:proofErr w:type="spellStart"/>
      <w:r w:rsidRPr="008A5462">
        <w:rPr>
          <w:rStyle w:val="Strong"/>
          <w:rFonts w:eastAsiaTheme="majorEastAsia"/>
          <w:b w:val="0"/>
          <w:bCs w:val="0"/>
          <w:sz w:val="96"/>
          <w:szCs w:val="96"/>
        </w:rPr>
        <w:t>PrognosAI</w:t>
      </w:r>
      <w:proofErr w:type="spellEnd"/>
      <w:r w:rsidRPr="007D2B1F">
        <w:rPr>
          <w:rStyle w:val="Strong"/>
          <w:rFonts w:eastAsiaTheme="majorEastAsia"/>
          <w:b w:val="0"/>
          <w:sz w:val="96"/>
          <w:szCs w:val="96"/>
        </w:rPr>
        <w:t xml:space="preserve"> –</w:t>
      </w:r>
      <w:r w:rsidRPr="008A5462">
        <w:rPr>
          <w:rStyle w:val="Strong"/>
          <w:rFonts w:eastAsiaTheme="majorEastAsia"/>
          <w:b w:val="0"/>
          <w:sz w:val="96"/>
          <w:szCs w:val="96"/>
        </w:rPr>
        <w:t xml:space="preserve"> AI</w:t>
      </w:r>
      <w:r w:rsidRPr="007D2B1F">
        <w:rPr>
          <w:rStyle w:val="Strong"/>
          <w:rFonts w:eastAsiaTheme="majorEastAsia"/>
          <w:sz w:val="96"/>
          <w:szCs w:val="96"/>
        </w:rPr>
        <w:t>-</w:t>
      </w:r>
      <w:r w:rsidRPr="008A5462">
        <w:rPr>
          <w:rStyle w:val="Strong"/>
          <w:rFonts w:eastAsiaTheme="majorEastAsia"/>
          <w:b w:val="0"/>
          <w:bCs w:val="0"/>
          <w:sz w:val="96"/>
          <w:szCs w:val="96"/>
        </w:rPr>
        <w:t>Driven Predictive Maintenan</w:t>
      </w:r>
      <w:r w:rsidRPr="007D2B1F">
        <w:rPr>
          <w:rStyle w:val="Strong"/>
          <w:rFonts w:eastAsiaTheme="majorEastAsia"/>
          <w:b w:val="0"/>
          <w:sz w:val="96"/>
          <w:szCs w:val="96"/>
        </w:rPr>
        <w:t>ce Sy</w:t>
      </w:r>
      <w:r w:rsidRPr="008A5462">
        <w:rPr>
          <w:rStyle w:val="Strong"/>
          <w:rFonts w:eastAsiaTheme="majorEastAsia"/>
          <w:b w:val="0"/>
          <w:bCs w:val="0"/>
          <w:sz w:val="96"/>
          <w:szCs w:val="96"/>
        </w:rPr>
        <w:t>stem</w:t>
      </w:r>
      <w:r w:rsidRPr="007D2B1F">
        <w:rPr>
          <w:rStyle w:val="Strong"/>
          <w:rFonts w:eastAsiaTheme="majorEastAsia"/>
          <w:sz w:val="96"/>
          <w:szCs w:val="96"/>
        </w:rPr>
        <w:t xml:space="preserve"> </w:t>
      </w:r>
      <w:r w:rsidRPr="008A5462">
        <w:rPr>
          <w:rStyle w:val="Strong"/>
          <w:rFonts w:eastAsiaTheme="majorEastAsia"/>
          <w:b w:val="0"/>
          <w:bCs w:val="0"/>
          <w:sz w:val="96"/>
          <w:szCs w:val="96"/>
        </w:rPr>
        <w:t>Using Time</w:t>
      </w:r>
      <w:r w:rsidRPr="007D2B1F">
        <w:rPr>
          <w:rStyle w:val="Strong"/>
          <w:rFonts w:eastAsiaTheme="majorEastAsia"/>
          <w:b w:val="0"/>
          <w:sz w:val="96"/>
          <w:szCs w:val="96"/>
        </w:rPr>
        <w:t>-Se</w:t>
      </w:r>
      <w:r w:rsidRPr="008A5462">
        <w:rPr>
          <w:rStyle w:val="Strong"/>
          <w:rFonts w:eastAsiaTheme="majorEastAsia"/>
          <w:b w:val="0"/>
          <w:sz w:val="96"/>
          <w:szCs w:val="96"/>
        </w:rPr>
        <w:t>ries</w:t>
      </w:r>
      <w:r w:rsidRPr="007D2B1F">
        <w:rPr>
          <w:rStyle w:val="Strong"/>
          <w:rFonts w:eastAsiaTheme="majorEastAsia"/>
          <w:sz w:val="96"/>
          <w:szCs w:val="96"/>
        </w:rPr>
        <w:t xml:space="preserve"> </w:t>
      </w:r>
      <w:r w:rsidRPr="007D2B1F">
        <w:rPr>
          <w:rStyle w:val="Strong"/>
          <w:rFonts w:eastAsiaTheme="majorEastAsia"/>
          <w:b w:val="0"/>
          <w:sz w:val="96"/>
          <w:szCs w:val="96"/>
        </w:rPr>
        <w:t>Sensor Data</w:t>
      </w:r>
    </w:p>
    <w:p w14:paraId="7FFF3069" w14:textId="77777777" w:rsidR="008A5462" w:rsidRDefault="008A5462" w:rsidP="007D2B1F">
      <w:pPr>
        <w:pStyle w:val="NormalWeb"/>
        <w:jc w:val="right"/>
        <w:rPr>
          <w:rStyle w:val="Strong"/>
          <w:rFonts w:eastAsiaTheme="majorEastAsia"/>
          <w:sz w:val="48"/>
          <w:szCs w:val="48"/>
        </w:rPr>
      </w:pPr>
    </w:p>
    <w:p w14:paraId="6EE2FCA1" w14:textId="77777777" w:rsidR="008A5462" w:rsidRDefault="008A5462" w:rsidP="007D2B1F">
      <w:pPr>
        <w:pStyle w:val="NormalWeb"/>
        <w:jc w:val="right"/>
        <w:rPr>
          <w:rStyle w:val="Strong"/>
          <w:rFonts w:eastAsiaTheme="majorEastAsia"/>
          <w:sz w:val="48"/>
          <w:szCs w:val="48"/>
        </w:rPr>
      </w:pPr>
    </w:p>
    <w:p w14:paraId="21E45CD8" w14:textId="77777777" w:rsidR="008A5462" w:rsidRDefault="008A5462" w:rsidP="007D2B1F">
      <w:pPr>
        <w:pStyle w:val="NormalWeb"/>
        <w:jc w:val="right"/>
        <w:rPr>
          <w:rStyle w:val="Strong"/>
          <w:rFonts w:eastAsiaTheme="majorEastAsia"/>
          <w:sz w:val="48"/>
          <w:szCs w:val="48"/>
        </w:rPr>
      </w:pPr>
    </w:p>
    <w:p w14:paraId="6031D8C4" w14:textId="1502A799" w:rsidR="007D2B1F" w:rsidRPr="007D2B1F" w:rsidRDefault="007D2B1F" w:rsidP="007D2B1F">
      <w:pPr>
        <w:pStyle w:val="NormalWeb"/>
        <w:jc w:val="right"/>
        <w:rPr>
          <w:vanish/>
          <w:sz w:val="48"/>
          <w:szCs w:val="48"/>
          <w:specVanish/>
        </w:rPr>
      </w:pPr>
      <w:r w:rsidRPr="007D2B1F">
        <w:rPr>
          <w:rStyle w:val="Strong"/>
          <w:rFonts w:eastAsiaTheme="majorEastAsia"/>
          <w:sz w:val="48"/>
          <w:szCs w:val="48"/>
        </w:rPr>
        <w:t>Submitted By:</w:t>
      </w:r>
      <w:r w:rsidRPr="007D2B1F">
        <w:rPr>
          <w:sz w:val="48"/>
          <w:szCs w:val="48"/>
        </w:rPr>
        <w:br/>
      </w:r>
      <w:r w:rsidRPr="007D2B1F">
        <w:rPr>
          <w:rStyle w:val="Strong"/>
          <w:rFonts w:eastAsiaTheme="majorEastAsia"/>
          <w:sz w:val="48"/>
          <w:szCs w:val="48"/>
        </w:rPr>
        <w:t>Shivani Sharma</w:t>
      </w:r>
    </w:p>
    <w:p w14:paraId="16E798D0" w14:textId="1A3EEFC7" w:rsidR="002B0C89" w:rsidRPr="007D2B1F" w:rsidRDefault="007D2B1F">
      <w:pPr>
        <w:rPr>
          <w:vanish/>
          <w:lang w:val="en-US"/>
          <w:specVanish/>
        </w:rPr>
      </w:pPr>
      <w:r>
        <w:rPr>
          <w:lang w:val="en-US"/>
        </w:rPr>
        <w:t xml:space="preserve"> </w:t>
      </w:r>
    </w:p>
    <w:p w14:paraId="5EDB6D23" w14:textId="7B816BA6" w:rsidR="002B0C89" w:rsidRPr="001C5BE8" w:rsidRDefault="007D2B1F">
      <w:pPr>
        <w:rPr>
          <w:vanish/>
          <w:lang w:val="en-US"/>
          <w:specVanish/>
        </w:rPr>
      </w:pPr>
      <w:r>
        <w:rPr>
          <w:lang w:val="en-US"/>
        </w:rPr>
        <w:t xml:space="preserve"> </w:t>
      </w:r>
    </w:p>
    <w:p w14:paraId="6D98FFA9" w14:textId="0C0A009C" w:rsidR="002B0C89" w:rsidRPr="001C5BE8" w:rsidRDefault="001C5BE8">
      <w:pPr>
        <w:rPr>
          <w:vanish/>
          <w:lang w:val="en-US"/>
          <w:specVanish/>
        </w:rPr>
      </w:pPr>
      <w:r>
        <w:rPr>
          <w:lang w:val="en-US"/>
        </w:rPr>
        <w:t xml:space="preserve"> </w:t>
      </w:r>
    </w:p>
    <w:p w14:paraId="67F39DB6" w14:textId="76C60A1B" w:rsidR="002B0C89" w:rsidRPr="001C5BE8" w:rsidRDefault="001C5BE8">
      <w:pPr>
        <w:rPr>
          <w:vanish/>
          <w:lang w:val="en-US"/>
          <w:specVanish/>
        </w:rPr>
      </w:pPr>
      <w:r>
        <w:rPr>
          <w:lang w:val="en-US"/>
        </w:rPr>
        <w:t xml:space="preserve"> </w:t>
      </w:r>
    </w:p>
    <w:p w14:paraId="0F05F1B3" w14:textId="267E98CF" w:rsidR="002B0C89" w:rsidRDefault="001C5BE8">
      <w:pPr>
        <w:rPr>
          <w:lang w:val="en-US"/>
        </w:rPr>
      </w:pPr>
      <w:r>
        <w:rPr>
          <w:lang w:val="en-US"/>
        </w:rPr>
        <w:t xml:space="preserve"> </w:t>
      </w:r>
    </w:p>
    <w:p w14:paraId="52170322" w14:textId="77777777" w:rsidR="002B0C89" w:rsidRDefault="002B0C89">
      <w:pPr>
        <w:rPr>
          <w:lang w:val="en-US"/>
        </w:rPr>
      </w:pPr>
    </w:p>
    <w:p w14:paraId="4865F321" w14:textId="77777777" w:rsidR="002B0C89" w:rsidRDefault="002B0C89">
      <w:pPr>
        <w:rPr>
          <w:lang w:val="en-US"/>
        </w:rPr>
      </w:pPr>
    </w:p>
    <w:p w14:paraId="7D636A41" w14:textId="77777777" w:rsidR="002B0C89" w:rsidRDefault="002B0C89">
      <w:pPr>
        <w:rPr>
          <w:lang w:val="en-US"/>
        </w:rPr>
      </w:pPr>
    </w:p>
    <w:p w14:paraId="64D8E3BF" w14:textId="5DE9005C" w:rsidR="002B0C89" w:rsidRPr="008A5462" w:rsidRDefault="002B0C89" w:rsidP="008A5462">
      <w:pPr>
        <w:spacing w:after="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b/>
          <w:bCs/>
          <w:kern w:val="0"/>
          <w:sz w:val="32"/>
          <w:szCs w:val="32"/>
          <w:lang w:val="en-US"/>
          <w14:ligatures w14:val="none"/>
        </w:rPr>
        <w:t>Project Name:</w:t>
      </w:r>
      <w:r w:rsidRPr="008A5462">
        <w:rPr>
          <w:rFonts w:ascii="Cambria" w:eastAsia="MS Mincho" w:hAnsi="Cambria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PrognosAI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: AI-Driven Predictive Maintenance System Using Time-Series Sensor Data</w:t>
      </w:r>
    </w:p>
    <w:p w14:paraId="6FA60787" w14:textId="77777777" w:rsidR="002B0C89" w:rsidRPr="008A5462" w:rsidRDefault="002B0C89" w:rsidP="008A5462">
      <w:pPr>
        <w:spacing w:after="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4F7BAA85" w14:textId="77777777" w:rsidR="002B0C89" w:rsidRPr="008A5462" w:rsidRDefault="002B0C89" w:rsidP="008A5462">
      <w:pPr>
        <w:spacing w:after="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b/>
          <w:bCs/>
          <w:kern w:val="0"/>
          <w:sz w:val="32"/>
          <w:szCs w:val="32"/>
          <w:lang w:val="en-US"/>
          <w14:ligatures w14:val="none"/>
        </w:rPr>
        <w:t>Prepared By:</w:t>
      </w: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Shivani Sharma</w:t>
      </w:r>
    </w:p>
    <w:p w14:paraId="5649A07C" w14:textId="77777777" w:rsidR="002B0C89" w:rsidRPr="008A5462" w:rsidRDefault="002B0C89" w:rsidP="008A5462">
      <w:pPr>
        <w:spacing w:after="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619E8BAA" w14:textId="77777777" w:rsidR="002B0C89" w:rsidRPr="008A5462" w:rsidRDefault="002B0C89" w:rsidP="008A5462">
      <w:pPr>
        <w:tabs>
          <w:tab w:val="right" w:pos="8640"/>
        </w:tabs>
        <w:spacing w:after="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b/>
          <w:bCs/>
          <w:kern w:val="0"/>
          <w:sz w:val="32"/>
          <w:szCs w:val="32"/>
          <w:lang w:val="en-US"/>
          <w14:ligatures w14:val="none"/>
        </w:rPr>
        <w:t>Dataset Source:</w:t>
      </w: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NASA Turbofan CMAPSS – Time-Series Engine Sensor Data</w:t>
      </w: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ab/>
      </w:r>
    </w:p>
    <w:p w14:paraId="1A60D1B3" w14:textId="77777777" w:rsidR="002B0C89" w:rsidRPr="008A5462" w:rsidRDefault="002B0C89" w:rsidP="008A5462">
      <w:pPr>
        <w:tabs>
          <w:tab w:val="right" w:pos="8640"/>
        </w:tabs>
        <w:spacing w:after="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0F598ACF" w14:textId="77777777" w:rsidR="002B0C89" w:rsidRPr="008A5462" w:rsidRDefault="002B0C89" w:rsidP="008A5462">
      <w:pPr>
        <w:tabs>
          <w:tab w:val="right" w:pos="8640"/>
        </w:tabs>
        <w:spacing w:after="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792EE550" w14:textId="77777777" w:rsidR="002B0C89" w:rsidRPr="008A5462" w:rsidRDefault="002B0C89" w:rsidP="008A546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Abstract</w:t>
      </w:r>
    </w:p>
    <w:p w14:paraId="17201E28" w14:textId="09CC2964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8A5462">
        <w:rPr>
          <w:rFonts w:ascii="Calibri" w:eastAsia="Calibri" w:hAnsi="Calibri" w:cs="Times New Roman"/>
          <w:sz w:val="28"/>
          <w:szCs w:val="28"/>
        </w:rPr>
        <w:t>PrognosAI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is an intelligent predictive maintenance solution that estimates the health lifespan of turbofan engines using deep learning on multi-sensor time-series data. The system leverages sequence modeling neural networks, alerts, and analytical dashboards to support maintenance teams in making data-driven and cost‑effective decisions.</w:t>
      </w:r>
    </w:p>
    <w:p w14:paraId="4631B42E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7BDA25C5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Introduction &amp; Purpose</w:t>
      </w:r>
    </w:p>
    <w:p w14:paraId="7AE7E755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2DA28FF5" w14:textId="4C8B7600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Maintenance management is a critical aspect of aviation engine reliability. Predictive maintenance, powered by artificial intelligence, helps anticipate component degradation before failures occur. </w:t>
      </w:r>
      <w:proofErr w:type="spellStart"/>
      <w:r w:rsidRPr="008A5462">
        <w:rPr>
          <w:rFonts w:ascii="Calibri" w:eastAsia="Calibri" w:hAnsi="Calibri" w:cs="Times New Roman"/>
          <w:sz w:val="28"/>
          <w:szCs w:val="28"/>
        </w:rPr>
        <w:t>PrognosAI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integrates deep learning‑based Remaining Useful Life (RUL) estimation using historical CMAPSS engine data for real‑time maintenance decision support.</w:t>
      </w:r>
    </w:p>
    <w:p w14:paraId="50796905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Core Goals:</w:t>
      </w:r>
    </w:p>
    <w:p w14:paraId="5CBEB570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Build a neural‑based RUL prediction model.</w:t>
      </w:r>
    </w:p>
    <w:p w14:paraId="1B43749D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Provide intelligent alert notifications and health scoring.</w:t>
      </w:r>
    </w:p>
    <w:p w14:paraId="05DD663B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Enable visual monitoring via a dashboard.</w:t>
      </w:r>
    </w:p>
    <w:p w14:paraId="73D06090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</w:p>
    <w:p w14:paraId="19A7ABF2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Dataset Summary</w:t>
      </w:r>
    </w:p>
    <w:p w14:paraId="507C1378" w14:textId="77777777" w:rsidR="002B0C89" w:rsidRPr="008A5462" w:rsidRDefault="002B0C89" w:rsidP="008A5462">
      <w:pPr>
        <w:spacing w:after="200" w:line="276" w:lineRule="auto"/>
        <w:ind w:left="72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4303B10B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lastRenderedPageBreak/>
        <w:t>• Dataset Provider: NASA — CMAPSS simulation environment</w:t>
      </w:r>
    </w:p>
    <w:p w14:paraId="7FABD3A6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Features: 21 sensor outputs + 3 operational settings</w:t>
      </w:r>
    </w:p>
    <w:p w14:paraId="7DE393A4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Units: Multiple turbofan engines (FD001 – FD004)</w:t>
      </w:r>
    </w:p>
    <w:p w14:paraId="1EA40306" w14:textId="77777777" w:rsidR="002B0C89" w:rsidRPr="008A5462" w:rsidRDefault="002B0C89" w:rsidP="008A5462">
      <w:pPr>
        <w:spacing w:after="200" w:line="276" w:lineRule="auto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Target Attribute: Remaining Useful Life (RUL) for each engine cycle</w:t>
      </w:r>
    </w:p>
    <w:p w14:paraId="1514CE2E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System Workflow</w:t>
      </w:r>
    </w:p>
    <w:p w14:paraId="5A367BBF" w14:textId="77777777" w:rsidR="002B0C89" w:rsidRPr="008A5462" w:rsidRDefault="002B0C89" w:rsidP="008A5462">
      <w:pPr>
        <w:spacing w:after="200" w:line="276" w:lineRule="auto"/>
        <w:ind w:left="72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773641B3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The solution follows a multi‑stage life‑cycle from data ingestion to model inference:</w:t>
      </w:r>
    </w:p>
    <w:p w14:paraId="77835EC5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Step 1: Importing raw sensor logs from CMAPSS</w:t>
      </w:r>
    </w:p>
    <w:p w14:paraId="05D79764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Step 2: Cleaning, sequencing, normalization</w:t>
      </w:r>
    </w:p>
    <w:p w14:paraId="3AD7997E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Step 3: LSTM‑based model training and tuning</w:t>
      </w:r>
    </w:p>
    <w:p w14:paraId="7C283928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Step 4: Predicting RUL + evaluating performance</w:t>
      </w:r>
    </w:p>
    <w:p w14:paraId="2E25B130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Step 5: Dashboard visualization + alert logic</w:t>
      </w:r>
    </w:p>
    <w:p w14:paraId="7D9F83A5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</w:p>
    <w:p w14:paraId="770B4970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Milestone 1 – Data Engineering</w:t>
      </w:r>
    </w:p>
    <w:p w14:paraId="070D4713" w14:textId="77777777" w:rsidR="002B0C89" w:rsidRPr="008A5462" w:rsidRDefault="002B0C89" w:rsidP="008A5462">
      <w:pPr>
        <w:spacing w:after="200" w:line="276" w:lineRule="auto"/>
        <w:ind w:left="72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236C6145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Tasks Completed:</w:t>
      </w:r>
    </w:p>
    <w:p w14:paraId="0FDC64D8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Loaded raw CMAPSS dataset files</w:t>
      </w:r>
    </w:p>
    <w:p w14:paraId="15155E9B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Computed RUL for every operational cycle</w:t>
      </w:r>
    </w:p>
    <w:p w14:paraId="6FDB1342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Applied Min‑Max feature scaling</w:t>
      </w:r>
    </w:p>
    <w:p w14:paraId="427EB899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Generated fixed‑length sliding windows</w:t>
      </w:r>
    </w:p>
    <w:p w14:paraId="127C9589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Tools Used:</w:t>
      </w:r>
    </w:p>
    <w:p w14:paraId="508154FA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pandas –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dataframe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handling</w:t>
      </w:r>
    </w:p>
    <w:p w14:paraId="0CA5DB1B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numpy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– numerical &amp; sequential reshaping</w:t>
      </w:r>
    </w:p>
    <w:p w14:paraId="51D35DF2" w14:textId="77777777" w:rsidR="002B0C89" w:rsidRPr="008A5462" w:rsidRDefault="002B0C89" w:rsidP="008A5462">
      <w:pPr>
        <w:spacing w:after="200" w:line="276" w:lineRule="auto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</w:t>
      </w:r>
      <w:proofErr w:type="spellStart"/>
      <w:proofErr w:type="gram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sklearn.preprocessing</w:t>
      </w:r>
      <w:proofErr w:type="spellEnd"/>
      <w:proofErr w:type="gram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–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MinMaxScaler</w:t>
      </w:r>
      <w:proofErr w:type="spellEnd"/>
    </w:p>
    <w:p w14:paraId="34C7DD2A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Milestone 2 – Model Construction</w:t>
      </w:r>
    </w:p>
    <w:p w14:paraId="727C5C56" w14:textId="77777777" w:rsidR="002B0C89" w:rsidRPr="008A5462" w:rsidRDefault="002B0C89" w:rsidP="008A5462">
      <w:pPr>
        <w:spacing w:after="200" w:line="276" w:lineRule="auto"/>
        <w:ind w:left="72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27EF4568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Implemented stacked LSTM neural architecture</w:t>
      </w:r>
    </w:p>
    <w:p w14:paraId="21466B7E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Loss Function: MSE | Optimizer: Adam</w:t>
      </w:r>
    </w:p>
    <w:p w14:paraId="259689E8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lastRenderedPageBreak/>
        <w:t>• Integrated dropout to reduce overfitting</w:t>
      </w:r>
    </w:p>
    <w:p w14:paraId="1B35478D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Used cross‑validation for stable learning</w:t>
      </w:r>
    </w:p>
    <w:p w14:paraId="34FBA2BE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66069D86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Milestone 3 – Performance &amp; Alert Logic</w:t>
      </w:r>
    </w:p>
    <w:p w14:paraId="26D60B74" w14:textId="77777777" w:rsidR="002B0C89" w:rsidRPr="008A5462" w:rsidRDefault="002B0C89" w:rsidP="008A5462">
      <w:pPr>
        <w:spacing w:after="200" w:line="276" w:lineRule="auto"/>
        <w:ind w:left="72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7C821896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Performance Outcomes:</w:t>
      </w:r>
    </w:p>
    <w:p w14:paraId="25F61C38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High accuracy with low RMSE and MAE</w:t>
      </w:r>
    </w:p>
    <w:p w14:paraId="6DA54F35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Consistent prediction stability across validation folds</w:t>
      </w:r>
    </w:p>
    <w:p w14:paraId="79DC8D4D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Alert Condition Rules:</w:t>
      </w:r>
    </w:p>
    <w:p w14:paraId="1D25B64A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Critical: RUL ≤ 20%</w:t>
      </w:r>
    </w:p>
    <w:p w14:paraId="4ACEFD57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Moderate: 21–50%</w:t>
      </w:r>
    </w:p>
    <w:p w14:paraId="01D9BEE3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Healthy: &gt; 50%</w:t>
      </w:r>
    </w:p>
    <w:p w14:paraId="58C574C0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197CBA7F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Milestone 4 –</w:t>
      </w:r>
      <w:r w:rsidRPr="008A5462">
        <w:rPr>
          <w:rFonts w:ascii="Calibri" w:eastAsia="MS Gothic" w:hAnsi="Calibri" w:cs="Times New Roman"/>
          <w:b/>
          <w:bCs/>
          <w:color w:val="4F81BD"/>
          <w:kern w:val="0"/>
          <w:sz w:val="32"/>
          <w:szCs w:val="32"/>
          <w:lang w:val="en-US"/>
          <w14:ligatures w14:val="none"/>
        </w:rPr>
        <w:t xml:space="preserve"> </w:t>
      </w: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UI Dashboard &amp; Deployment</w:t>
      </w:r>
    </w:p>
    <w:p w14:paraId="610B5E2C" w14:textId="77777777" w:rsidR="002B0C89" w:rsidRPr="008A5462" w:rsidRDefault="002B0C89" w:rsidP="008A5462">
      <w:pPr>
        <w:spacing w:after="200" w:line="276" w:lineRule="auto"/>
        <w:ind w:left="72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0C28AC22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Built an interactive dashboard using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Streamlit</w:t>
      </w:r>
      <w:proofErr w:type="spellEnd"/>
    </w:p>
    <w:p w14:paraId="0F604848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Supports input upload + instant inference</w:t>
      </w:r>
    </w:p>
    <w:p w14:paraId="7BC1A0E8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Shows per‑unit RUL values with alert color coding</w:t>
      </w:r>
    </w:p>
    <w:p w14:paraId="4E46F1AC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Allows downloading predicted results table</w:t>
      </w:r>
    </w:p>
    <w:p w14:paraId="2E377621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12B22409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Results Summary</w:t>
      </w:r>
    </w:p>
    <w:p w14:paraId="571D2ADC" w14:textId="77777777" w:rsidR="002B0C89" w:rsidRPr="008A5462" w:rsidRDefault="002B0C89" w:rsidP="008A5462">
      <w:pPr>
        <w:spacing w:after="200" w:line="276" w:lineRule="auto"/>
        <w:ind w:left="72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15021F9A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Key Metrics:</w:t>
      </w:r>
    </w:p>
    <w:p w14:paraId="0D831D15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R² Score: Above 0.95</w:t>
      </w:r>
    </w:p>
    <w:p w14:paraId="79FF62B3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RMSE: Very Low</w:t>
      </w:r>
    </w:p>
    <w:p w14:paraId="557A7672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MAE: Very Low</w:t>
      </w:r>
    </w:p>
    <w:p w14:paraId="561ED259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Strengths:</w:t>
      </w:r>
    </w:p>
    <w:p w14:paraId="77787F7D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High reliability in degradation pattern learning</w:t>
      </w:r>
    </w:p>
    <w:p w14:paraId="64BFD279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Supports proactive maintenance decision‑making</w:t>
      </w:r>
    </w:p>
    <w:p w14:paraId="2DFA53BC" w14:textId="77777777" w:rsidR="002B0C89" w:rsidRPr="008A5462" w:rsidRDefault="002B0C89" w:rsidP="008A5462">
      <w:pPr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776B1CB9" w14:textId="77777777" w:rsidR="002B0C89" w:rsidRPr="008A5462" w:rsidRDefault="002B0C89" w:rsidP="008A5462">
      <w:pPr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6339E5B5" w14:textId="77777777" w:rsidR="002B0C89" w:rsidRPr="008A5462" w:rsidRDefault="002B0C89" w:rsidP="008A5462">
      <w:pPr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3F2E3E60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Conclusion &amp; Improvements</w:t>
      </w:r>
    </w:p>
    <w:p w14:paraId="1374B4B1" w14:textId="77777777" w:rsidR="002B0C89" w:rsidRPr="008A5462" w:rsidRDefault="002B0C89" w:rsidP="008A5462">
      <w:pPr>
        <w:keepNext/>
        <w:keepLines/>
        <w:spacing w:before="200" w:after="0" w:line="276" w:lineRule="auto"/>
        <w:ind w:left="720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</w:p>
    <w:p w14:paraId="7E8B6959" w14:textId="7AD5FFB0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8A5462">
        <w:rPr>
          <w:rFonts w:ascii="Calibri" w:eastAsia="Calibri" w:hAnsi="Calibri" w:cs="Times New Roman"/>
          <w:sz w:val="28"/>
          <w:szCs w:val="28"/>
        </w:rPr>
        <w:t>PrognosAI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demonstrates reliable predictive capacity over engine lifespan monitoring, serving as a strong base model for real‑time aviation maintenance intelligence.</w:t>
      </w:r>
    </w:p>
    <w:p w14:paraId="4555862D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Future Enhancements:</w:t>
      </w:r>
    </w:p>
    <w:p w14:paraId="7D093626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IoT‑stream based real‑time inference</w:t>
      </w:r>
    </w:p>
    <w:p w14:paraId="656F4CC8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Hybrid ensemble deep models</w:t>
      </w:r>
    </w:p>
    <w:p w14:paraId="79E193F5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Web‑API + cloud deployment</w:t>
      </w:r>
    </w:p>
    <w:p w14:paraId="0A090311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796809EC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0A68B416" w14:textId="77777777" w:rsidR="002B0C89" w:rsidRPr="008A5462" w:rsidRDefault="002B0C89" w:rsidP="008A546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5DF60F25" w14:textId="77777777" w:rsidR="002B0C89" w:rsidRPr="008A5462" w:rsidRDefault="002B0C89" w:rsidP="008A5462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8A5462">
        <w:rPr>
          <w:rFonts w:ascii="Calibri" w:eastAsia="MS Gothic" w:hAnsi="Calibri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Technologies &amp; Tools</w:t>
      </w:r>
    </w:p>
    <w:p w14:paraId="43AFE312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</w:p>
    <w:p w14:paraId="4DA70134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• Programming: Python 3.x</w:t>
      </w:r>
    </w:p>
    <w:p w14:paraId="1AE615AA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AI Frameworks: TensorFlow,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Keras</w:t>
      </w:r>
      <w:proofErr w:type="spellEnd"/>
    </w:p>
    <w:p w14:paraId="07D9D235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Data: pandas,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numpy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sklearn</w:t>
      </w:r>
      <w:proofErr w:type="spellEnd"/>
    </w:p>
    <w:p w14:paraId="4A61FE9D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Visualization: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plotly</w:t>
      </w:r>
      <w:proofErr w:type="spellEnd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, matplotlib</w:t>
      </w:r>
    </w:p>
    <w:p w14:paraId="2C71B231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App Layer: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Streamlit</w:t>
      </w:r>
      <w:proofErr w:type="spellEnd"/>
    </w:p>
    <w:p w14:paraId="20CDBD85" w14:textId="77777777" w:rsidR="002B0C89" w:rsidRPr="008A5462" w:rsidRDefault="002B0C89" w:rsidP="008A5462">
      <w:p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• Model Handling: </w:t>
      </w:r>
      <w:proofErr w:type="spellStart"/>
      <w:r w:rsidRPr="008A5462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joblib</w:t>
      </w:r>
      <w:proofErr w:type="spellEnd"/>
    </w:p>
    <w:p w14:paraId="5B9220DC" w14:textId="77777777" w:rsidR="002B0C89" w:rsidRPr="008A5462" w:rsidRDefault="002B0C89" w:rsidP="008A5462">
      <w:pPr>
        <w:spacing w:line="276" w:lineRule="auto"/>
        <w:rPr>
          <w:sz w:val="24"/>
          <w:szCs w:val="24"/>
          <w:lang w:val="en-US"/>
        </w:rPr>
      </w:pPr>
    </w:p>
    <w:sectPr w:rsidR="002B0C89" w:rsidRPr="008A5462" w:rsidSect="008A5462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A60EF"/>
    <w:multiLevelType w:val="hybridMultilevel"/>
    <w:tmpl w:val="1E0C1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12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89"/>
    <w:rsid w:val="0003421F"/>
    <w:rsid w:val="00082458"/>
    <w:rsid w:val="001C5BE8"/>
    <w:rsid w:val="002B0C89"/>
    <w:rsid w:val="00303B9C"/>
    <w:rsid w:val="003C4DA0"/>
    <w:rsid w:val="007D2B1F"/>
    <w:rsid w:val="008A5462"/>
    <w:rsid w:val="00DB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7CB3"/>
  <w15:chartTrackingRefBased/>
  <w15:docId w15:val="{2DBE5F6C-2803-4826-83EA-A18C0866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2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2025-11-17T14:48:00Z</dcterms:created>
  <dcterms:modified xsi:type="dcterms:W3CDTF">2025-11-17T14:48:00Z</dcterms:modified>
</cp:coreProperties>
</file>