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2521" w14:textId="03AD4DC4" w:rsidR="000F2276" w:rsidRDefault="002C6E09" w:rsidP="00275105">
      <w:pPr>
        <w:jc w:val="center"/>
      </w:pPr>
      <w:r>
        <w:t>Multi-Robot Task Allocation</w:t>
      </w:r>
    </w:p>
    <w:p w14:paraId="2A8CFFD8" w14:textId="77777777" w:rsidR="00275105" w:rsidRDefault="00275105" w:rsidP="00275105"/>
    <w:sectPr w:rsidR="00275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1C"/>
    <w:rsid w:val="000F2276"/>
    <w:rsid w:val="00121502"/>
    <w:rsid w:val="00275105"/>
    <w:rsid w:val="00275D6F"/>
    <w:rsid w:val="002C6E09"/>
    <w:rsid w:val="00A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8382"/>
  <w15:chartTrackingRefBased/>
  <w15:docId w15:val="{BA172F50-FBF0-467B-8812-A3C4FBDD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3</cp:revision>
  <dcterms:created xsi:type="dcterms:W3CDTF">2022-03-21T14:08:00Z</dcterms:created>
  <dcterms:modified xsi:type="dcterms:W3CDTF">2022-03-21T14:09:00Z</dcterms:modified>
</cp:coreProperties>
</file>