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8AA99" w14:textId="77777777" w:rsidR="00990370" w:rsidRDefault="00000000">
      <w:pPr>
        <w:spacing w:after="40"/>
      </w:pPr>
      <w:r>
        <w:rPr>
          <w:rFonts w:ascii="Calibri" w:hAnsi="Calibri"/>
          <w:b/>
          <w:color w:val="64748B"/>
          <w:sz w:val="19"/>
        </w:rPr>
        <w:t>DUOC UC — ESCUELA DE INFORMÁTICA Y TELECOMUNICACIONES</w:t>
      </w:r>
      <w:r>
        <w:rPr>
          <w:rFonts w:ascii="Calibri" w:hAnsi="Calibri"/>
          <w:b/>
          <w:color w:val="64748B"/>
          <w:sz w:val="19"/>
        </w:rPr>
        <w:br/>
        <w:t>DSY1107 — ARQUITECTURA Y MICROSERVICIOS</w:t>
      </w:r>
    </w:p>
    <w:p w14:paraId="69258273" w14:textId="77777777" w:rsidR="00990370" w:rsidRDefault="00000000">
      <w:pPr>
        <w:spacing w:before="240" w:after="80"/>
      </w:pPr>
      <w:r>
        <w:rPr>
          <w:rFonts w:ascii="Calibri" w:hAnsi="Calibri"/>
          <w:b/>
          <w:color w:val="1E3A8A"/>
          <w:sz w:val="44"/>
        </w:rPr>
        <w:t>Guía de Arquitectura, Exposición y Pruebas en Vivo de Mensajería</w:t>
      </w:r>
    </w:p>
    <w:p w14:paraId="5F0A71EF" w14:textId="77777777" w:rsidR="00990370" w:rsidRDefault="00000000">
      <w:pPr>
        <w:spacing w:after="280"/>
      </w:pPr>
      <w:r>
        <w:rPr>
          <w:rFonts w:ascii="Calibri" w:hAnsi="Calibri"/>
          <w:color w:val="475569"/>
          <w:sz w:val="24"/>
        </w:rPr>
        <w:t>Integración de Comunicación Síncrona (OpenFeign) y Asíncrona (Redis Streams + ACK + DLQ + Admin API) en Catch &amp; Go</w:t>
      </w:r>
    </w:p>
    <w:tbl>
      <w:tblPr>
        <w:tblW w:w="0" w:type="auto"/>
        <w:jc w:val="center"/>
        <w:tblLayout w:type="fixed"/>
        <w:tblLook w:val="04A0" w:firstRow="1" w:lastRow="0" w:firstColumn="1" w:lastColumn="0" w:noHBand="0" w:noVBand="1"/>
      </w:tblPr>
      <w:tblGrid>
        <w:gridCol w:w="4608"/>
      </w:tblGrid>
      <w:tr w:rsidR="000E5FF6" w14:paraId="4C492FB1" w14:textId="77777777">
        <w:trPr>
          <w:jc w:val="center"/>
        </w:trPr>
        <w:tc>
          <w:tcPr>
            <w:tcW w:w="4608" w:type="dxa"/>
            <w:shd w:val="clear" w:color="auto" w:fill="1E3A8A"/>
            <w:tcMar>
              <w:top w:w="80" w:type="dxa"/>
              <w:left w:w="100" w:type="dxa"/>
              <w:bottom w:w="80" w:type="dxa"/>
              <w:right w:w="100" w:type="dxa"/>
            </w:tcMar>
          </w:tcPr>
          <w:p w14:paraId="589027DA" w14:textId="77777777" w:rsidR="000E5FF6" w:rsidRDefault="000E5FF6">
            <w:proofErr w:type="spellStart"/>
            <w:r>
              <w:rPr>
                <w:rFonts w:ascii="Calibri" w:hAnsi="Calibri"/>
                <w:b/>
                <w:color w:val="FFFFFF"/>
                <w:sz w:val="19"/>
              </w:rPr>
              <w:t>Responsabilidad</w:t>
            </w:r>
            <w:proofErr w:type="spellEnd"/>
            <w:r>
              <w:rPr>
                <w:rFonts w:ascii="Calibri" w:hAnsi="Calibri"/>
                <w:b/>
                <w:color w:val="FFFFFF"/>
                <w:sz w:val="19"/>
              </w:rPr>
              <w:t xml:space="preserve"> </w:t>
            </w:r>
            <w:proofErr w:type="spellStart"/>
            <w:r>
              <w:rPr>
                <w:rFonts w:ascii="Calibri" w:hAnsi="Calibri"/>
                <w:b/>
                <w:color w:val="FFFFFF"/>
                <w:sz w:val="19"/>
              </w:rPr>
              <w:t>Asignada</w:t>
            </w:r>
            <w:proofErr w:type="spellEnd"/>
          </w:p>
        </w:tc>
      </w:tr>
      <w:tr w:rsidR="000E5FF6" w14:paraId="4CD54632" w14:textId="77777777">
        <w:trPr>
          <w:jc w:val="center"/>
        </w:trPr>
        <w:tc>
          <w:tcPr>
            <w:tcW w:w="4608" w:type="dxa"/>
            <w:shd w:val="clear" w:color="auto" w:fill="FFFFFF"/>
            <w:tcMar>
              <w:top w:w="80" w:type="dxa"/>
              <w:left w:w="100" w:type="dxa"/>
              <w:bottom w:w="80" w:type="dxa"/>
              <w:right w:w="100" w:type="dxa"/>
            </w:tcMar>
          </w:tcPr>
          <w:p w14:paraId="4CBAF56B" w14:textId="77777777" w:rsidR="000E5FF6" w:rsidRDefault="000E5FF6">
            <w:proofErr w:type="spellStart"/>
            <w:r>
              <w:rPr>
                <w:rFonts w:ascii="Calibri" w:hAnsi="Calibri"/>
                <w:sz w:val="18"/>
              </w:rPr>
              <w:t>Comunicación</w:t>
            </w:r>
            <w:proofErr w:type="spellEnd"/>
            <w:r>
              <w:rPr>
                <w:rFonts w:ascii="Calibri" w:hAnsi="Calibri"/>
                <w:sz w:val="18"/>
              </w:rPr>
              <w:t xml:space="preserve"> </w:t>
            </w:r>
            <w:proofErr w:type="spellStart"/>
            <w:r>
              <w:rPr>
                <w:rFonts w:ascii="Calibri" w:hAnsi="Calibri"/>
                <w:sz w:val="18"/>
              </w:rPr>
              <w:t>Síncrona</w:t>
            </w:r>
            <w:proofErr w:type="spellEnd"/>
            <w:r>
              <w:rPr>
                <w:rFonts w:ascii="Calibri" w:hAnsi="Calibri"/>
                <w:sz w:val="18"/>
              </w:rPr>
              <w:t xml:space="preserve"> Inter-</w:t>
            </w:r>
            <w:proofErr w:type="spellStart"/>
            <w:r>
              <w:rPr>
                <w:rFonts w:ascii="Calibri" w:hAnsi="Calibri"/>
                <w:sz w:val="18"/>
              </w:rPr>
              <w:t>Microservicio</w:t>
            </w:r>
            <w:proofErr w:type="spellEnd"/>
            <w:r>
              <w:rPr>
                <w:rFonts w:ascii="Calibri" w:hAnsi="Calibri"/>
                <w:sz w:val="18"/>
              </w:rPr>
              <w:t xml:space="preserve"> con Spring Cloud OpenFeign (matching-service -&gt; profile-service)</w:t>
            </w:r>
          </w:p>
        </w:tc>
      </w:tr>
      <w:tr w:rsidR="000E5FF6" w14:paraId="79501E94" w14:textId="77777777">
        <w:trPr>
          <w:jc w:val="center"/>
        </w:trPr>
        <w:tc>
          <w:tcPr>
            <w:tcW w:w="4608" w:type="dxa"/>
            <w:shd w:val="clear" w:color="auto" w:fill="F8FAFC"/>
            <w:tcMar>
              <w:top w:w="80" w:type="dxa"/>
              <w:left w:w="100" w:type="dxa"/>
              <w:bottom w:w="80" w:type="dxa"/>
              <w:right w:w="100" w:type="dxa"/>
            </w:tcMar>
          </w:tcPr>
          <w:p w14:paraId="7B1E2973" w14:textId="77777777" w:rsidR="000E5FF6" w:rsidRDefault="000E5FF6">
            <w:proofErr w:type="spellStart"/>
            <w:r>
              <w:rPr>
                <w:rFonts w:ascii="Calibri" w:hAnsi="Calibri"/>
                <w:sz w:val="18"/>
              </w:rPr>
              <w:t>Comunicación</w:t>
            </w:r>
            <w:proofErr w:type="spellEnd"/>
            <w:r>
              <w:rPr>
                <w:rFonts w:ascii="Calibri" w:hAnsi="Calibri"/>
                <w:sz w:val="18"/>
              </w:rPr>
              <w:t xml:space="preserve"> </w:t>
            </w:r>
            <w:proofErr w:type="spellStart"/>
            <w:r>
              <w:rPr>
                <w:rFonts w:ascii="Calibri" w:hAnsi="Calibri"/>
                <w:sz w:val="18"/>
              </w:rPr>
              <w:t>Asíncrona</w:t>
            </w:r>
            <w:proofErr w:type="spellEnd"/>
            <w:r>
              <w:rPr>
                <w:rFonts w:ascii="Calibri" w:hAnsi="Calibri"/>
                <w:sz w:val="18"/>
              </w:rPr>
              <w:t xml:space="preserve"> Event-Driven con Redis Streams, Confirmación Manual ACK, Dead Letter Queue (DLQ) y API de Administración REST</w:t>
            </w:r>
          </w:p>
        </w:tc>
      </w:tr>
    </w:tbl>
    <w:p w14:paraId="11B208CF" w14:textId="77777777" w:rsidR="00990370" w:rsidRDefault="00990370"/>
    <w:p w14:paraId="7608962F" w14:textId="77777777" w:rsidR="00990370" w:rsidRDefault="00000000">
      <w:pPr>
        <w:pStyle w:val="Ttulo1"/>
        <w:spacing w:before="280" w:after="120"/>
      </w:pPr>
      <w:r>
        <w:t>1. Explicación Sencilla de Todo el Sistema (Sin tecnicismos abrumadores)</w:t>
      </w:r>
    </w:p>
    <w:p w14:paraId="427670A0" w14:textId="77777777" w:rsidR="00990370" w:rsidRDefault="00000000">
      <w:pPr>
        <w:spacing w:after="120"/>
      </w:pPr>
      <w:r>
        <w:t>En un sistema de microservicios, diferentes aplicaciones especializadas necesitan comunicarse entre sí. En el proyecto Catch &amp; Go, implementamos las dos formas estándar de comunicación de la industria:</w:t>
      </w:r>
    </w:p>
    <w:p w14:paraId="54CB8529" w14:textId="77777777" w:rsidR="00990370" w:rsidRDefault="00000000">
      <w:pPr>
        <w:pStyle w:val="Ttulo2"/>
        <w:spacing w:before="160" w:after="80"/>
      </w:pPr>
      <w:r>
        <w:t>A. Comunicación Síncrona (Como una llamada telefónica)</w:t>
      </w:r>
    </w:p>
    <w:p w14:paraId="1EC06A56" w14:textId="77777777" w:rsidR="00990370" w:rsidRDefault="00000000">
      <w:pPr>
        <w:spacing w:after="120"/>
      </w:pPr>
      <w:r>
        <w:t>• ¿Cómo funciona?: El microservicio emisor envía una solicitud HTTP directa al microservicio receptor y SE QUEDA ESPERANDO la respuesta antes de poder continuar.</w:t>
      </w:r>
      <w:r>
        <w:br/>
        <w:t>• Ejemplo en Catch &amp; Go: Cuando el sistema genera sugerencias de compatibilidad laboral en matching-service, necesita en ese instante exacto los datos y habilidades del perfil desde profile-service. No puede inventar las recomendaciones; debe consultar de inmediato con OpenFeign.</w:t>
      </w:r>
      <w:r>
        <w:br/>
        <w:t>• Ventaja: Los datos siempre están actualizados en el momento del cálculo.</w:t>
      </w:r>
      <w:r>
        <w:br/>
        <w:t>• Desventaja: Si profile-service se cae o tarda mucho, matching-service queda esperando. Por ello, implementamos un mecanismo de Fallback (respuesta de respaldo controlada).</w:t>
      </w:r>
    </w:p>
    <w:p w14:paraId="56BC230F" w14:textId="77777777" w:rsidR="00990370" w:rsidRDefault="00000000">
      <w:pPr>
        <w:pStyle w:val="Ttulo2"/>
      </w:pPr>
      <w:r>
        <w:t>B. Comunicación Asíncrona (Como enviar un mensaje de WhatsApp)</w:t>
      </w:r>
    </w:p>
    <w:p w14:paraId="0A99CAAC" w14:textId="77777777" w:rsidR="00990370" w:rsidRDefault="00000000">
      <w:pPr>
        <w:spacing w:after="120"/>
      </w:pPr>
      <w:r>
        <w:t>• ¿Cómo funciona?: El microservicio emisor publica un mensaje en un buzón o cola intermedia (Broker) y SE DESPREOCUPA inmediatamente, respondiéndole con éxito al usuario en milisegundos. En segundo plano, otro microservicio extrae el mensaje de la cola cuando tiene capacidad y lo procesa.</w:t>
      </w:r>
      <w:r>
        <w:br/>
        <w:t>• Ejemplo en Catch &amp; Go: Cuando un candidato postula a un trabajo (jobs-service), no queremos que espere a que se procese el correo o se conecte el WebSocket. jobs-service publica el evento en la cola Redis Stream stream:job-applications y le dice al usuario: '¡Postulación recibida!'. En segundo plano, notification-service lee el evento de la cola y avisa al usuario por WebSocket.</w:t>
      </w:r>
      <w:r>
        <w:br/>
        <w:t>• Ventaja: El usuario nunca experimenta lentitud, y los microservicios están totalmente desacoplados.</w:t>
      </w:r>
    </w:p>
    <w:tbl>
      <w:tblPr>
        <w:tblW w:w="0" w:type="auto"/>
        <w:jc w:val="center"/>
        <w:tblLayout w:type="fixed"/>
        <w:tblLook w:val="04A0" w:firstRow="1" w:lastRow="0" w:firstColumn="1" w:lastColumn="0" w:noHBand="0" w:noVBand="1"/>
      </w:tblPr>
      <w:tblGrid>
        <w:gridCol w:w="9936"/>
      </w:tblGrid>
      <w:tr w:rsidR="00990370" w14:paraId="41F4B32D" w14:textId="77777777">
        <w:trPr>
          <w:jc w:val="center"/>
        </w:trPr>
        <w:tc>
          <w:tcPr>
            <w:tcW w:w="9936" w:type="dxa"/>
            <w:tcBorders>
              <w:left w:val="single" w:sz="36" w:space="0" w:color="D97706"/>
            </w:tcBorders>
            <w:shd w:val="clear" w:color="auto" w:fill="FEF3C7"/>
            <w:tcMar>
              <w:top w:w="140" w:type="dxa"/>
              <w:left w:w="200" w:type="dxa"/>
              <w:bottom w:w="140" w:type="dxa"/>
              <w:right w:w="180" w:type="dxa"/>
            </w:tcMar>
          </w:tcPr>
          <w:p w14:paraId="4900E241" w14:textId="77777777" w:rsidR="00990370" w:rsidRDefault="00000000">
            <w:pPr>
              <w:spacing w:before="40" w:after="40"/>
            </w:pPr>
            <w:r>
              <w:rPr>
                <w:rFonts w:ascii="Calibri" w:hAnsi="Calibri"/>
                <w:b/>
                <w:color w:val="D97706"/>
                <w:sz w:val="21"/>
              </w:rPr>
              <w:lastRenderedPageBreak/>
              <w:t xml:space="preserve">📌 ¿POR QUÉ NO USAMOS RABBITMQ? (RESPUESTA CLAVE PARA EL PROFESOR): </w:t>
            </w:r>
            <w:r>
              <w:rPr>
                <w:rFonts w:ascii="Calibri" w:hAnsi="Calibri"/>
                <w:color w:val="1E293B"/>
                <w:sz w:val="20"/>
              </w:rPr>
              <w:t>En las presentaciones de la asignatura (act_.pptx y aCTIVIDAD 26-09-2026.pptx), el docente indicó priorizar servicios Cloud o existentes en el proyecto, dejando RabbitMQ solo como último recurso. Catch &amp; Go ya utiliza Redis en Railway y Docker. Implementamos Redis Streams 7, el cual ofrece colas durables (XADD), grupos de consumidores (XREADGROUP), confirmación explícita (XACK) y Dead Letter Queue (DLQ) nativas en memoria y disco, evitando consumir 200MB de RAM adicionales en un broker Erlang pesado como RabbitMQ.</w:t>
            </w:r>
          </w:p>
        </w:tc>
      </w:tr>
    </w:tbl>
    <w:p w14:paraId="638A9DD6" w14:textId="77777777" w:rsidR="00990370" w:rsidRDefault="00990370">
      <w:pPr>
        <w:spacing w:after="80"/>
      </w:pPr>
    </w:p>
    <w:p w14:paraId="57D60870" w14:textId="77777777" w:rsidR="00990370" w:rsidRDefault="00000000">
      <w:pPr>
        <w:pStyle w:val="Ttulo2"/>
        <w:spacing w:before="160" w:after="80"/>
      </w:pPr>
      <w:r>
        <w:t>C. ¿Qué son el ACK Manual y la Dead Letter Queue (DLQ)?</w:t>
      </w:r>
    </w:p>
    <w:p w14:paraId="490E8787" w14:textId="77777777" w:rsidR="00990370" w:rsidRDefault="00000000">
      <w:pPr>
        <w:spacing w:after="160"/>
      </w:pPr>
      <w:r>
        <w:t>• ACK Manual (XACK): Es el equivalente a firmar la recepción de una encomienda. El consumidor notification-service no borra el mensaje de la cola al recibirlo; primero procesa la notificación y SOLO si todo salió bien, emite el XACK. Si el servidor se apaga a la mitad, el mensaje nunca se pierde porque queda en la lista de pendientes (PEL) de Redis para ser reintentado.</w:t>
      </w:r>
      <w:r>
        <w:br/>
        <w:t>• Dead Letter Queue (DLQ): Es la 'oficina de encomiendas retenidas'. Si un mensaje viene con datos corruptos o causa un error irrecuperable, reintentarlo infinitamente bloquearía toda la cola (problema conocido como 'Poison Pill'). Por eso, tras 3 fallos consecutivos, el sistema lo desvía automáticamente a la cola especial stream:job-applications:dlq con los detalles del error para posterior auditoría.</w:t>
      </w:r>
    </w:p>
    <w:p w14:paraId="4D7233E3" w14:textId="77777777" w:rsidR="00990370" w:rsidRDefault="00000000">
      <w:r>
        <w:br w:type="page"/>
      </w:r>
    </w:p>
    <w:p w14:paraId="313D703F" w14:textId="77777777" w:rsidR="00990370" w:rsidRDefault="00000000">
      <w:pPr>
        <w:pStyle w:val="Ttulo1"/>
        <w:spacing w:before="280" w:after="120"/>
      </w:pPr>
      <w:r>
        <w:lastRenderedPageBreak/>
        <w:t>2. Diagrama de Arquitectura y Flujo de Conexiones</w:t>
      </w:r>
    </w:p>
    <w:p w14:paraId="1D07E021" w14:textId="77777777" w:rsidR="00990370" w:rsidRDefault="00000000">
      <w:pPr>
        <w:spacing w:after="160"/>
      </w:pPr>
      <w:r>
        <w:t>El siguiente diagrama muestra con total claridad cómo interactúan todos los componentes del sistema, diferenciando el canal síncrono (azul/verde) del canal asíncrono (morado/naranja):</w:t>
      </w:r>
    </w:p>
    <w:p w14:paraId="522E1127" w14:textId="77777777" w:rsidR="00990370" w:rsidRDefault="00000000">
      <w:pPr>
        <w:spacing w:before="80" w:after="80"/>
        <w:jc w:val="center"/>
      </w:pPr>
      <w:r>
        <w:rPr>
          <w:noProof/>
        </w:rPr>
        <w:drawing>
          <wp:inline distT="0" distB="0" distL="0" distR="0" wp14:anchorId="165A0B6D" wp14:editId="1775254C">
            <wp:extent cx="5852160" cy="4023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Mensajeria_CatchAndGo.png"/>
                    <pic:cNvPicPr/>
                  </pic:nvPicPr>
                  <pic:blipFill>
                    <a:blip r:embed="rId6"/>
                    <a:stretch>
                      <a:fillRect/>
                    </a:stretch>
                  </pic:blipFill>
                  <pic:spPr>
                    <a:xfrm>
                      <a:off x="0" y="0"/>
                      <a:ext cx="5852160" cy="4023360"/>
                    </a:xfrm>
                    <a:prstGeom prst="rect">
                      <a:avLst/>
                    </a:prstGeom>
                  </pic:spPr>
                </pic:pic>
              </a:graphicData>
            </a:graphic>
          </wp:inline>
        </w:drawing>
      </w:r>
    </w:p>
    <w:p w14:paraId="4C54E3BA" w14:textId="77777777" w:rsidR="00990370" w:rsidRDefault="00000000">
      <w:pPr>
        <w:jc w:val="center"/>
      </w:pPr>
      <w:r>
        <w:rPr>
          <w:i/>
          <w:color w:val="64748B"/>
          <w:sz w:val="17"/>
        </w:rPr>
        <w:t>Figura 1: Arquitectura de Mensajería Síncrona (OpenFeign) y Asíncrona (Redis Streams Broker) de Catch &amp; Go.</w:t>
      </w:r>
    </w:p>
    <w:tbl>
      <w:tblPr>
        <w:tblW w:w="0" w:type="auto"/>
        <w:jc w:val="center"/>
        <w:tblLayout w:type="fixed"/>
        <w:tblLook w:val="04A0" w:firstRow="1" w:lastRow="0" w:firstColumn="1" w:lastColumn="0" w:noHBand="0" w:noVBand="1"/>
      </w:tblPr>
      <w:tblGrid>
        <w:gridCol w:w="9936"/>
      </w:tblGrid>
      <w:tr w:rsidR="00990370" w14:paraId="7CEE2E8D" w14:textId="77777777">
        <w:trPr>
          <w:jc w:val="center"/>
        </w:trPr>
        <w:tc>
          <w:tcPr>
            <w:tcW w:w="9936" w:type="dxa"/>
            <w:tcBorders>
              <w:left w:val="single" w:sz="36" w:space="0" w:color="16A34A"/>
            </w:tcBorders>
            <w:shd w:val="clear" w:color="auto" w:fill="F0FDF4"/>
            <w:tcMar>
              <w:top w:w="140" w:type="dxa"/>
              <w:left w:w="200" w:type="dxa"/>
              <w:bottom w:w="140" w:type="dxa"/>
              <w:right w:w="180" w:type="dxa"/>
            </w:tcMar>
          </w:tcPr>
          <w:p w14:paraId="6FB13940" w14:textId="77777777" w:rsidR="00990370" w:rsidRDefault="00000000">
            <w:pPr>
              <w:spacing w:before="40" w:after="40"/>
            </w:pPr>
            <w:r>
              <w:rPr>
                <w:rFonts w:ascii="Calibri" w:hAnsi="Calibri"/>
                <w:b/>
                <w:color w:val="16A34A"/>
                <w:sz w:val="21"/>
              </w:rPr>
              <w:t xml:space="preserve">📌 ARCHIVO DRAW.IO EDITABLE DISPONIBLE: </w:t>
            </w:r>
            <w:r>
              <w:rPr>
                <w:rFonts w:ascii="Calibri" w:hAnsi="Calibri"/>
                <w:color w:val="1E293B"/>
                <w:sz w:val="20"/>
              </w:rPr>
              <w:t>El archivo fuente editable en formato Draw.io ha sido generado y guardado en:</w:t>
            </w:r>
            <w:r>
              <w:rPr>
                <w:rFonts w:ascii="Calibri" w:hAnsi="Calibri"/>
                <w:color w:val="1E293B"/>
                <w:sz w:val="20"/>
              </w:rPr>
              <w:br/>
              <w:t>Documentacion/Diagramas_otros/Diagrama_Mensajeria_CatchAndGo.drawio</w:t>
            </w:r>
            <w:r>
              <w:rPr>
                <w:rFonts w:ascii="Calibri" w:hAnsi="Calibri"/>
                <w:color w:val="1E293B"/>
                <w:sz w:val="20"/>
              </w:rPr>
              <w:br/>
              <w:t>Pueden abrirlo directamente ingresando a https://app.diagrams.net o en VS Code para editar cajas, colores y flechas si lo desean.</w:t>
            </w:r>
          </w:p>
        </w:tc>
      </w:tr>
    </w:tbl>
    <w:p w14:paraId="587CE36A" w14:textId="77777777" w:rsidR="00990370" w:rsidRDefault="00990370">
      <w:pPr>
        <w:spacing w:after="80"/>
      </w:pPr>
    </w:p>
    <w:p w14:paraId="4A2D2DA7" w14:textId="62B526B4" w:rsidR="00990370" w:rsidRDefault="00000000">
      <w:pPr>
        <w:pStyle w:val="Ttulo1"/>
        <w:spacing w:before="280" w:after="120"/>
      </w:pPr>
      <w:r>
        <w:t>3. División de Temas para la Presentación Oral</w:t>
      </w:r>
    </w:p>
    <w:p w14:paraId="41BA2310" w14:textId="77777777" w:rsidR="00990370" w:rsidRDefault="00000000">
      <w:pPr>
        <w:spacing w:after="160"/>
      </w:pPr>
      <w:proofErr w:type="gramStart"/>
      <w:r>
        <w:t>1. ¿</w:t>
      </w:r>
      <w:proofErr w:type="gramEnd"/>
      <w:r>
        <w:t>Qué debe decir ante el profesor? (Guión sugerido):</w:t>
      </w:r>
      <w:r>
        <w:br/>
        <w:t xml:space="preserve">   "Profesor, a mí me correspondió implementar y defender la Comunicación Síncrona entre microservicios. En Catch &amp; Go utilizamos Spring Cloud OpenFeign en matching-service para comunicarnos punto a punto con profile-service. Elegimos este flujo porque cuando el algoritmo de afinidad calcula si un postulante es apto para un empleo, es estrictamente obligatorio tener las habilidades del perfil en tiempo real. La petición HTTP viaja bloqueando el hilo de ejecución hasta que profile-service responde con el JSON del perfil. Además, para robustez, incorporamos medición de latencia en milisegundos y un mecanismo de fallback que evita que el servicio colapse si el perfil no </w:t>
      </w:r>
      <w:r>
        <w:lastRenderedPageBreak/>
        <w:t>responde."</w:t>
      </w:r>
      <w:r>
        <w:br/>
      </w:r>
      <w:r>
        <w:br/>
        <w:t>2. ¿Qué archivos de código debe mostrar en pantalla?</w:t>
      </w:r>
      <w:r>
        <w:br/>
        <w:t xml:space="preserve">   • ProfileServiceClient.java (interfaz @FeignClient con URL parametrizada y @GetMapping).</w:t>
      </w:r>
      <w:r>
        <w:br/>
        <w:t xml:space="preserve">   • MatchSuggestionService.java (método verifyCompatibilitySync con medición de System.currentTimeMillis() y logs [SYNC-HTTP REQUEST/RESPONSE]).</w:t>
      </w:r>
      <w:r>
        <w:br/>
        <w:t xml:space="preserve">   • MatchSuggestionController.java (endpoint GET /matching/verify/{userId}).</w:t>
      </w:r>
      <w:r>
        <w:br/>
      </w:r>
      <w:r>
        <w:br/>
        <w:t>3. Preguntas típicas que le pueden hacer a Nicolás y cómo responder:</w:t>
      </w:r>
      <w:r>
        <w:br/>
        <w:t xml:space="preserve">   • ¿Por qué usar OpenFeign en vez de RestTemplate?: OpenFeign es declarativo, reduce código boilerplate, gestiona serialización JSON automáticamente y se integra nativamente con Spring Cloud y balanceadores de carga.</w:t>
      </w:r>
      <w:r>
        <w:br/>
        <w:t xml:space="preserve">   • ¿Qué pasa si profile-service está caído?: El bloque try-catch captura la excepción y retorna un JSON con status: 'FALLBACK' y el mensaje de error, manteniendo la disponibilidad del sistema.</w:t>
      </w:r>
    </w:p>
    <w:p w14:paraId="1CDFF4EE" w14:textId="144B4B1F" w:rsidR="00990370" w:rsidRDefault="00000000">
      <w:pPr>
        <w:pStyle w:val="Ttulo2"/>
        <w:spacing w:before="160" w:after="80"/>
      </w:pPr>
      <w:r>
        <w:t xml:space="preserve">B. </w:t>
      </w:r>
      <w:proofErr w:type="spellStart"/>
      <w:r>
        <w:t>Comunicación</w:t>
      </w:r>
      <w:proofErr w:type="spellEnd"/>
      <w:r>
        <w:t xml:space="preserve"> Asíncrona, Broker, ACK, DLQ y Admin API</w:t>
      </w:r>
    </w:p>
    <w:p w14:paraId="56C41950" w14:textId="77777777" w:rsidR="00990370" w:rsidRDefault="00000000">
      <w:pPr>
        <w:spacing w:after="160"/>
      </w:pPr>
      <w:proofErr w:type="gramStart"/>
      <w:r>
        <w:t>1. ¿</w:t>
      </w:r>
      <w:proofErr w:type="gramEnd"/>
      <w:r>
        <w:t>Qué debe decir ante el profesor? (Guión sugerido):</w:t>
      </w:r>
      <w:r>
        <w:br/>
        <w:t xml:space="preserve">   "A mí me correspondió la Comunicación Asíncrona, la infraestructura del Broker, la confirmación de entrega y la administración de colas. Tal como sugerían las pautas de la asignatura, aprovechamos Redis Streams 7 en Railway y Docker para evitar la sobrecarga de RabbitMQ. Cuando un usuario postula a un empleo (POST /jobs/{id}/apply), jobs-service publica un evento durable en el stream stream:job-applications y responde inmediatamente. En notification-service, configuramos un contenedor StreamMessageListenerContainer dentro del grupo de consumidores notification-group. Para garantizar cero pérdida de datos, desactivamos el auto-ack y emitimos XACK manual tras entregar la notificación WebSocket. Si un mensaje falla reiteradamente (más de 3 intentos), se desvía a la Dead Letter Queue (stream:job-applications:dlq). Por último, cubriendo el 30% de la rúbrica de administración de colas, creé el controlador QueueAdminController con validaciones de entrada (@Valid) que retorna 400 Bad Request si los datos son inválidos, y permite listar, crear, auditar la DLQ y eliminar colas mediante REST."</w:t>
      </w:r>
      <w:r>
        <w:br/>
      </w:r>
      <w:r>
        <w:br/>
        <w:t>2. ¿Qué archivos de código debe mostrar en pantalla?</w:t>
      </w:r>
      <w:r>
        <w:br/>
        <w:t xml:space="preserve">   • JobApplicationStreamPublisher.java (publicador durable con XADD y MAXLEN 10000).</w:t>
      </w:r>
      <w:r>
        <w:br/>
        <w:t xml:space="preserve">   • JobApplicationStreamConsumer.java (consumidor de stream con emisión de XACK y ruteo a DLQ).</w:t>
      </w:r>
      <w:r>
        <w:br/>
        <w:t xml:space="preserve">   • QueueAdminController.java y QueueAdminService.java (CRUD y monitoreo de colas).</w:t>
      </w:r>
      <w:r>
        <w:br/>
        <w:t xml:space="preserve">   • GlobalExceptionHandler.java (captura de MethodArgumentNotValidException para devolver 400 Bad Request).</w:t>
      </w:r>
      <w:r>
        <w:br/>
      </w:r>
      <w:r>
        <w:br/>
        <w:t>3. Preguntas típicas que le pueden hacer a Miguel y cómo responder:</w:t>
      </w:r>
      <w:r>
        <w:br/>
        <w:t xml:space="preserve">   • ¿Por qué Redis Streams y no Redis Pub/Sub?: Redis Pub/Sub es 'fire-and-forget' (si el consumidor está caído, el mensaje se pierde para siempre). Redis Streams es un log persistente en disco (como Apache Kafka), guarda historial con IDs temporales, soporta grupos de consumidores y listas de mensajes pendientes (PEL).</w:t>
      </w:r>
      <w:r>
        <w:br/>
        <w:t xml:space="preserve">   • ¿Cómo se garantiza que no haya pérdida si se reinicia el servidor?: El mensaje no se elimina de la cola hasta recibir el comando XACK. Si el servidor se apaga, al volver a encender lee la lista PEL y procesa el mensaje pendiente.</w:t>
      </w:r>
    </w:p>
    <w:p w14:paraId="3C0BFD83" w14:textId="77777777" w:rsidR="00990370" w:rsidRDefault="00000000">
      <w:r>
        <w:br w:type="page"/>
      </w:r>
    </w:p>
    <w:p w14:paraId="33095033" w14:textId="77777777" w:rsidR="00990370" w:rsidRDefault="00000000">
      <w:pPr>
        <w:pStyle w:val="Ttulo1"/>
        <w:spacing w:before="280" w:after="120"/>
      </w:pPr>
      <w:r>
        <w:lastRenderedPageBreak/>
        <w:t>4. Guía Práctica de Pruebas en Vivo (Corriendo en Railway y Local)</w:t>
      </w:r>
    </w:p>
    <w:p w14:paraId="0756848E" w14:textId="77777777" w:rsidR="00990370" w:rsidRDefault="00000000">
      <w:pPr>
        <w:spacing w:after="120"/>
      </w:pPr>
      <w:r>
        <w:t>Todas las rutas están expuestas a través del API Gateway. Pueden ejecutarse en la terminal (cURL / PowerShell) o directamente desde Postman o el navegador web.</w:t>
      </w:r>
    </w:p>
    <w:p w14:paraId="1D27EEC4" w14:textId="77777777" w:rsidR="00990370" w:rsidRDefault="00000000">
      <w:pPr>
        <w:pStyle w:val="Ttulo2"/>
        <w:spacing w:before="160" w:after="80"/>
      </w:pPr>
      <w:r>
        <w:t>Prueba 1: Comunicación Síncrona con OpenFeign (Nicolás)</w:t>
      </w:r>
    </w:p>
    <w:p w14:paraId="1FFF8B01" w14:textId="77777777" w:rsidR="00990370" w:rsidRDefault="00000000">
      <w:r>
        <w:t>Ejecutar en la terminal para consultar síncronamente el perfil de un usuario:</w:t>
      </w:r>
    </w:p>
    <w:tbl>
      <w:tblPr>
        <w:tblW w:w="0" w:type="auto"/>
        <w:jc w:val="center"/>
        <w:tblLayout w:type="fixed"/>
        <w:tblLook w:val="04A0" w:firstRow="1" w:lastRow="0" w:firstColumn="1" w:lastColumn="0" w:noHBand="0" w:noVBand="1"/>
      </w:tblPr>
      <w:tblGrid>
        <w:gridCol w:w="9936"/>
      </w:tblGrid>
      <w:tr w:rsidR="00990370" w14:paraId="57B8261A" w14:textId="77777777">
        <w:trPr>
          <w:jc w:val="center"/>
        </w:trPr>
        <w:tc>
          <w:tcPr>
            <w:tcW w:w="9936" w:type="dxa"/>
            <w:tcBorders>
              <w:top w:val="single" w:sz="12" w:space="0" w:color="CBD5E1"/>
              <w:left w:val="single" w:sz="12" w:space="0" w:color="CBD5E1"/>
              <w:bottom w:val="single" w:sz="12" w:space="0" w:color="CBD5E1"/>
              <w:right w:val="single" w:sz="12" w:space="0" w:color="CBD5E1"/>
            </w:tcBorders>
            <w:shd w:val="clear" w:color="auto" w:fill="F8FAFC"/>
            <w:tcMar>
              <w:top w:w="120" w:type="dxa"/>
              <w:left w:w="180" w:type="dxa"/>
              <w:bottom w:w="120" w:type="dxa"/>
              <w:right w:w="180" w:type="dxa"/>
            </w:tcMar>
          </w:tcPr>
          <w:p w14:paraId="298468E0" w14:textId="77777777" w:rsidR="00990370" w:rsidRDefault="00000000">
            <w:pPr>
              <w:spacing w:after="0"/>
            </w:pPr>
            <w:r>
              <w:rPr>
                <w:rFonts w:ascii="Consolas" w:hAnsi="Consolas"/>
                <w:color w:val="0F172A"/>
                <w:sz w:val="18"/>
              </w:rPr>
              <w:t>curl -i -X GET "https://api-gateway2-catch-go.up.railway.app/matching/verify/usr-nicolas-2026"</w:t>
            </w:r>
          </w:p>
        </w:tc>
      </w:tr>
    </w:tbl>
    <w:p w14:paraId="4E9A8D49" w14:textId="77777777" w:rsidR="00990370" w:rsidRDefault="00990370">
      <w:pPr>
        <w:spacing w:after="80"/>
      </w:pPr>
    </w:p>
    <w:p w14:paraId="1A2AFB32" w14:textId="77777777" w:rsidR="00990370" w:rsidRDefault="00000000">
      <w:r>
        <w:t>Respuesta JSON esperada (HTTP 200 OK):</w:t>
      </w:r>
    </w:p>
    <w:tbl>
      <w:tblPr>
        <w:tblW w:w="0" w:type="auto"/>
        <w:jc w:val="center"/>
        <w:tblLayout w:type="fixed"/>
        <w:tblLook w:val="04A0" w:firstRow="1" w:lastRow="0" w:firstColumn="1" w:lastColumn="0" w:noHBand="0" w:noVBand="1"/>
      </w:tblPr>
      <w:tblGrid>
        <w:gridCol w:w="9936"/>
      </w:tblGrid>
      <w:tr w:rsidR="00990370" w14:paraId="7CBE0606" w14:textId="77777777">
        <w:trPr>
          <w:jc w:val="center"/>
        </w:trPr>
        <w:tc>
          <w:tcPr>
            <w:tcW w:w="9936" w:type="dxa"/>
            <w:tcBorders>
              <w:top w:val="single" w:sz="12" w:space="0" w:color="CBD5E1"/>
              <w:left w:val="single" w:sz="12" w:space="0" w:color="CBD5E1"/>
              <w:bottom w:val="single" w:sz="12" w:space="0" w:color="CBD5E1"/>
              <w:right w:val="single" w:sz="12" w:space="0" w:color="CBD5E1"/>
            </w:tcBorders>
            <w:shd w:val="clear" w:color="auto" w:fill="F8FAFC"/>
            <w:tcMar>
              <w:top w:w="120" w:type="dxa"/>
              <w:left w:w="180" w:type="dxa"/>
              <w:bottom w:w="120" w:type="dxa"/>
              <w:right w:w="180" w:type="dxa"/>
            </w:tcMar>
          </w:tcPr>
          <w:p w14:paraId="7DF36030" w14:textId="77777777" w:rsidR="00990370" w:rsidRDefault="00000000">
            <w:pPr>
              <w:spacing w:after="0"/>
            </w:pPr>
            <w:r>
              <w:rPr>
                <w:rFonts w:ascii="Consolas" w:hAnsi="Consolas"/>
                <w:color w:val="0F172A"/>
                <w:sz w:val="18"/>
              </w:rPr>
              <w:t>{</w:t>
            </w:r>
            <w:r>
              <w:rPr>
                <w:rFonts w:ascii="Consolas" w:hAnsi="Consolas"/>
                <w:color w:val="0F172A"/>
                <w:sz w:val="18"/>
              </w:rPr>
              <w:br/>
              <w:t xml:space="preserve">  "userId": "usr-nicolas-2026",</w:t>
            </w:r>
            <w:r>
              <w:rPr>
                <w:rFonts w:ascii="Consolas" w:hAnsi="Consolas"/>
                <w:color w:val="0F172A"/>
                <w:sz w:val="18"/>
              </w:rPr>
              <w:br/>
              <w:t xml:space="preserve">  "status": "SUCCESS",</w:t>
            </w:r>
            <w:r>
              <w:rPr>
                <w:rFonts w:ascii="Consolas" w:hAnsi="Consolas"/>
                <w:color w:val="0F172A"/>
                <w:sz w:val="18"/>
              </w:rPr>
              <w:br/>
              <w:t xml:space="preserve">  "communicationType": "SYNCHRONOUS_HTTP_FEIGN",</w:t>
            </w:r>
            <w:r>
              <w:rPr>
                <w:rFonts w:ascii="Consolas" w:hAnsi="Consolas"/>
                <w:color w:val="0F172A"/>
                <w:sz w:val="18"/>
              </w:rPr>
              <w:br/>
              <w:t xml:space="preserve">  "durationMs": 14,</w:t>
            </w:r>
            <w:r>
              <w:rPr>
                <w:rFonts w:ascii="Consolas" w:hAnsi="Consolas"/>
                <w:color w:val="0F172A"/>
                <w:sz w:val="18"/>
              </w:rPr>
              <w:br/>
              <w:t xml:space="preserve">  "profile": {</w:t>
            </w:r>
            <w:r>
              <w:rPr>
                <w:rFonts w:ascii="Consolas" w:hAnsi="Consolas"/>
                <w:color w:val="0F172A"/>
                <w:sz w:val="18"/>
              </w:rPr>
              <w:br/>
              <w:t xml:space="preserve">    "userId": "usr-nicolas-2026",</w:t>
            </w:r>
            <w:r>
              <w:rPr>
                <w:rFonts w:ascii="Consolas" w:hAnsi="Consolas"/>
                <w:color w:val="0F172A"/>
                <w:sz w:val="18"/>
              </w:rPr>
              <w:br/>
              <w:t xml:space="preserve">    "title": "Desarrollador Backend",</w:t>
            </w:r>
            <w:r>
              <w:rPr>
                <w:rFonts w:ascii="Consolas" w:hAnsi="Consolas"/>
                <w:color w:val="0F172A"/>
                <w:sz w:val="18"/>
              </w:rPr>
              <w:br/>
              <w:t xml:space="preserve">    "skills": ["Java", "Spring Boot", "Microservicios"]</w:t>
            </w:r>
            <w:r>
              <w:rPr>
                <w:rFonts w:ascii="Consolas" w:hAnsi="Consolas"/>
                <w:color w:val="0F172A"/>
                <w:sz w:val="18"/>
              </w:rPr>
              <w:br/>
              <w:t xml:space="preserve">  }</w:t>
            </w:r>
            <w:r>
              <w:rPr>
                <w:rFonts w:ascii="Consolas" w:hAnsi="Consolas"/>
                <w:color w:val="0F172A"/>
                <w:sz w:val="18"/>
              </w:rPr>
              <w:br/>
              <w:t>}</w:t>
            </w:r>
          </w:p>
        </w:tc>
      </w:tr>
    </w:tbl>
    <w:p w14:paraId="20FA064C" w14:textId="77777777" w:rsidR="00990370" w:rsidRDefault="00990370">
      <w:pPr>
        <w:spacing w:after="80"/>
      </w:pPr>
    </w:p>
    <w:p w14:paraId="32D05DAA" w14:textId="77777777" w:rsidR="00990370" w:rsidRDefault="00000000">
      <w:r>
        <w:t>💡 Explicación para el profesor: Notar el campo durationMs (latencia real de la llamada bloqueante Request-Reply) y el status SUCCESS.</w:t>
      </w:r>
    </w:p>
    <w:p w14:paraId="7EA6043E" w14:textId="77777777" w:rsidR="00990370" w:rsidRDefault="00000000">
      <w:pPr>
        <w:pStyle w:val="Ttulo2"/>
        <w:spacing w:before="160" w:after="80"/>
      </w:pPr>
      <w:r>
        <w:t>Prueba 2: Publicación de Evento Asíncrono a la Cola (Miguel)</w:t>
      </w:r>
    </w:p>
    <w:p w14:paraId="41FDB549" w14:textId="77777777" w:rsidR="00990370" w:rsidRDefault="00000000">
      <w:r>
        <w:t>Simular la postulación de un candidato a una oferta laboral:</w:t>
      </w:r>
    </w:p>
    <w:tbl>
      <w:tblPr>
        <w:tblW w:w="0" w:type="auto"/>
        <w:jc w:val="center"/>
        <w:tblLayout w:type="fixed"/>
        <w:tblLook w:val="04A0" w:firstRow="1" w:lastRow="0" w:firstColumn="1" w:lastColumn="0" w:noHBand="0" w:noVBand="1"/>
      </w:tblPr>
      <w:tblGrid>
        <w:gridCol w:w="9936"/>
      </w:tblGrid>
      <w:tr w:rsidR="00990370" w14:paraId="23FF6090" w14:textId="77777777">
        <w:trPr>
          <w:jc w:val="center"/>
        </w:trPr>
        <w:tc>
          <w:tcPr>
            <w:tcW w:w="9936" w:type="dxa"/>
            <w:tcBorders>
              <w:top w:val="single" w:sz="12" w:space="0" w:color="CBD5E1"/>
              <w:left w:val="single" w:sz="12" w:space="0" w:color="CBD5E1"/>
              <w:bottom w:val="single" w:sz="12" w:space="0" w:color="CBD5E1"/>
              <w:right w:val="single" w:sz="12" w:space="0" w:color="CBD5E1"/>
            </w:tcBorders>
            <w:shd w:val="clear" w:color="auto" w:fill="F8FAFC"/>
            <w:tcMar>
              <w:top w:w="120" w:type="dxa"/>
              <w:left w:w="180" w:type="dxa"/>
              <w:bottom w:w="120" w:type="dxa"/>
              <w:right w:w="180" w:type="dxa"/>
            </w:tcMar>
          </w:tcPr>
          <w:p w14:paraId="3D20879D" w14:textId="77777777" w:rsidR="00990370" w:rsidRDefault="00000000">
            <w:pPr>
              <w:spacing w:after="0"/>
            </w:pPr>
            <w:r>
              <w:rPr>
                <w:rFonts w:ascii="Consolas" w:hAnsi="Consolas"/>
                <w:color w:val="0F172A"/>
                <w:sz w:val="18"/>
              </w:rPr>
              <w:t>curl -i -X POST "https://api-gateway2-catch-go.up.railway.app/jobs/1/apply" \</w:t>
            </w:r>
            <w:r>
              <w:rPr>
                <w:rFonts w:ascii="Consolas" w:hAnsi="Consolas"/>
                <w:color w:val="0F172A"/>
                <w:sz w:val="18"/>
              </w:rPr>
              <w:br/>
              <w:t xml:space="preserve">  -H "Content-Type: application/json" \</w:t>
            </w:r>
            <w:r>
              <w:rPr>
                <w:rFonts w:ascii="Consolas" w:hAnsi="Consolas"/>
                <w:color w:val="0F172A"/>
                <w:sz w:val="18"/>
              </w:rPr>
              <w:br/>
              <w:t xml:space="preserve">  -d '{"userId":"usr-candidato-01","candidateName":"Juan Perez","candidateEmail":"juan@catchandgo.cl"}'</w:t>
            </w:r>
          </w:p>
        </w:tc>
      </w:tr>
    </w:tbl>
    <w:p w14:paraId="17283594" w14:textId="77777777" w:rsidR="00990370" w:rsidRDefault="00990370">
      <w:pPr>
        <w:spacing w:after="80"/>
      </w:pPr>
    </w:p>
    <w:p w14:paraId="7C9C2A41" w14:textId="77777777" w:rsidR="00990370" w:rsidRDefault="00000000">
      <w:r>
        <w:t>Respuesta inmediata en milisegundos (HTTP 200 OK):</w:t>
      </w:r>
    </w:p>
    <w:tbl>
      <w:tblPr>
        <w:tblW w:w="0" w:type="auto"/>
        <w:jc w:val="center"/>
        <w:tblLayout w:type="fixed"/>
        <w:tblLook w:val="04A0" w:firstRow="1" w:lastRow="0" w:firstColumn="1" w:lastColumn="0" w:noHBand="0" w:noVBand="1"/>
      </w:tblPr>
      <w:tblGrid>
        <w:gridCol w:w="9936"/>
      </w:tblGrid>
      <w:tr w:rsidR="00990370" w14:paraId="4B6377EE" w14:textId="77777777">
        <w:trPr>
          <w:jc w:val="center"/>
        </w:trPr>
        <w:tc>
          <w:tcPr>
            <w:tcW w:w="9936" w:type="dxa"/>
            <w:tcBorders>
              <w:top w:val="single" w:sz="12" w:space="0" w:color="CBD5E1"/>
              <w:left w:val="single" w:sz="12" w:space="0" w:color="CBD5E1"/>
              <w:bottom w:val="single" w:sz="12" w:space="0" w:color="CBD5E1"/>
              <w:right w:val="single" w:sz="12" w:space="0" w:color="CBD5E1"/>
            </w:tcBorders>
            <w:shd w:val="clear" w:color="auto" w:fill="F8FAFC"/>
            <w:tcMar>
              <w:top w:w="120" w:type="dxa"/>
              <w:left w:w="180" w:type="dxa"/>
              <w:bottom w:w="120" w:type="dxa"/>
              <w:right w:w="180" w:type="dxa"/>
            </w:tcMar>
          </w:tcPr>
          <w:p w14:paraId="0E0E085C" w14:textId="77777777" w:rsidR="00990370" w:rsidRDefault="00000000">
            <w:pPr>
              <w:spacing w:after="0"/>
            </w:pPr>
            <w:r>
              <w:rPr>
                <w:rFonts w:ascii="Consolas" w:hAnsi="Consolas"/>
                <w:color w:val="0F172A"/>
                <w:sz w:val="18"/>
              </w:rPr>
              <w:t>{</w:t>
            </w:r>
            <w:r>
              <w:rPr>
                <w:rFonts w:ascii="Consolas" w:hAnsi="Consolas"/>
                <w:color w:val="0F172A"/>
                <w:sz w:val="18"/>
              </w:rPr>
              <w:br/>
              <w:t xml:space="preserve">  "message": "Postulacion enviada correctamente",</w:t>
            </w:r>
            <w:r>
              <w:rPr>
                <w:rFonts w:ascii="Consolas" w:hAnsi="Consolas"/>
                <w:color w:val="0F172A"/>
                <w:sz w:val="18"/>
              </w:rPr>
              <w:br/>
              <w:t xml:space="preserve">  "jobOfferId": 1,</w:t>
            </w:r>
            <w:r>
              <w:rPr>
                <w:rFonts w:ascii="Consolas" w:hAnsi="Consolas"/>
                <w:color w:val="0F172A"/>
                <w:sz w:val="18"/>
              </w:rPr>
              <w:br/>
              <w:t xml:space="preserve">  "userId": "usr-candidato-01",</w:t>
            </w:r>
            <w:r>
              <w:rPr>
                <w:rFonts w:ascii="Consolas" w:hAnsi="Consolas"/>
                <w:color w:val="0F172A"/>
                <w:sz w:val="18"/>
              </w:rPr>
              <w:br/>
              <w:t xml:space="preserve">  "status": "PENDING_NOTIFICATION"</w:t>
            </w:r>
            <w:r>
              <w:rPr>
                <w:rFonts w:ascii="Consolas" w:hAnsi="Consolas"/>
                <w:color w:val="0F172A"/>
                <w:sz w:val="18"/>
              </w:rPr>
              <w:br/>
              <w:t>}</w:t>
            </w:r>
          </w:p>
        </w:tc>
      </w:tr>
    </w:tbl>
    <w:p w14:paraId="41FCBC61" w14:textId="77777777" w:rsidR="00990370" w:rsidRDefault="00990370">
      <w:pPr>
        <w:spacing w:after="80"/>
      </w:pPr>
    </w:p>
    <w:p w14:paraId="17D3A3B1" w14:textId="77777777" w:rsidR="00990370" w:rsidRDefault="00000000">
      <w:r>
        <w:lastRenderedPageBreak/>
        <w:t>💡 En los logs de Railway de notification-service se evidencia la recepción asíncrona, el despacho WebSocket y el comando XACK manual emitido a Redis.</w:t>
      </w:r>
    </w:p>
    <w:p w14:paraId="2D3B7799" w14:textId="77777777" w:rsidR="00990370" w:rsidRDefault="00000000">
      <w:pPr>
        <w:pStyle w:val="Ttulo2"/>
        <w:spacing w:before="160" w:after="80"/>
      </w:pPr>
      <w:r>
        <w:t>Prueba 3: Listar Colas Activas y Monitoreo (Rúbrica de Administración)</w:t>
      </w:r>
    </w:p>
    <w:tbl>
      <w:tblPr>
        <w:tblW w:w="0" w:type="auto"/>
        <w:jc w:val="center"/>
        <w:tblLayout w:type="fixed"/>
        <w:tblLook w:val="04A0" w:firstRow="1" w:lastRow="0" w:firstColumn="1" w:lastColumn="0" w:noHBand="0" w:noVBand="1"/>
      </w:tblPr>
      <w:tblGrid>
        <w:gridCol w:w="9936"/>
      </w:tblGrid>
      <w:tr w:rsidR="00990370" w14:paraId="7643A82B" w14:textId="77777777">
        <w:trPr>
          <w:jc w:val="center"/>
        </w:trPr>
        <w:tc>
          <w:tcPr>
            <w:tcW w:w="9936" w:type="dxa"/>
            <w:tcBorders>
              <w:top w:val="single" w:sz="12" w:space="0" w:color="CBD5E1"/>
              <w:left w:val="single" w:sz="12" w:space="0" w:color="CBD5E1"/>
              <w:bottom w:val="single" w:sz="12" w:space="0" w:color="CBD5E1"/>
              <w:right w:val="single" w:sz="12" w:space="0" w:color="CBD5E1"/>
            </w:tcBorders>
            <w:shd w:val="clear" w:color="auto" w:fill="F8FAFC"/>
            <w:tcMar>
              <w:top w:w="120" w:type="dxa"/>
              <w:left w:w="180" w:type="dxa"/>
              <w:bottom w:w="120" w:type="dxa"/>
              <w:right w:w="180" w:type="dxa"/>
            </w:tcMar>
          </w:tcPr>
          <w:p w14:paraId="5D67E832" w14:textId="77777777" w:rsidR="00990370" w:rsidRDefault="00000000">
            <w:pPr>
              <w:spacing w:after="0"/>
            </w:pPr>
            <w:r>
              <w:rPr>
                <w:rFonts w:ascii="Consolas" w:hAnsi="Consolas"/>
                <w:color w:val="0F172A"/>
                <w:sz w:val="18"/>
              </w:rPr>
              <w:t>curl -i -X GET "https://api-gateway2-catch-go.up.railway.app/queues"</w:t>
            </w:r>
          </w:p>
        </w:tc>
      </w:tr>
    </w:tbl>
    <w:p w14:paraId="1C9769F1" w14:textId="77777777" w:rsidR="00990370" w:rsidRDefault="00990370">
      <w:pPr>
        <w:spacing w:after="80"/>
      </w:pPr>
    </w:p>
    <w:p w14:paraId="77C800D0" w14:textId="77777777" w:rsidR="00990370" w:rsidRDefault="00000000">
      <w:r>
        <w:t>Respuesta esperada (HTTP 200 OK):</w:t>
      </w:r>
    </w:p>
    <w:tbl>
      <w:tblPr>
        <w:tblW w:w="0" w:type="auto"/>
        <w:jc w:val="center"/>
        <w:tblLayout w:type="fixed"/>
        <w:tblLook w:val="04A0" w:firstRow="1" w:lastRow="0" w:firstColumn="1" w:lastColumn="0" w:noHBand="0" w:noVBand="1"/>
      </w:tblPr>
      <w:tblGrid>
        <w:gridCol w:w="9936"/>
      </w:tblGrid>
      <w:tr w:rsidR="00990370" w14:paraId="3C4C73C7" w14:textId="77777777">
        <w:trPr>
          <w:jc w:val="center"/>
        </w:trPr>
        <w:tc>
          <w:tcPr>
            <w:tcW w:w="9936" w:type="dxa"/>
            <w:tcBorders>
              <w:top w:val="single" w:sz="12" w:space="0" w:color="CBD5E1"/>
              <w:left w:val="single" w:sz="12" w:space="0" w:color="CBD5E1"/>
              <w:bottom w:val="single" w:sz="12" w:space="0" w:color="CBD5E1"/>
              <w:right w:val="single" w:sz="12" w:space="0" w:color="CBD5E1"/>
            </w:tcBorders>
            <w:shd w:val="clear" w:color="auto" w:fill="F8FAFC"/>
            <w:tcMar>
              <w:top w:w="120" w:type="dxa"/>
              <w:left w:w="180" w:type="dxa"/>
              <w:bottom w:w="120" w:type="dxa"/>
              <w:right w:w="180" w:type="dxa"/>
            </w:tcMar>
          </w:tcPr>
          <w:p w14:paraId="4ED42997" w14:textId="77777777" w:rsidR="00990370" w:rsidRDefault="00000000">
            <w:pPr>
              <w:spacing w:after="0"/>
            </w:pPr>
            <w:r>
              <w:rPr>
                <w:rFonts w:ascii="Consolas" w:hAnsi="Consolas"/>
                <w:color w:val="0F172A"/>
                <w:sz w:val="18"/>
              </w:rPr>
              <w:t>[</w:t>
            </w:r>
            <w:r>
              <w:rPr>
                <w:rFonts w:ascii="Consolas" w:hAnsi="Consolas"/>
                <w:color w:val="0F172A"/>
                <w:sz w:val="18"/>
              </w:rPr>
              <w:br/>
              <w:t xml:space="preserve">  {</w:t>
            </w:r>
            <w:r>
              <w:rPr>
                <w:rFonts w:ascii="Consolas" w:hAnsi="Consolas"/>
                <w:color w:val="0F172A"/>
                <w:sz w:val="18"/>
              </w:rPr>
              <w:br/>
              <w:t xml:space="preserve">    "name": "stream:job-applications",</w:t>
            </w:r>
            <w:r>
              <w:rPr>
                <w:rFonts w:ascii="Consolas" w:hAnsi="Consolas"/>
                <w:color w:val="0F172A"/>
                <w:sz w:val="18"/>
              </w:rPr>
              <w:br/>
              <w:t xml:space="preserve">    "type": "REDIS_STREAM",</w:t>
            </w:r>
            <w:r>
              <w:rPr>
                <w:rFonts w:ascii="Consolas" w:hAnsi="Consolas"/>
                <w:color w:val="0F172A"/>
                <w:sz w:val="18"/>
              </w:rPr>
              <w:br/>
              <w:t xml:space="preserve">    "length": 1,</w:t>
            </w:r>
            <w:r>
              <w:rPr>
                <w:rFonts w:ascii="Consolas" w:hAnsi="Consolas"/>
                <w:color w:val="0F172A"/>
                <w:sz w:val="18"/>
              </w:rPr>
              <w:br/>
              <w:t xml:space="preserve">    "consumerGroups": 1,</w:t>
            </w:r>
            <w:r>
              <w:rPr>
                <w:rFonts w:ascii="Consolas" w:hAnsi="Consolas"/>
                <w:color w:val="0F172A"/>
                <w:sz w:val="18"/>
              </w:rPr>
              <w:br/>
              <w:t xml:space="preserve">    "dlqAssociated": "stream:job-applications:dlq"</w:t>
            </w:r>
            <w:r>
              <w:rPr>
                <w:rFonts w:ascii="Consolas" w:hAnsi="Consolas"/>
                <w:color w:val="0F172A"/>
                <w:sz w:val="18"/>
              </w:rPr>
              <w:br/>
              <w:t xml:space="preserve">  }</w:t>
            </w:r>
            <w:r>
              <w:rPr>
                <w:rFonts w:ascii="Consolas" w:hAnsi="Consolas"/>
                <w:color w:val="0F172A"/>
                <w:sz w:val="18"/>
              </w:rPr>
              <w:br/>
              <w:t>]</w:t>
            </w:r>
          </w:p>
        </w:tc>
      </w:tr>
    </w:tbl>
    <w:p w14:paraId="5C025EAD" w14:textId="77777777" w:rsidR="00990370" w:rsidRDefault="00990370">
      <w:pPr>
        <w:spacing w:after="80"/>
      </w:pPr>
    </w:p>
    <w:p w14:paraId="61F6F454" w14:textId="77777777" w:rsidR="00990370" w:rsidRDefault="00000000">
      <w:pPr>
        <w:pStyle w:val="Ttulo2"/>
        <w:spacing w:before="160" w:after="80"/>
      </w:pPr>
      <w:r>
        <w:t>Prueba 4: Crear una Nueva Cola Dinámicamente</w:t>
      </w:r>
    </w:p>
    <w:tbl>
      <w:tblPr>
        <w:tblW w:w="0" w:type="auto"/>
        <w:jc w:val="center"/>
        <w:tblLayout w:type="fixed"/>
        <w:tblLook w:val="04A0" w:firstRow="1" w:lastRow="0" w:firstColumn="1" w:lastColumn="0" w:noHBand="0" w:noVBand="1"/>
      </w:tblPr>
      <w:tblGrid>
        <w:gridCol w:w="9936"/>
      </w:tblGrid>
      <w:tr w:rsidR="00990370" w14:paraId="04D083EA" w14:textId="77777777">
        <w:trPr>
          <w:jc w:val="center"/>
        </w:trPr>
        <w:tc>
          <w:tcPr>
            <w:tcW w:w="9936" w:type="dxa"/>
            <w:tcBorders>
              <w:top w:val="single" w:sz="12" w:space="0" w:color="CBD5E1"/>
              <w:left w:val="single" w:sz="12" w:space="0" w:color="CBD5E1"/>
              <w:bottom w:val="single" w:sz="12" w:space="0" w:color="CBD5E1"/>
              <w:right w:val="single" w:sz="12" w:space="0" w:color="CBD5E1"/>
            </w:tcBorders>
            <w:shd w:val="clear" w:color="auto" w:fill="F8FAFC"/>
            <w:tcMar>
              <w:top w:w="120" w:type="dxa"/>
              <w:left w:w="180" w:type="dxa"/>
              <w:bottom w:w="120" w:type="dxa"/>
              <w:right w:w="180" w:type="dxa"/>
            </w:tcMar>
          </w:tcPr>
          <w:p w14:paraId="5A08206B" w14:textId="77777777" w:rsidR="00990370" w:rsidRDefault="00000000">
            <w:pPr>
              <w:spacing w:after="0"/>
            </w:pPr>
            <w:r>
              <w:rPr>
                <w:rFonts w:ascii="Consolas" w:hAnsi="Consolas"/>
                <w:color w:val="0F172A"/>
                <w:sz w:val="18"/>
              </w:rPr>
              <w:t>curl -i -X POST "https://api-gateway2-catch-go.up.railway.app/queues" \</w:t>
            </w:r>
            <w:r>
              <w:rPr>
                <w:rFonts w:ascii="Consolas" w:hAnsi="Consolas"/>
                <w:color w:val="0F172A"/>
                <w:sz w:val="18"/>
              </w:rPr>
              <w:br/>
              <w:t xml:space="preserve">  -H "Content-Type: application/json" \</w:t>
            </w:r>
            <w:r>
              <w:rPr>
                <w:rFonts w:ascii="Consolas" w:hAnsi="Consolas"/>
                <w:color w:val="0F172A"/>
                <w:sz w:val="18"/>
              </w:rPr>
              <w:br/>
              <w:t xml:space="preserve">  -d '{"name":"stream:pagos-evaluacion","maxLen":5000}'</w:t>
            </w:r>
          </w:p>
        </w:tc>
      </w:tr>
    </w:tbl>
    <w:p w14:paraId="4E614FB8" w14:textId="77777777" w:rsidR="00990370" w:rsidRDefault="00990370">
      <w:pPr>
        <w:spacing w:after="80"/>
      </w:pPr>
    </w:p>
    <w:p w14:paraId="063C2A07" w14:textId="77777777" w:rsidR="00990370" w:rsidRDefault="00000000">
      <w:r>
        <w:t>Respuesta esperada (HTTP 201 Created):</w:t>
      </w:r>
    </w:p>
    <w:tbl>
      <w:tblPr>
        <w:tblW w:w="0" w:type="auto"/>
        <w:jc w:val="center"/>
        <w:tblLayout w:type="fixed"/>
        <w:tblLook w:val="04A0" w:firstRow="1" w:lastRow="0" w:firstColumn="1" w:lastColumn="0" w:noHBand="0" w:noVBand="1"/>
      </w:tblPr>
      <w:tblGrid>
        <w:gridCol w:w="9936"/>
      </w:tblGrid>
      <w:tr w:rsidR="00990370" w14:paraId="1EF3B531" w14:textId="77777777">
        <w:trPr>
          <w:jc w:val="center"/>
        </w:trPr>
        <w:tc>
          <w:tcPr>
            <w:tcW w:w="9936" w:type="dxa"/>
            <w:tcBorders>
              <w:top w:val="single" w:sz="12" w:space="0" w:color="CBD5E1"/>
              <w:left w:val="single" w:sz="12" w:space="0" w:color="CBD5E1"/>
              <w:bottom w:val="single" w:sz="12" w:space="0" w:color="CBD5E1"/>
              <w:right w:val="single" w:sz="12" w:space="0" w:color="CBD5E1"/>
            </w:tcBorders>
            <w:shd w:val="clear" w:color="auto" w:fill="F8FAFC"/>
            <w:tcMar>
              <w:top w:w="120" w:type="dxa"/>
              <w:left w:w="180" w:type="dxa"/>
              <w:bottom w:w="120" w:type="dxa"/>
              <w:right w:w="180" w:type="dxa"/>
            </w:tcMar>
          </w:tcPr>
          <w:p w14:paraId="4D24FC66" w14:textId="77777777" w:rsidR="00990370" w:rsidRDefault="00000000">
            <w:pPr>
              <w:spacing w:after="0"/>
            </w:pPr>
            <w:r>
              <w:rPr>
                <w:rFonts w:ascii="Consolas" w:hAnsi="Consolas"/>
                <w:color w:val="0F172A"/>
                <w:sz w:val="18"/>
              </w:rPr>
              <w:t>{</w:t>
            </w:r>
            <w:r>
              <w:rPr>
                <w:rFonts w:ascii="Consolas" w:hAnsi="Consolas"/>
                <w:color w:val="0F172A"/>
                <w:sz w:val="18"/>
              </w:rPr>
              <w:br/>
              <w:t xml:space="preserve">  "name": "stream:pagos-evaluacion",</w:t>
            </w:r>
            <w:r>
              <w:rPr>
                <w:rFonts w:ascii="Consolas" w:hAnsi="Consolas"/>
                <w:color w:val="0F172A"/>
                <w:sz w:val="18"/>
              </w:rPr>
              <w:br/>
              <w:t xml:space="preserve">  "type": "REDIS_STREAM",</w:t>
            </w:r>
            <w:r>
              <w:rPr>
                <w:rFonts w:ascii="Consolas" w:hAnsi="Consolas"/>
                <w:color w:val="0F172A"/>
                <w:sz w:val="18"/>
              </w:rPr>
              <w:br/>
              <w:t xml:space="preserve">  "length": 0,</w:t>
            </w:r>
            <w:r>
              <w:rPr>
                <w:rFonts w:ascii="Consolas" w:hAnsi="Consolas"/>
                <w:color w:val="0F172A"/>
                <w:sz w:val="18"/>
              </w:rPr>
              <w:br/>
              <w:t xml:space="preserve">  "consumerGroups": 0,</w:t>
            </w:r>
            <w:r>
              <w:rPr>
                <w:rFonts w:ascii="Consolas" w:hAnsi="Consolas"/>
                <w:color w:val="0F172A"/>
                <w:sz w:val="18"/>
              </w:rPr>
              <w:br/>
              <w:t xml:space="preserve">  "dlqAssociated": "stream:pagos-evaluacion:dlq"</w:t>
            </w:r>
            <w:r>
              <w:rPr>
                <w:rFonts w:ascii="Consolas" w:hAnsi="Consolas"/>
                <w:color w:val="0F172A"/>
                <w:sz w:val="18"/>
              </w:rPr>
              <w:br/>
              <w:t>}</w:t>
            </w:r>
          </w:p>
        </w:tc>
      </w:tr>
    </w:tbl>
    <w:p w14:paraId="067ACE01" w14:textId="77777777" w:rsidR="00990370" w:rsidRDefault="00990370">
      <w:pPr>
        <w:spacing w:after="80"/>
      </w:pPr>
    </w:p>
    <w:p w14:paraId="303DAE7E" w14:textId="77777777" w:rsidR="00990370" w:rsidRDefault="00000000">
      <w:pPr>
        <w:pStyle w:val="Ttulo2"/>
        <w:spacing w:before="160" w:after="80"/>
      </w:pPr>
      <w:r>
        <w:t>Prueba 5: Validación de Entrada Inválida (Rúbrica: Retornar 400 Bad Request)</w:t>
      </w:r>
    </w:p>
    <w:p w14:paraId="495BDF1B" w14:textId="77777777" w:rsidR="00990370" w:rsidRDefault="00000000">
      <w:r>
        <w:t>Enviar nombre de cola en blanco para verificar el manejo de excepciones y validación Bean Validation:</w:t>
      </w:r>
    </w:p>
    <w:tbl>
      <w:tblPr>
        <w:tblW w:w="0" w:type="auto"/>
        <w:jc w:val="center"/>
        <w:tblLayout w:type="fixed"/>
        <w:tblLook w:val="04A0" w:firstRow="1" w:lastRow="0" w:firstColumn="1" w:lastColumn="0" w:noHBand="0" w:noVBand="1"/>
      </w:tblPr>
      <w:tblGrid>
        <w:gridCol w:w="9936"/>
      </w:tblGrid>
      <w:tr w:rsidR="00990370" w14:paraId="3F98FF26" w14:textId="77777777">
        <w:trPr>
          <w:jc w:val="center"/>
        </w:trPr>
        <w:tc>
          <w:tcPr>
            <w:tcW w:w="9936" w:type="dxa"/>
            <w:tcBorders>
              <w:top w:val="single" w:sz="12" w:space="0" w:color="CBD5E1"/>
              <w:left w:val="single" w:sz="12" w:space="0" w:color="CBD5E1"/>
              <w:bottom w:val="single" w:sz="12" w:space="0" w:color="CBD5E1"/>
              <w:right w:val="single" w:sz="12" w:space="0" w:color="CBD5E1"/>
            </w:tcBorders>
            <w:shd w:val="clear" w:color="auto" w:fill="F8FAFC"/>
            <w:tcMar>
              <w:top w:w="120" w:type="dxa"/>
              <w:left w:w="180" w:type="dxa"/>
              <w:bottom w:w="120" w:type="dxa"/>
              <w:right w:w="180" w:type="dxa"/>
            </w:tcMar>
          </w:tcPr>
          <w:p w14:paraId="648AE5A6" w14:textId="77777777" w:rsidR="00990370" w:rsidRDefault="00000000">
            <w:pPr>
              <w:spacing w:after="0"/>
            </w:pPr>
            <w:r>
              <w:rPr>
                <w:rFonts w:ascii="Consolas" w:hAnsi="Consolas"/>
                <w:color w:val="0F172A"/>
                <w:sz w:val="18"/>
              </w:rPr>
              <w:t>curl -i -X POST "https://api-gateway2-catch-go.up.railway.app/queues" \</w:t>
            </w:r>
            <w:r>
              <w:rPr>
                <w:rFonts w:ascii="Consolas" w:hAnsi="Consolas"/>
                <w:color w:val="0F172A"/>
                <w:sz w:val="18"/>
              </w:rPr>
              <w:br/>
              <w:t xml:space="preserve">  -H "Content-Type: application/json" \</w:t>
            </w:r>
            <w:r>
              <w:rPr>
                <w:rFonts w:ascii="Consolas" w:hAnsi="Consolas"/>
                <w:color w:val="0F172A"/>
                <w:sz w:val="18"/>
              </w:rPr>
              <w:br/>
              <w:t xml:space="preserve">  -d '{"name":""}'</w:t>
            </w:r>
          </w:p>
        </w:tc>
      </w:tr>
    </w:tbl>
    <w:p w14:paraId="6B813995" w14:textId="77777777" w:rsidR="00990370" w:rsidRDefault="00990370">
      <w:pPr>
        <w:spacing w:after="80"/>
      </w:pPr>
    </w:p>
    <w:p w14:paraId="578AEEBB" w14:textId="77777777" w:rsidR="00990370" w:rsidRDefault="00000000">
      <w:r>
        <w:t>Respuesta esperada (HTTP 400 Bad Request):</w:t>
      </w:r>
    </w:p>
    <w:tbl>
      <w:tblPr>
        <w:tblW w:w="0" w:type="auto"/>
        <w:jc w:val="center"/>
        <w:tblLayout w:type="fixed"/>
        <w:tblLook w:val="04A0" w:firstRow="1" w:lastRow="0" w:firstColumn="1" w:lastColumn="0" w:noHBand="0" w:noVBand="1"/>
      </w:tblPr>
      <w:tblGrid>
        <w:gridCol w:w="9936"/>
      </w:tblGrid>
      <w:tr w:rsidR="00990370" w14:paraId="6BA8CA6D" w14:textId="77777777">
        <w:trPr>
          <w:jc w:val="center"/>
        </w:trPr>
        <w:tc>
          <w:tcPr>
            <w:tcW w:w="9936" w:type="dxa"/>
            <w:tcBorders>
              <w:top w:val="single" w:sz="12" w:space="0" w:color="CBD5E1"/>
              <w:left w:val="single" w:sz="12" w:space="0" w:color="CBD5E1"/>
              <w:bottom w:val="single" w:sz="12" w:space="0" w:color="CBD5E1"/>
              <w:right w:val="single" w:sz="12" w:space="0" w:color="CBD5E1"/>
            </w:tcBorders>
            <w:shd w:val="clear" w:color="auto" w:fill="F8FAFC"/>
            <w:tcMar>
              <w:top w:w="120" w:type="dxa"/>
              <w:left w:w="180" w:type="dxa"/>
              <w:bottom w:w="120" w:type="dxa"/>
              <w:right w:w="180" w:type="dxa"/>
            </w:tcMar>
          </w:tcPr>
          <w:p w14:paraId="07F56177" w14:textId="77777777" w:rsidR="00990370" w:rsidRDefault="00000000">
            <w:pPr>
              <w:spacing w:after="0"/>
            </w:pPr>
            <w:r>
              <w:rPr>
                <w:rFonts w:ascii="Consolas" w:hAnsi="Consolas"/>
                <w:color w:val="0F172A"/>
                <w:sz w:val="18"/>
              </w:rPr>
              <w:lastRenderedPageBreak/>
              <w:t>HTTP/1.1 400 Bad Request</w:t>
            </w:r>
            <w:r>
              <w:rPr>
                <w:rFonts w:ascii="Consolas" w:hAnsi="Consolas"/>
                <w:color w:val="0F172A"/>
                <w:sz w:val="18"/>
              </w:rPr>
              <w:br/>
              <w:t>Content-Type: application/json</w:t>
            </w:r>
            <w:r>
              <w:rPr>
                <w:rFonts w:ascii="Consolas" w:hAnsi="Consolas"/>
                <w:color w:val="0F172A"/>
                <w:sz w:val="18"/>
              </w:rPr>
              <w:br/>
            </w:r>
            <w:r>
              <w:rPr>
                <w:rFonts w:ascii="Consolas" w:hAnsi="Consolas"/>
                <w:color w:val="0F172A"/>
                <w:sz w:val="18"/>
              </w:rPr>
              <w:br/>
              <w:t>{</w:t>
            </w:r>
            <w:r>
              <w:rPr>
                <w:rFonts w:ascii="Consolas" w:hAnsi="Consolas"/>
                <w:color w:val="0F172A"/>
                <w:sz w:val="18"/>
              </w:rPr>
              <w:br/>
              <w:t xml:space="preserve">  "status": 400,</w:t>
            </w:r>
            <w:r>
              <w:rPr>
                <w:rFonts w:ascii="Consolas" w:hAnsi="Consolas"/>
                <w:color w:val="0F172A"/>
                <w:sz w:val="18"/>
              </w:rPr>
              <w:br/>
              <w:t xml:space="preserve">  "error": "Bad Request",</w:t>
            </w:r>
            <w:r>
              <w:rPr>
                <w:rFonts w:ascii="Consolas" w:hAnsi="Consolas"/>
                <w:color w:val="0F172A"/>
                <w:sz w:val="18"/>
              </w:rPr>
              <w:br/>
              <w:t xml:space="preserve">  "message": "Error de validacion en los datos de entrada",</w:t>
            </w:r>
            <w:r>
              <w:rPr>
                <w:rFonts w:ascii="Consolas" w:hAnsi="Consolas"/>
                <w:color w:val="0F172A"/>
                <w:sz w:val="18"/>
              </w:rPr>
              <w:br/>
              <w:t xml:space="preserve">  "fieldErrors": {</w:t>
            </w:r>
            <w:r>
              <w:rPr>
                <w:rFonts w:ascii="Consolas" w:hAnsi="Consolas"/>
                <w:color w:val="0F172A"/>
                <w:sz w:val="18"/>
              </w:rPr>
              <w:br/>
              <w:t xml:space="preserve">    "name": "El nombre de la cola es obligatorio"</w:t>
            </w:r>
            <w:r>
              <w:rPr>
                <w:rFonts w:ascii="Consolas" w:hAnsi="Consolas"/>
                <w:color w:val="0F172A"/>
                <w:sz w:val="18"/>
              </w:rPr>
              <w:br/>
              <w:t xml:space="preserve">  }</w:t>
            </w:r>
            <w:r>
              <w:rPr>
                <w:rFonts w:ascii="Consolas" w:hAnsi="Consolas"/>
                <w:color w:val="0F172A"/>
                <w:sz w:val="18"/>
              </w:rPr>
              <w:br/>
              <w:t>}</w:t>
            </w:r>
          </w:p>
        </w:tc>
      </w:tr>
    </w:tbl>
    <w:p w14:paraId="456A9A47" w14:textId="77777777" w:rsidR="00990370" w:rsidRDefault="00990370">
      <w:pPr>
        <w:spacing w:after="80"/>
      </w:pPr>
    </w:p>
    <w:p w14:paraId="25AD782D" w14:textId="77777777" w:rsidR="00990370" w:rsidRDefault="00000000">
      <w:pPr>
        <w:pStyle w:val="Ttulo2"/>
        <w:spacing w:before="160" w:after="80"/>
      </w:pPr>
      <w:r>
        <w:t>Prueba 6: Inspección de Mensajes Muertos en la DLQ</w:t>
      </w:r>
    </w:p>
    <w:tbl>
      <w:tblPr>
        <w:tblW w:w="0" w:type="auto"/>
        <w:jc w:val="center"/>
        <w:tblLayout w:type="fixed"/>
        <w:tblLook w:val="04A0" w:firstRow="1" w:lastRow="0" w:firstColumn="1" w:lastColumn="0" w:noHBand="0" w:noVBand="1"/>
      </w:tblPr>
      <w:tblGrid>
        <w:gridCol w:w="9936"/>
      </w:tblGrid>
      <w:tr w:rsidR="00990370" w14:paraId="05A4F49C" w14:textId="77777777">
        <w:trPr>
          <w:jc w:val="center"/>
        </w:trPr>
        <w:tc>
          <w:tcPr>
            <w:tcW w:w="9936" w:type="dxa"/>
            <w:tcBorders>
              <w:top w:val="single" w:sz="12" w:space="0" w:color="CBD5E1"/>
              <w:left w:val="single" w:sz="12" w:space="0" w:color="CBD5E1"/>
              <w:bottom w:val="single" w:sz="12" w:space="0" w:color="CBD5E1"/>
              <w:right w:val="single" w:sz="12" w:space="0" w:color="CBD5E1"/>
            </w:tcBorders>
            <w:shd w:val="clear" w:color="auto" w:fill="F8FAFC"/>
            <w:tcMar>
              <w:top w:w="120" w:type="dxa"/>
              <w:left w:w="180" w:type="dxa"/>
              <w:bottom w:w="120" w:type="dxa"/>
              <w:right w:w="180" w:type="dxa"/>
            </w:tcMar>
          </w:tcPr>
          <w:p w14:paraId="0AE81CC9" w14:textId="77777777" w:rsidR="00990370" w:rsidRDefault="00000000">
            <w:pPr>
              <w:spacing w:after="0"/>
            </w:pPr>
            <w:r>
              <w:rPr>
                <w:rFonts w:ascii="Consolas" w:hAnsi="Consolas"/>
                <w:color w:val="0F172A"/>
                <w:sz w:val="18"/>
              </w:rPr>
              <w:t>curl -i -X GET "https://api-gateway2-catch-go.up.railway.app/queues/job-applications/dlq"</w:t>
            </w:r>
          </w:p>
        </w:tc>
      </w:tr>
    </w:tbl>
    <w:p w14:paraId="2448B0E2" w14:textId="77777777" w:rsidR="00990370" w:rsidRDefault="00990370">
      <w:pPr>
        <w:spacing w:after="80"/>
      </w:pPr>
    </w:p>
    <w:p w14:paraId="13B68806" w14:textId="77777777" w:rsidR="00990370" w:rsidRDefault="00000000">
      <w:r>
        <w:t>Respuesta esperada (HTTP 200 OK con arreglo de mensajes retenidos):</w:t>
      </w:r>
    </w:p>
    <w:tbl>
      <w:tblPr>
        <w:tblW w:w="0" w:type="auto"/>
        <w:jc w:val="center"/>
        <w:tblLayout w:type="fixed"/>
        <w:tblLook w:val="04A0" w:firstRow="1" w:lastRow="0" w:firstColumn="1" w:lastColumn="0" w:noHBand="0" w:noVBand="1"/>
      </w:tblPr>
      <w:tblGrid>
        <w:gridCol w:w="9936"/>
      </w:tblGrid>
      <w:tr w:rsidR="00990370" w14:paraId="2ADE20AD" w14:textId="77777777">
        <w:trPr>
          <w:jc w:val="center"/>
        </w:trPr>
        <w:tc>
          <w:tcPr>
            <w:tcW w:w="9936" w:type="dxa"/>
            <w:tcBorders>
              <w:top w:val="single" w:sz="12" w:space="0" w:color="CBD5E1"/>
              <w:left w:val="single" w:sz="12" w:space="0" w:color="CBD5E1"/>
              <w:bottom w:val="single" w:sz="12" w:space="0" w:color="CBD5E1"/>
              <w:right w:val="single" w:sz="12" w:space="0" w:color="CBD5E1"/>
            </w:tcBorders>
            <w:shd w:val="clear" w:color="auto" w:fill="F8FAFC"/>
            <w:tcMar>
              <w:top w:w="120" w:type="dxa"/>
              <w:left w:w="180" w:type="dxa"/>
              <w:bottom w:w="120" w:type="dxa"/>
              <w:right w:w="180" w:type="dxa"/>
            </w:tcMar>
          </w:tcPr>
          <w:p w14:paraId="5C8D1150" w14:textId="77777777" w:rsidR="00990370" w:rsidRDefault="00000000">
            <w:pPr>
              <w:spacing w:after="0"/>
            </w:pPr>
            <w:r>
              <w:rPr>
                <w:rFonts w:ascii="Consolas" w:hAnsi="Consolas"/>
                <w:color w:val="0F172A"/>
                <w:sz w:val="18"/>
              </w:rPr>
              <w:t>[</w:t>
            </w:r>
            <w:r>
              <w:rPr>
                <w:rFonts w:ascii="Consolas" w:hAnsi="Consolas"/>
                <w:color w:val="0F172A"/>
                <w:sz w:val="18"/>
              </w:rPr>
              <w:br/>
              <w:t xml:space="preserve">  {</w:t>
            </w:r>
            <w:r>
              <w:rPr>
                <w:rFonts w:ascii="Consolas" w:hAnsi="Consolas"/>
                <w:color w:val="0F172A"/>
                <w:sz w:val="18"/>
              </w:rPr>
              <w:br/>
              <w:t xml:space="preserve">    "id": "1729168400000-0",</w:t>
            </w:r>
            <w:r>
              <w:rPr>
                <w:rFonts w:ascii="Consolas" w:hAnsi="Consolas"/>
                <w:color w:val="0F172A"/>
                <w:sz w:val="18"/>
              </w:rPr>
              <w:br/>
              <w:t xml:space="preserve">    "stream": "stream:job-applications:dlq",</w:t>
            </w:r>
            <w:r>
              <w:rPr>
                <w:rFonts w:ascii="Consolas" w:hAnsi="Consolas"/>
                <w:color w:val="0F172A"/>
                <w:sz w:val="18"/>
              </w:rPr>
              <w:br/>
              <w:t xml:space="preserve">    "payload": "{\"jobOfferId\":999,\"userId\":\"usr-error\"}",</w:t>
            </w:r>
            <w:r>
              <w:rPr>
                <w:rFonts w:ascii="Consolas" w:hAnsi="Consolas"/>
                <w:color w:val="0F172A"/>
                <w:sz w:val="18"/>
              </w:rPr>
              <w:br/>
              <w:t xml:space="preserve">    "errorCause": "Max retry limit reached: 3. Connection refused to WebSocket",</w:t>
            </w:r>
            <w:r>
              <w:rPr>
                <w:rFonts w:ascii="Consolas" w:hAnsi="Consolas"/>
                <w:color w:val="0F172A"/>
                <w:sz w:val="18"/>
              </w:rPr>
              <w:br/>
              <w:t xml:space="preserve">    "failedAt": "2026-10-17T11:45:00Z"</w:t>
            </w:r>
            <w:r>
              <w:rPr>
                <w:rFonts w:ascii="Consolas" w:hAnsi="Consolas"/>
                <w:color w:val="0F172A"/>
                <w:sz w:val="18"/>
              </w:rPr>
              <w:br/>
              <w:t xml:space="preserve">  }</w:t>
            </w:r>
            <w:r>
              <w:rPr>
                <w:rFonts w:ascii="Consolas" w:hAnsi="Consolas"/>
                <w:color w:val="0F172A"/>
                <w:sz w:val="18"/>
              </w:rPr>
              <w:br/>
              <w:t>]</w:t>
            </w:r>
          </w:p>
        </w:tc>
      </w:tr>
    </w:tbl>
    <w:p w14:paraId="269854EE" w14:textId="77777777" w:rsidR="00990370" w:rsidRDefault="00990370">
      <w:pPr>
        <w:spacing w:after="80"/>
      </w:pPr>
    </w:p>
    <w:p w14:paraId="3CFEFE43" w14:textId="77777777" w:rsidR="00990370" w:rsidRDefault="00000000">
      <w:pPr>
        <w:pStyle w:val="Ttulo1"/>
        <w:spacing w:before="280" w:after="120"/>
      </w:pPr>
      <w:r>
        <w:t>5. Cuadro Comparativo de Mensajería para Concluir la Defensa</w:t>
      </w:r>
    </w:p>
    <w:tbl>
      <w:tblPr>
        <w:tblW w:w="0" w:type="auto"/>
        <w:jc w:val="center"/>
        <w:tblLayout w:type="fixed"/>
        <w:tblLook w:val="04A0" w:firstRow="1" w:lastRow="0" w:firstColumn="1" w:lastColumn="0" w:noHBand="0" w:noVBand="1"/>
      </w:tblPr>
      <w:tblGrid>
        <w:gridCol w:w="2592"/>
        <w:gridCol w:w="3456"/>
        <w:gridCol w:w="3456"/>
      </w:tblGrid>
      <w:tr w:rsidR="00990370" w14:paraId="78D05543" w14:textId="77777777">
        <w:trPr>
          <w:jc w:val="center"/>
        </w:trPr>
        <w:tc>
          <w:tcPr>
            <w:tcW w:w="2592" w:type="dxa"/>
            <w:shd w:val="clear" w:color="auto" w:fill="1E3A8A"/>
            <w:tcMar>
              <w:top w:w="80" w:type="dxa"/>
              <w:left w:w="100" w:type="dxa"/>
              <w:bottom w:w="80" w:type="dxa"/>
              <w:right w:w="100" w:type="dxa"/>
            </w:tcMar>
          </w:tcPr>
          <w:p w14:paraId="1D6D14FA" w14:textId="77777777" w:rsidR="00990370" w:rsidRDefault="00000000">
            <w:r>
              <w:rPr>
                <w:rFonts w:ascii="Calibri" w:hAnsi="Calibri"/>
                <w:b/>
                <w:color w:val="FFFFFF"/>
                <w:sz w:val="19"/>
              </w:rPr>
              <w:t>Criterio de Evaluación</w:t>
            </w:r>
          </w:p>
        </w:tc>
        <w:tc>
          <w:tcPr>
            <w:tcW w:w="3456" w:type="dxa"/>
            <w:shd w:val="clear" w:color="auto" w:fill="1E3A8A"/>
            <w:tcMar>
              <w:top w:w="80" w:type="dxa"/>
              <w:left w:w="100" w:type="dxa"/>
              <w:bottom w:w="80" w:type="dxa"/>
              <w:right w:w="100" w:type="dxa"/>
            </w:tcMar>
          </w:tcPr>
          <w:p w14:paraId="7CCA7CFB" w14:textId="7E143E8D" w:rsidR="00990370" w:rsidRDefault="00000000">
            <w:r>
              <w:rPr>
                <w:rFonts w:ascii="Calibri" w:hAnsi="Calibri"/>
                <w:b/>
                <w:color w:val="FFFFFF"/>
                <w:sz w:val="19"/>
              </w:rPr>
              <w:t xml:space="preserve">Canal Síncrono </w:t>
            </w:r>
          </w:p>
        </w:tc>
        <w:tc>
          <w:tcPr>
            <w:tcW w:w="3456" w:type="dxa"/>
            <w:shd w:val="clear" w:color="auto" w:fill="1E3A8A"/>
            <w:tcMar>
              <w:top w:w="80" w:type="dxa"/>
              <w:left w:w="100" w:type="dxa"/>
              <w:bottom w:w="80" w:type="dxa"/>
              <w:right w:w="100" w:type="dxa"/>
            </w:tcMar>
          </w:tcPr>
          <w:p w14:paraId="7F2991EE" w14:textId="54811B35" w:rsidR="00990370" w:rsidRDefault="00000000">
            <w:r>
              <w:rPr>
                <w:rFonts w:ascii="Calibri" w:hAnsi="Calibri"/>
                <w:b/>
                <w:color w:val="FFFFFF"/>
                <w:sz w:val="19"/>
              </w:rPr>
              <w:t xml:space="preserve">Canal </w:t>
            </w:r>
            <w:proofErr w:type="spellStart"/>
            <w:r>
              <w:rPr>
                <w:rFonts w:ascii="Calibri" w:hAnsi="Calibri"/>
                <w:b/>
                <w:color w:val="FFFFFF"/>
                <w:sz w:val="19"/>
              </w:rPr>
              <w:t>Asíncrono</w:t>
            </w:r>
            <w:proofErr w:type="spellEnd"/>
          </w:p>
        </w:tc>
      </w:tr>
      <w:tr w:rsidR="00990370" w14:paraId="6D6BF4B7" w14:textId="77777777">
        <w:trPr>
          <w:jc w:val="center"/>
        </w:trPr>
        <w:tc>
          <w:tcPr>
            <w:tcW w:w="2592" w:type="dxa"/>
            <w:shd w:val="clear" w:color="auto" w:fill="FFFFFF"/>
            <w:tcMar>
              <w:top w:w="80" w:type="dxa"/>
              <w:left w:w="100" w:type="dxa"/>
              <w:bottom w:w="80" w:type="dxa"/>
              <w:right w:w="100" w:type="dxa"/>
            </w:tcMar>
          </w:tcPr>
          <w:p w14:paraId="6B63EAA4" w14:textId="77777777" w:rsidR="00990370" w:rsidRDefault="00000000">
            <w:r>
              <w:rPr>
                <w:rFonts w:ascii="Calibri" w:hAnsi="Calibri"/>
                <w:b/>
                <w:sz w:val="18"/>
              </w:rPr>
              <w:t>Tecnología utilizada</w:t>
            </w:r>
          </w:p>
        </w:tc>
        <w:tc>
          <w:tcPr>
            <w:tcW w:w="3456" w:type="dxa"/>
            <w:shd w:val="clear" w:color="auto" w:fill="FFFFFF"/>
            <w:tcMar>
              <w:top w:w="80" w:type="dxa"/>
              <w:left w:w="100" w:type="dxa"/>
              <w:bottom w:w="80" w:type="dxa"/>
              <w:right w:w="100" w:type="dxa"/>
            </w:tcMar>
          </w:tcPr>
          <w:p w14:paraId="732D86CB" w14:textId="77777777" w:rsidR="00990370" w:rsidRDefault="00000000">
            <w:r>
              <w:rPr>
                <w:rFonts w:ascii="Calibri" w:hAnsi="Calibri"/>
                <w:sz w:val="18"/>
              </w:rPr>
              <w:t>Spring Cloud OpenFeign</w:t>
            </w:r>
          </w:p>
        </w:tc>
        <w:tc>
          <w:tcPr>
            <w:tcW w:w="3456" w:type="dxa"/>
            <w:shd w:val="clear" w:color="auto" w:fill="FFFFFF"/>
            <w:tcMar>
              <w:top w:w="80" w:type="dxa"/>
              <w:left w:w="100" w:type="dxa"/>
              <w:bottom w:w="80" w:type="dxa"/>
              <w:right w:w="100" w:type="dxa"/>
            </w:tcMar>
          </w:tcPr>
          <w:p w14:paraId="34990545" w14:textId="77777777" w:rsidR="00990370" w:rsidRDefault="00000000">
            <w:r>
              <w:rPr>
                <w:rFonts w:ascii="Calibri" w:hAnsi="Calibri"/>
                <w:sz w:val="18"/>
              </w:rPr>
              <w:t>Redis Streams 7 (Railway / Docker)</w:t>
            </w:r>
          </w:p>
        </w:tc>
      </w:tr>
      <w:tr w:rsidR="00990370" w14:paraId="293EF7F2" w14:textId="77777777">
        <w:trPr>
          <w:jc w:val="center"/>
        </w:trPr>
        <w:tc>
          <w:tcPr>
            <w:tcW w:w="2592" w:type="dxa"/>
            <w:shd w:val="clear" w:color="auto" w:fill="F8FAFC"/>
            <w:tcMar>
              <w:top w:w="80" w:type="dxa"/>
              <w:left w:w="100" w:type="dxa"/>
              <w:bottom w:w="80" w:type="dxa"/>
              <w:right w:w="100" w:type="dxa"/>
            </w:tcMar>
          </w:tcPr>
          <w:p w14:paraId="619809B6" w14:textId="77777777" w:rsidR="00990370" w:rsidRDefault="00000000">
            <w:r>
              <w:rPr>
                <w:rFonts w:ascii="Calibri" w:hAnsi="Calibri"/>
                <w:b/>
                <w:sz w:val="18"/>
              </w:rPr>
              <w:t>Patrón de Diseño</w:t>
            </w:r>
          </w:p>
        </w:tc>
        <w:tc>
          <w:tcPr>
            <w:tcW w:w="3456" w:type="dxa"/>
            <w:shd w:val="clear" w:color="auto" w:fill="F8FAFC"/>
            <w:tcMar>
              <w:top w:w="80" w:type="dxa"/>
              <w:left w:w="100" w:type="dxa"/>
              <w:bottom w:w="80" w:type="dxa"/>
              <w:right w:w="100" w:type="dxa"/>
            </w:tcMar>
          </w:tcPr>
          <w:p w14:paraId="20B9876D" w14:textId="77777777" w:rsidR="00990370" w:rsidRDefault="00000000">
            <w:r>
              <w:rPr>
                <w:rFonts w:ascii="Calibri" w:hAnsi="Calibri"/>
                <w:sz w:val="18"/>
              </w:rPr>
              <w:t>Request-Reply Bloqueante</w:t>
            </w:r>
          </w:p>
        </w:tc>
        <w:tc>
          <w:tcPr>
            <w:tcW w:w="3456" w:type="dxa"/>
            <w:shd w:val="clear" w:color="auto" w:fill="F8FAFC"/>
            <w:tcMar>
              <w:top w:w="80" w:type="dxa"/>
              <w:left w:w="100" w:type="dxa"/>
              <w:bottom w:w="80" w:type="dxa"/>
              <w:right w:w="100" w:type="dxa"/>
            </w:tcMar>
          </w:tcPr>
          <w:p w14:paraId="088D2131" w14:textId="77777777" w:rsidR="00990370" w:rsidRDefault="00000000">
            <w:r>
              <w:rPr>
                <w:rFonts w:ascii="Calibri" w:hAnsi="Calibri"/>
                <w:sz w:val="18"/>
              </w:rPr>
              <w:t>Publish-Subscribe / Consumer Groups</w:t>
            </w:r>
          </w:p>
        </w:tc>
      </w:tr>
      <w:tr w:rsidR="00990370" w14:paraId="588A1B17" w14:textId="77777777">
        <w:trPr>
          <w:jc w:val="center"/>
        </w:trPr>
        <w:tc>
          <w:tcPr>
            <w:tcW w:w="2592" w:type="dxa"/>
            <w:shd w:val="clear" w:color="auto" w:fill="FFFFFF"/>
            <w:tcMar>
              <w:top w:w="80" w:type="dxa"/>
              <w:left w:w="100" w:type="dxa"/>
              <w:bottom w:w="80" w:type="dxa"/>
              <w:right w:w="100" w:type="dxa"/>
            </w:tcMar>
          </w:tcPr>
          <w:p w14:paraId="6FBAB9A8" w14:textId="77777777" w:rsidR="00990370" w:rsidRDefault="00000000">
            <w:r>
              <w:rPr>
                <w:rFonts w:ascii="Calibri" w:hAnsi="Calibri"/>
                <w:b/>
                <w:sz w:val="18"/>
              </w:rPr>
              <w:t>Microservicios involucrados</w:t>
            </w:r>
          </w:p>
        </w:tc>
        <w:tc>
          <w:tcPr>
            <w:tcW w:w="3456" w:type="dxa"/>
            <w:shd w:val="clear" w:color="auto" w:fill="FFFFFF"/>
            <w:tcMar>
              <w:top w:w="80" w:type="dxa"/>
              <w:left w:w="100" w:type="dxa"/>
              <w:bottom w:w="80" w:type="dxa"/>
              <w:right w:w="100" w:type="dxa"/>
            </w:tcMar>
          </w:tcPr>
          <w:p w14:paraId="69714B74" w14:textId="77777777" w:rsidR="00990370" w:rsidRDefault="00000000">
            <w:r>
              <w:rPr>
                <w:rFonts w:ascii="Calibri" w:hAnsi="Calibri"/>
                <w:sz w:val="18"/>
              </w:rPr>
              <w:t>matching-service -&gt; profile-service</w:t>
            </w:r>
          </w:p>
        </w:tc>
        <w:tc>
          <w:tcPr>
            <w:tcW w:w="3456" w:type="dxa"/>
            <w:shd w:val="clear" w:color="auto" w:fill="FFFFFF"/>
            <w:tcMar>
              <w:top w:w="80" w:type="dxa"/>
              <w:left w:w="100" w:type="dxa"/>
              <w:bottom w:w="80" w:type="dxa"/>
              <w:right w:w="100" w:type="dxa"/>
            </w:tcMar>
          </w:tcPr>
          <w:p w14:paraId="3A6890DC" w14:textId="77777777" w:rsidR="00990370" w:rsidRDefault="00000000">
            <w:r>
              <w:rPr>
                <w:rFonts w:ascii="Calibri" w:hAnsi="Calibri"/>
                <w:sz w:val="18"/>
              </w:rPr>
              <w:t>jobs-service -&gt; notification-service</w:t>
            </w:r>
          </w:p>
        </w:tc>
      </w:tr>
      <w:tr w:rsidR="00990370" w14:paraId="10A47422" w14:textId="77777777">
        <w:trPr>
          <w:jc w:val="center"/>
        </w:trPr>
        <w:tc>
          <w:tcPr>
            <w:tcW w:w="2592" w:type="dxa"/>
            <w:shd w:val="clear" w:color="auto" w:fill="F8FAFC"/>
            <w:tcMar>
              <w:top w:w="80" w:type="dxa"/>
              <w:left w:w="100" w:type="dxa"/>
              <w:bottom w:w="80" w:type="dxa"/>
              <w:right w:w="100" w:type="dxa"/>
            </w:tcMar>
          </w:tcPr>
          <w:p w14:paraId="453E3306" w14:textId="77777777" w:rsidR="00990370" w:rsidRDefault="00000000">
            <w:r>
              <w:rPr>
                <w:rFonts w:ascii="Calibri" w:hAnsi="Calibri"/>
                <w:b/>
                <w:sz w:val="18"/>
              </w:rPr>
              <w:t>Garantía de Entrega</w:t>
            </w:r>
          </w:p>
        </w:tc>
        <w:tc>
          <w:tcPr>
            <w:tcW w:w="3456" w:type="dxa"/>
            <w:shd w:val="clear" w:color="auto" w:fill="F8FAFC"/>
            <w:tcMar>
              <w:top w:w="80" w:type="dxa"/>
              <w:left w:w="100" w:type="dxa"/>
              <w:bottom w:w="80" w:type="dxa"/>
              <w:right w:w="100" w:type="dxa"/>
            </w:tcMar>
          </w:tcPr>
          <w:p w14:paraId="7E3835B5" w14:textId="77777777" w:rsidR="00990370" w:rsidRDefault="00000000">
            <w:r>
              <w:rPr>
                <w:rFonts w:ascii="Calibri" w:hAnsi="Calibri"/>
                <w:sz w:val="18"/>
              </w:rPr>
              <w:t>Inmediata en hilo HTTP (con Fallback)</w:t>
            </w:r>
          </w:p>
        </w:tc>
        <w:tc>
          <w:tcPr>
            <w:tcW w:w="3456" w:type="dxa"/>
            <w:shd w:val="clear" w:color="auto" w:fill="F8FAFC"/>
            <w:tcMar>
              <w:top w:w="80" w:type="dxa"/>
              <w:left w:w="100" w:type="dxa"/>
              <w:bottom w:w="80" w:type="dxa"/>
              <w:right w:w="100" w:type="dxa"/>
            </w:tcMar>
          </w:tcPr>
          <w:p w14:paraId="4D715A5D" w14:textId="77777777" w:rsidR="00990370" w:rsidRDefault="00000000">
            <w:r>
              <w:rPr>
                <w:rFonts w:ascii="Calibri" w:hAnsi="Calibri"/>
                <w:sz w:val="18"/>
              </w:rPr>
              <w:t>XACK Manual y Dead Letter Queue (DLQ)</w:t>
            </w:r>
          </w:p>
        </w:tc>
      </w:tr>
      <w:tr w:rsidR="00990370" w14:paraId="11867B6D" w14:textId="77777777">
        <w:trPr>
          <w:jc w:val="center"/>
        </w:trPr>
        <w:tc>
          <w:tcPr>
            <w:tcW w:w="2592" w:type="dxa"/>
            <w:shd w:val="clear" w:color="auto" w:fill="FFFFFF"/>
            <w:tcMar>
              <w:top w:w="80" w:type="dxa"/>
              <w:left w:w="100" w:type="dxa"/>
              <w:bottom w:w="80" w:type="dxa"/>
              <w:right w:w="100" w:type="dxa"/>
            </w:tcMar>
          </w:tcPr>
          <w:p w14:paraId="100807BC" w14:textId="77777777" w:rsidR="00990370" w:rsidRDefault="00000000">
            <w:r>
              <w:rPr>
                <w:rFonts w:ascii="Calibri" w:hAnsi="Calibri"/>
                <w:b/>
                <w:sz w:val="18"/>
              </w:rPr>
              <w:t>Caso de Uso en Catch &amp; Go</w:t>
            </w:r>
          </w:p>
        </w:tc>
        <w:tc>
          <w:tcPr>
            <w:tcW w:w="3456" w:type="dxa"/>
            <w:shd w:val="clear" w:color="auto" w:fill="FFFFFF"/>
            <w:tcMar>
              <w:top w:w="80" w:type="dxa"/>
              <w:left w:w="100" w:type="dxa"/>
              <w:bottom w:w="80" w:type="dxa"/>
              <w:right w:w="100" w:type="dxa"/>
            </w:tcMar>
          </w:tcPr>
          <w:p w14:paraId="1F1D606F" w14:textId="77777777" w:rsidR="00990370" w:rsidRDefault="00000000">
            <w:r>
              <w:rPr>
                <w:rFonts w:ascii="Calibri" w:hAnsi="Calibri"/>
                <w:sz w:val="18"/>
              </w:rPr>
              <w:t>Consulta en tiempo real de habilidades para cálculo de afinidad laboral</w:t>
            </w:r>
          </w:p>
        </w:tc>
        <w:tc>
          <w:tcPr>
            <w:tcW w:w="3456" w:type="dxa"/>
            <w:shd w:val="clear" w:color="auto" w:fill="FFFFFF"/>
            <w:tcMar>
              <w:top w:w="80" w:type="dxa"/>
              <w:left w:w="100" w:type="dxa"/>
              <w:bottom w:w="80" w:type="dxa"/>
              <w:right w:w="100" w:type="dxa"/>
            </w:tcMar>
          </w:tcPr>
          <w:p w14:paraId="45095173" w14:textId="77777777" w:rsidR="00990370" w:rsidRDefault="00000000">
            <w:r>
              <w:rPr>
                <w:rFonts w:ascii="Calibri" w:hAnsi="Calibri"/>
                <w:sz w:val="18"/>
              </w:rPr>
              <w:t>Notificación y auditoría de postulaciones sin ralentizar al usuario</w:t>
            </w:r>
          </w:p>
        </w:tc>
      </w:tr>
    </w:tbl>
    <w:p w14:paraId="6F39C57C" w14:textId="77777777" w:rsidR="00C04341" w:rsidRDefault="00C04341"/>
    <w:sectPr w:rsidR="00C04341"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68342940">
    <w:abstractNumId w:val="8"/>
  </w:num>
  <w:num w:numId="2" w16cid:durableId="94130838">
    <w:abstractNumId w:val="6"/>
  </w:num>
  <w:num w:numId="3" w16cid:durableId="38553777">
    <w:abstractNumId w:val="5"/>
  </w:num>
  <w:num w:numId="4" w16cid:durableId="803932562">
    <w:abstractNumId w:val="4"/>
  </w:num>
  <w:num w:numId="5" w16cid:durableId="884677975">
    <w:abstractNumId w:val="7"/>
  </w:num>
  <w:num w:numId="6" w16cid:durableId="1602058357">
    <w:abstractNumId w:val="3"/>
  </w:num>
  <w:num w:numId="7" w16cid:durableId="627902217">
    <w:abstractNumId w:val="2"/>
  </w:num>
  <w:num w:numId="8" w16cid:durableId="1354376531">
    <w:abstractNumId w:val="1"/>
  </w:num>
  <w:num w:numId="9" w16cid:durableId="1840149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FF6"/>
    <w:rsid w:val="0015074B"/>
    <w:rsid w:val="0029639D"/>
    <w:rsid w:val="00326F90"/>
    <w:rsid w:val="00423337"/>
    <w:rsid w:val="00990370"/>
    <w:rsid w:val="00AA1D8D"/>
    <w:rsid w:val="00B47730"/>
    <w:rsid w:val="00C0434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4BFE56"/>
  <w14:defaultImageDpi w14:val="300"/>
  <w15:docId w15:val="{14BBABE3-90C0-4FA7-8325-8B7759E8E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1921</Words>
  <Characters>10568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Miguel Arredondo Vargas</cp:lastModifiedBy>
  <cp:revision>3</cp:revision>
  <dcterms:created xsi:type="dcterms:W3CDTF">2013-12-23T23:15:00Z</dcterms:created>
  <dcterms:modified xsi:type="dcterms:W3CDTF">2026-10-19T17:01:00Z</dcterms:modified>
  <cp:category/>
</cp:coreProperties>
</file>