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EXECUTAR / DESIGN SYSTEM</w:t>
      </w:r>
    </w:p>
    <w:p>
      <w:pPr>
        <w:pStyle w:val="Title"/>
      </w:pPr>
      <w:r>
        <w:t>PRD — EXECUTAR Brain Network</w:t>
      </w:r>
    </w:p>
    <w:p>
      <w:r>
        <w:rPr>
          <w:i/>
          <w:color w:val="5B657A"/>
          <w:sz w:val="22"/>
        </w:rPr>
        <w:t>Definição de produto, objetivo, jornada, decisões, escopo e indicadores. Documento de referência — não constitui software implementado.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BN-PRD-001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STATUS: PROPOSTA / BASE VISUAL</w:t>
            </w:r>
          </w:p>
        </w:tc>
        <w:tc>
          <w:tcPr>
            <w:tcW w:type="dxa" w:w="3202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EDIÇÃO: 16/10/2026</w:t>
            </w:r>
          </w:p>
        </w:tc>
      </w:tr>
    </w:tbl>
    <w:p/>
    <w:p>
      <w:pPr>
        <w:pStyle w:val="Heading1"/>
      </w:pPr>
      <w:r>
        <w:t>1. Resumo executivo</w:t>
      </w:r>
    </w:p>
    <w:p>
      <w:r>
        <w:t>Aplicação web responsiva para explorar pessoas, equipes, responsabilidades e vínculos em um grafo navegável, representado visualmente por um cérebro translúcido em 3D. A peça cerebral é um recurso editorial e de navegação; o conteúdo operacional é um grafo de relações auditáveis.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AF2FF"/>
          </w:tcPr>
          <w:p>
            <w:r>
              <w:rPr>
                <w:b/>
                <w:color w:val="1455CC"/>
              </w:rPr>
              <w:t xml:space="preserve">Hipótese fundamental  </w:t>
            </w:r>
            <w:r>
              <w:t>As referências não comprovam qual é a origem dos vínculos nem a existência de um backend. O escopo define comportamento proposto e requer confirmação de fontes, permissões e terminologia.</w:t>
            </w:r>
          </w:p>
        </w:tc>
      </w:tr>
    </w:tbl>
    <w:p/>
    <w:p>
      <w:pPr>
        <w:pStyle w:val="Heading1"/>
      </w:pPr>
      <w:r>
        <w:t>2. Problema, público e resultados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</w:trPr>
        <w:tc>
          <w:tcPr>
            <w:tcW w:type="dxa" w:w="48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48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Problema</w:t>
            </w:r>
          </w:p>
        </w:tc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Relações dispersas, dificuldade de localizar responsáveis e visualizar dependências entre pessoas e grupos.</w:t>
            </w:r>
          </w:p>
        </w:tc>
      </w:tr>
      <w:tr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Usuário primário</w:t>
            </w:r>
          </w:p>
        </w:tc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Gestor/analista que consulta rede de atuação e interdependências.</w:t>
            </w:r>
          </w:p>
        </w:tc>
      </w:tr>
      <w:tr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Usuário secundário</w:t>
            </w:r>
          </w:p>
        </w:tc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Editor operacional que cadastra pessoas e comprova vínculos.</w:t>
            </w:r>
          </w:p>
        </w:tc>
      </w:tr>
      <w:tr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Administrador</w:t>
            </w:r>
          </w:p>
        </w:tc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Configura membros, autorização, proveniência, importação e auditoria.</w:t>
            </w:r>
          </w:p>
        </w:tc>
      </w:tr>
      <w:tr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Resultado esperado</w:t>
            </w:r>
          </w:p>
        </w:tc>
        <w:tc>
          <w:tcPr>
            <w:tcW w:type="dxa" w:w="48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6"/>
              </w:rPr>
              <w:t>Encontrar um responsável, conhecer suas relações e compreender estrutura de rede sem perder o contexto.</w:t>
            </w:r>
          </w:p>
        </w:tc>
      </w:tr>
    </w:tbl>
    <w:p/>
    <w:p>
      <w:pPr>
        <w:pStyle w:val="Heading1"/>
      </w:pPr>
      <w:r>
        <w:t>3. Princípios do produto</w:t>
      </w:r>
    </w:p>
    <w:p>
      <w:pPr>
        <w:pStyle w:val="ListBullet"/>
      </w:pPr>
      <w:r>
        <w:t>Visualização não é evidência: posição 3D não demonstra relação anatômica ou correlação causal.</w:t>
      </w:r>
    </w:p>
    <w:p>
      <w:pPr>
        <w:pStyle w:val="ListBullet"/>
      </w:pPr>
      <w:r>
        <w:t>Toda conexão deve ter tipo, fonte, direção (quando aplicável), data/status e permissão.</w:t>
      </w:r>
    </w:p>
    <w:p>
      <w:pPr>
        <w:pStyle w:val="ListBullet"/>
      </w:pPr>
      <w:r>
        <w:t>Exploração progressiva: de visão macro → grupo → pessoa → vínculo → fonte.</w:t>
      </w:r>
    </w:p>
    <w:p>
      <w:pPr>
        <w:pStyle w:val="ListBullet"/>
      </w:pPr>
      <w:r>
        <w:t>Pessoas devem conseguir acessar o mesmo conhecimento sem WebGL.</w:t>
      </w:r>
    </w:p>
    <w:p>
      <w:pPr>
        <w:pStyle w:val="ListBullet"/>
      </w:pPr>
      <w:r>
        <w:t>Estados de demonstração são claramente sinalizados; nenhum dado ou score fictício é declarado real.</w:t>
      </w:r>
    </w:p>
    <w:p>
      <w:pPr>
        <w:pStyle w:val="ListBullet"/>
      </w:pPr>
      <w:r>
        <w:t>Os componentes de dashboards de saúde e genética são referências de UI, não promessa de diagnóstico.</w:t>
      </w:r>
    </w:p>
    <w:p>
      <w:pPr>
        <w:pStyle w:val="Heading1"/>
      </w:pPr>
      <w:r>
        <w:t>4. Jornada prioritária</w:t>
      </w:r>
    </w:p>
    <w:p>
      <w:pPr>
        <w:pStyle w:val="ListNumber"/>
      </w:pPr>
      <w:r>
        <w:t>Usuário entra no workspace e vê o panorama da rede com legenda, total de nós visíveis e última atualização.</w:t>
      </w:r>
    </w:p>
    <w:p>
      <w:pPr>
        <w:pStyle w:val="ListNumber"/>
      </w:pPr>
      <w:r>
        <w:t>Busca uma pessoa ou filtra uma categoria de relacionamento.</w:t>
      </w:r>
    </w:p>
    <w:p>
      <w:pPr>
        <w:pStyle w:val="ListNumber"/>
      </w:pPr>
      <w:r>
        <w:t>Seleciona um avatar; o sistema destaca a vizinhança e abre inspector lateral com evidências.</w:t>
      </w:r>
    </w:p>
    <w:p>
      <w:pPr>
        <w:pStyle w:val="ListNumber"/>
      </w:pPr>
      <w:r>
        <w:t>Alterna o tipo de vínculo (Affiliation / Matching / Responsibility) e ajusta profundidade da rede.</w:t>
      </w:r>
    </w:p>
    <w:p>
      <w:pPr>
        <w:pStyle w:val="ListNumber"/>
      </w:pPr>
      <w:r>
        <w:t>Explora anéis, isola a seleção, troca o ângulo da câmera e retorna ao panorama.</w:t>
      </w:r>
    </w:p>
    <w:p>
      <w:pPr>
        <w:pStyle w:val="ListNumber"/>
      </w:pPr>
      <w:r>
        <w:t>Exporta uma visão autorizada ou compartilha um link protegido de filtros e seleção.</w:t>
      </w:r>
    </w:p>
    <w:p>
      <w:pPr>
        <w:pStyle w:val="Heading1"/>
      </w:pPr>
      <w:r>
        <w:t>5. Escopo e priorização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Entregas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Condicionantes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MVP / P0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Login, workspace, RBAC, grafo 3D/2D, relações tipificadas, filtros, pesquisa, seleção, inspector, camadas, estados de erro e acessibilidade.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Dataset licenciado/autorizado com pelo menos pessoas, grupos e relações.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Release 1 / P1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Importação CSV, cadastro, presets de câmera, isolamento, expansão, auto-rotação, fontes dos vínculos e exportação.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Conciliação dos identificadores externos e política de atualização.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Release 2 / P2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Analytics, relatório, comparação, linha do tempo, prévia responsiva e presets compartilháveis.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Definição de métricas aprovadas pelo negócio.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Futuro / P3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Módulo NEUROATLAS anatômico desacoplado, sem confundir domínios.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Modelo anatômico e licença próprios; experiência independente.</w:t>
            </w:r>
          </w:p>
        </w:tc>
      </w:tr>
    </w:tbl>
    <w:p/>
    <w:p>
      <w:pPr>
        <w:pStyle w:val="Heading1"/>
      </w:pPr>
      <w:r>
        <w:t>6. Fora do escopo inicial</w:t>
      </w:r>
    </w:p>
    <w:p>
      <w:pPr>
        <w:pStyle w:val="ListBullet"/>
      </w:pPr>
      <w:r>
        <w:t>Diagnóstico, previsão de saúde, análise genética e interpretação clínica.</w:t>
      </w:r>
    </w:p>
    <w:p>
      <w:pPr>
        <w:pStyle w:val="ListBullet"/>
      </w:pPr>
      <w:r>
        <w:t>Inferir conexões neurais ou funcionais a partir da distância entre avatares.</w:t>
      </w:r>
    </w:p>
    <w:p>
      <w:pPr>
        <w:pStyle w:val="ListBullet"/>
      </w:pPr>
      <w:r>
        <w:t>Scraping indiscriminado de perfis; reconhecimento facial ou biometria.</w:t>
      </w:r>
    </w:p>
    <w:p>
      <w:pPr>
        <w:pStyle w:val="ListBullet"/>
      </w:pPr>
      <w:r>
        <w:t>Algoritmo de matching automático sem proveniência, explicação e revisão humana.</w:t>
      </w:r>
    </w:p>
    <w:p>
      <w:pPr>
        <w:pStyle w:val="ListBullet"/>
      </w:pPr>
      <w:r>
        <w:t>Reprodução literal de marca, textos proprietários ou rostos da referência Huawei.</w:t>
      </w:r>
    </w:p>
    <w:p>
      <w:pPr>
        <w:pStyle w:val="Heading1"/>
      </w:pPr>
      <w:r>
        <w:t>7. Indicadores e metas propostas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Fórmula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Meta inicial / medição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Tempo até localizar pessoa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Mediana(search→person_selected)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Estabelecer baseline em teste de usabilidade.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Taxa de tarefa concluída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Tarefas corretas / tentativas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Meta inicial ≥ 85% em teste com tarefas definidas.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Precisão percebida do vínculo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% das relações confirmadas em amostra auditada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Somente após auditoria de dados.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Tarefas sem 3D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Fluxos P0 concluídos em fallback / total P0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100% das tarefas fundamentais.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Acessibilidade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WCAG 2.2 AA / checklist automatizado + manual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Sem bloqueios críticos nos fluxos P0.</w:t>
            </w:r>
          </w:p>
        </w:tc>
      </w:tr>
    </w:tbl>
    <w:p/>
    <w:p>
      <w:pPr>
        <w:pStyle w:val="Heading1"/>
      </w:pPr>
      <w:r>
        <w:t>8. Dependências, riscos e decisões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Risco ou decisão</w:t>
            </w:r>
          </w:p>
        </w:tc>
        <w:tc>
          <w:tcPr>
            <w:tcW w:type="dxa" w:w="3202"/>
            <w:shd w:fill="17233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Responsável sugerido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DEC-01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Nome oficial do produto e objetivo de negócio; EXECUTAR Brain Network é provisório.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Sponsor produto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DEC-02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Fonte autorizada das pessoas e tipologia de vínculo; significado preciso de “Matching”.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Product + dados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DEC-03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 árvore/anel é cluster operacional; não representar no córtex uma função médica sem laudo.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Product + design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DEC-04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Modelo 3D definitivo: licença, escala, performance e suporte a hover/oclusão.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3D tech lead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DEC-05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Armazenamento e retenção de dados pessoais sob LGPD.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shd w:fill="F7F9FC"/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Segurança / jurídico</w:t>
            </w:r>
          </w:p>
        </w:tc>
      </w:tr>
      <w:tr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DEC-06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Existência de conexão com NEUROATLAS do projeto anterior: módulo isolado ou produto separado.</w:t>
            </w:r>
          </w:p>
        </w:tc>
        <w:tc>
          <w:tcPr>
            <w:tcW w:type="dxa" w:w="3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color w:val="17233F"/>
                <w:sz w:val="15"/>
              </w:rPr>
              <w:t>Sponsor produto</w:t>
            </w:r>
          </w:p>
        </w:tc>
      </w:tr>
    </w:tbl>
    <w:p/>
    <w:p>
      <w:pPr>
        <w:pStyle w:val="Heading1"/>
      </w:pPr>
      <w:r>
        <w:t>9. Critérios de saída do MVP</w:t>
      </w:r>
    </w:p>
    <w:p>
      <w:pPr>
        <w:pStyle w:val="ListBullet"/>
      </w:pPr>
      <w:r>
        <w:t>Fluxo ponta a ponta de buscar, filtrar, selecionar e examinar relações funciona com dataset autorizado.</w:t>
      </w:r>
    </w:p>
    <w:p>
      <w:pPr>
        <w:pStyle w:val="ListBullet"/>
      </w:pPr>
      <w:r>
        <w:t>Toda aresta apresentada corresponde a registro do banco com fonte/tipo; nenhum vínculo inferido visualmente.</w:t>
      </w:r>
    </w:p>
    <w:p>
      <w:pPr>
        <w:pStyle w:val="ListBullet"/>
      </w:pPr>
      <w:r>
        <w:t>Mesmo cenário disponível com teclado, lista 2D e tela estreita; sem vazamento de perfis restritos.</w:t>
      </w:r>
    </w:p>
    <w:p>
      <w:pPr>
        <w:pStyle w:val="ListBullet"/>
      </w:pPr>
      <w:r>
        <w:t>Testes de movimento reduzido, erro de WebGL, importação inválida e viewport mobile executados.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A"/>
        <w:sz w:val="14"/>
      </w:rPr>
      <w:t>BN-PRD-001   •   v1.0  •   16/10/2026   |   Proposta sujeita à validação do produto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A"/>
        <w:sz w:val="14"/>
      </w:rPr>
      <w:t>EXECUTAR  /  BRAIN NETWORK     •     DOCUMENTAÇÃO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1455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23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55CC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