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EXECUTAR / DESIGN SYSTEM</w:t>
      </w:r>
    </w:p>
    <w:p>
      <w:pPr>
        <w:pStyle w:val="Title"/>
      </w:pPr>
      <w:r>
        <w:t>Motion &amp; 3D — Especificação de comportamento</w:t>
      </w:r>
    </w:p>
    <w:p>
      <w:r>
        <w:rPr>
          <w:i/>
          <w:color w:val="5B657A"/>
          <w:sz w:val="22"/>
        </w:rPr>
        <w:t>Transições, câmera, exploração esférica e timeline; os ângulos são presets de produto propostos, não coordenadas extraídas de um GLB.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BN-MOT-001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STATUS: PROPOSTA / BASE VISUAL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EDIÇÃO: 16/10/2026</w:t>
            </w:r>
          </w:p>
        </w:tc>
      </w:tr>
    </w:tbl>
    <w:p/>
    <w:p>
      <w:pPr>
        <w:pStyle w:val="Heading1"/>
      </w:pPr>
      <w:r>
        <w:t>1. Semântica do palco</w:t>
      </w:r>
    </w:p>
    <w:p>
      <w:r>
        <w:t>O cérebro é uma camada de composição visual e não um mapa validado de áreas cerebrais relacionadas a pessoas. Nós, links e anéis têm espaço próprio, centrado na geometria de apresentação. O controle de câmera orbita o conjunto, preservando o grafo e sua semântica.</w:t>
      </w:r>
    </w:p>
    <w:p>
      <w:pPr>
        <w:pStyle w:val="Heading1"/>
      </w:pPr>
      <w:r>
        <w:t>2. Cinemática da câmera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Preset</w:t>
            </w:r>
          </w:p>
        </w:tc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Yaw°</w:t>
            </w:r>
          </w:p>
        </w:tc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Pitch°</w:t>
            </w:r>
          </w:p>
        </w:tc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CAM-01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Frontal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Apresentação inicial da composição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CAM-02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Direita oblíqua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36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Mostra profundidade do anel superior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CAM-03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Lateral direita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90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Mostra o perfil e organização em camadas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CAM-04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Posterior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180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Verifica distribuição no lado oposto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CAM-05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Lateral esquerda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270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Revela o perfil esquerdo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CAM-06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Esquerda oblíqua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324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Retorna ao frontal pelo lado esquerdo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CAM-07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Superior oblíqua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45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Expõe camadas em profundidade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CAM-08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Superior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80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Vista topo respeitando limite do orbit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CAM-09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Direita elevada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135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25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Mostra ângulo posterior elevado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CAM-10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Frontal elevado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25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Apresentação editorial da rede</w:t>
            </w:r>
          </w:p>
        </w:tc>
      </w:tr>
    </w:tbl>
    <w:p/>
    <w:p>
      <w:r>
        <w:t>As coordenadas absolutas de câmera, raios dos anéis, escala física, posição de target e bounding sphere serão computadas somente depois de carregar o GLB. Pitch superior é limitado por clipping/oclusão visual; números acima representam objetivos, não inspeção do ativo.</w:t>
      </w:r>
    </w:p>
    <w:p>
      <w:pPr>
        <w:pStyle w:val="Heading1"/>
      </w:pPr>
      <w:r>
        <w:t>3. Catálogo de transições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>
        <w:trPr>
          <w:tblHeader/>
        </w:trPr>
        <w:tc>
          <w:tcPr>
            <w:tcW w:type="dxa" w:w="12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2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Nome</w:t>
            </w:r>
          </w:p>
        </w:tc>
        <w:tc>
          <w:tcPr>
            <w:tcW w:type="dxa" w:w="12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Transição</w:t>
            </w:r>
          </w:p>
        </w:tc>
        <w:tc>
          <w:tcPr>
            <w:tcW w:type="dxa" w:w="12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Transformação</w:t>
            </w:r>
          </w:p>
        </w:tc>
        <w:tc>
          <w:tcPr>
            <w:tcW w:type="dxa" w:w="12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Duração-alvo</w:t>
            </w:r>
          </w:p>
        </w:tc>
        <w:tc>
          <w:tcPr>
            <w:tcW w:type="dxa" w:w="12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Easing</w:t>
            </w:r>
          </w:p>
        </w:tc>
        <w:tc>
          <w:tcPr>
            <w:tcW w:type="dxa" w:w="12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A11y / cancelamento</w:t>
            </w:r>
          </w:p>
        </w:tc>
        <w:tc>
          <w:tcPr>
            <w:tcW w:type="dxa" w:w="12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FR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MOT-01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Entrada da cena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idle → ready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opacity 0→1 + camera settled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650 ms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ease-out-cubic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Desabilitada com reduced motion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BN-FR-004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MOT-02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Troca de preset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camera A → B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quaternion slerp; centro constante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700 ms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ease-in-out-cubic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Instantânea quando reduced motion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BN-FR-006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MOT-03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Seleção de avatar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unselected → selected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halo 0→1, escala de destaque leve, dim de contexto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220 ms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ease-out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Sem pulsação contínua; alternativa contorno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BN-FR-009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MOT-04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Foco em vínculo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edge muted → active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opacidade e espessura da aresta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180 ms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ease-out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Traço sólido + label também identificam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BN-FR-011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MOT-05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Expansão de rede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compact → expanded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lerp por posições determinísticas pré-calculadas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900 ms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ease-in-out-sine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Permite scrub e reversão perfeita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BN-FR-026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MOT-06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Inspector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closed → open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opacity + translateX 12→0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240 ms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ease-out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Drawer instantâneo em reduced motion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BN-FR-015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MOT-07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Filtro aplicado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unfiltered → filtered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crossfade limitado de nós e arestas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300 ms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ease-in-out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Não deslocar anéis durante leitura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BN-FR-014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MOT-08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Auto-rotação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manual → autoplay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yaw progressivo, sem alteração de pitch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12 s / volta (proposta)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linear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Pausar em gesto/hover/foco/reduced motion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BN-FR-025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MOT-09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Feedback de busca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input → results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realce estático + camera focus opcional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250 ms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ease-out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Sem camera auto-focus se usuário não solicitar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BN-FR-013</w:t>
            </w:r>
          </w:p>
        </w:tc>
      </w:tr>
      <w:tr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MOT-10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Carregamento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loading → ready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placeholder estático → 3D pronto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≤ 400 ms visual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ease-out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Nunca bloquear alternativa textual</w:t>
            </w:r>
          </w:p>
        </w:tc>
        <w:tc>
          <w:tcPr>
            <w:tcW w:type="dxa" w:w="12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3"/>
              </w:rPr>
              <w:t>BN-FR-032</w:t>
            </w:r>
          </w:p>
        </w:tc>
      </w:tr>
    </w:tbl>
    <w:p/>
    <w:p>
      <w:pPr>
        <w:pStyle w:val="Heading1"/>
      </w:pPr>
      <w:r>
        <w:t>4. Prioridade de comandos</w:t>
      </w:r>
    </w:p>
    <w:p>
      <w:pPr>
        <w:pStyle w:val="ListNumber"/>
      </w:pPr>
      <w:r>
        <w:t>Movimento reduzido do sistema/usuário sobrepõe auto-rotação, cinematic intro e loops.</w:t>
      </w:r>
    </w:p>
    <w:p>
      <w:pPr>
        <w:pStyle w:val="ListNumber"/>
      </w:pPr>
      <w:r>
        <w:t>Input manual (drag, wheel, pinch, teclado ou scrub) interrompe imediatamente playback, sem snapping posterior.</w:t>
      </w:r>
    </w:p>
    <w:p>
      <w:pPr>
        <w:pStyle w:val="ListNumber"/>
      </w:pPr>
      <w:r>
        <w:t>Troca de câmera via preset cancela tween anterior, inicia transição da pose atual e mantém target da cena.</w:t>
      </w:r>
    </w:p>
    <w:p>
      <w:pPr>
        <w:pStyle w:val="ListNumber"/>
      </w:pPr>
      <w:r>
        <w:t>Seleção durante a animação pode pausar timeline e focalizar o perfil, sem alterar o modelo de dados.</w:t>
      </w:r>
    </w:p>
    <w:p>
      <w:pPr>
        <w:pStyle w:val="ListNumber"/>
      </w:pPr>
      <w:r>
        <w:t>Filtro e isolamento mudam o subconjunto ativo; reversão recupera layout e câmera estáveis.</w:t>
      </w:r>
    </w:p>
    <w:p>
      <w:pPr>
        <w:pStyle w:val="Heading1"/>
      </w:pPr>
      <w:r>
        <w:t>5. Roteiro de showcase — 8 segundos (opcional)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</w:trPr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Trecho</w:t>
            </w:r>
          </w:p>
        </w:tc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Cena</w:t>
            </w:r>
          </w:p>
        </w:tc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Sistema de animação</w:t>
            </w:r>
          </w:p>
        </w:tc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Saída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0,0–1,4 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Revelar volume translúcido, sem giro brusco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Fade do cérebro + anéis no lugar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Cena com todos os grupos visíveis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1,4–2,8 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Introduzir avatares por anéis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Stagger suave de opacidade, não escala excessiva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Visão geral montada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2,8–4,2 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Selecionar nó principal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Aro azul, inspector resumido e foco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Pessoa central escolhida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4,2–5,8 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Revelar vínculos tipificados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Traçado coral com progressão estável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Até 5 links destacados se existirem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5,8–7,2 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Órbita leve para revelar profundidade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Camera quaternion slerp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Ângulo secundário editorial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7,2–8,0 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Retornar à pose de fechamento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Tween circular e settle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Último frame apto a loop/corte</w:t>
            </w:r>
          </w:p>
        </w:tc>
      </w:tr>
    </w:tbl>
    <w:p/>
    <w:p>
      <w:r>
        <w:t>Este vídeo é uma saída complementar e condicional à existência do aplicativo renderizável, ativos licenciados e mecanismo de captura. Não marcar como produzido até existir arquivo exportado.</w:t>
      </w:r>
    </w:p>
    <w:p>
      <w:pPr>
        <w:pStyle w:val="Heading1"/>
      </w:pPr>
      <w:r>
        <w:t>6. Timeline determinística e equações</w:t>
      </w:r>
    </w:p>
    <w:p>
      <w:r>
        <w:t>Cada componente animado é função pura de t e dos estados inicial/final: pose(t) = interpolate(pose0, pose1, ease(clamp((t−t0)/(t1−t0)))). As posições-base são calculadas a partir de IDs imutáveis e layoutVersion. Seek(3,2s) reproduz exatamente o mesmo estado, independentemente do histórico de frames.</w:t>
      </w:r>
    </w:p>
    <w:p>
      <w:r>
        <w:t>Para orientação usar quaternions e slerp; para posição/escala usar lerp. Ao selecionar preset, câmera é desacoplada da rotação do objeto; evitar rotação dupla. Usar delta-time monotônico do motor de render, não acúmulo não-determinístico de offsets.</w:t>
      </w:r>
    </w:p>
    <w:p>
      <w:pPr>
        <w:pStyle w:val="Heading1"/>
      </w:pPr>
      <w:r>
        <w:t>7. Regras de movimento e performance</w:t>
      </w:r>
    </w:p>
    <w:p>
      <w:pPr>
        <w:pStyle w:val="ListBullet"/>
      </w:pPr>
      <w:r>
        <w:t>Objetivo inicial: 55–60 fps desktop com ~100 nós visíveis e 30+ fps em mobile mediano; validar hardware e tamanho do GLB, não assumir alcance.</w:t>
      </w:r>
    </w:p>
    <w:p>
      <w:pPr>
        <w:pStyle w:val="ListBullet"/>
      </w:pPr>
      <w:r>
        <w:t>Limitar devicePixelRatio da renderização e simplificar tesselação de fios/efeitos em mobile.</w:t>
      </w:r>
    </w:p>
    <w:p>
      <w:pPr>
        <w:pStyle w:val="ListBullet"/>
      </w:pPr>
      <w:r>
        <w:t>Frame scheduler só solicita RAF quando animando, em transição ou com interação; reduzir atividade em aba oculta.</w:t>
      </w:r>
    </w:p>
    <w:p>
      <w:pPr>
        <w:pStyle w:val="ListBullet"/>
      </w:pPr>
      <w:r>
        <w:t>Avatares e labels usam frustum culling / collision screen-space; evitar tooltip fora da janela.</w:t>
      </w:r>
    </w:p>
    <w:p>
      <w:pPr>
        <w:pStyle w:val="ListBullet"/>
      </w:pPr>
      <w:r>
        <w:t>No reduced motion: duração 0–80 ms para mudanças essenciais e timeline parada por padrão.</w:t>
      </w:r>
    </w:p>
    <w:p>
      <w:pPr>
        <w:pStyle w:val="Heading1"/>
      </w:pPr>
      <w:r>
        <w:t>8. QA específico de motion</w:t>
      </w:r>
    </w:p>
    <w:p>
      <w:pPr>
        <w:pStyle w:val="ListBullet"/>
      </w:pPr>
      <w:r>
        <w:t>Girar de 0° para 180° e retornar; orientação e seleção correspondem ao estado inicial.</w:t>
      </w:r>
    </w:p>
    <w:p>
      <w:pPr>
        <w:pStyle w:val="ListBullet"/>
      </w:pPr>
      <w:r>
        <w:t>Executar seek em t=0, 1, 2.5, 4, 6.5, 8 e comparar cenas entre execuções.</w:t>
      </w:r>
    </w:p>
    <w:p>
      <w:pPr>
        <w:pStyle w:val="ListBullet"/>
      </w:pPr>
      <w:r>
        <w:t>Alterar filtro no meio do tween e confirmar cancelamento correto.</w:t>
      </w:r>
    </w:p>
    <w:p>
      <w:pPr>
        <w:pStyle w:val="ListBullet"/>
      </w:pPr>
      <w:r>
        <w:t>Testar drag durante auto-rotate: pause imediato e nenhuma aceleração residual.</w:t>
      </w:r>
    </w:p>
    <w:p>
      <w:pPr>
        <w:pStyle w:val="ListBullet"/>
      </w:pPr>
      <w:r>
        <w:t>Capturar 10 presets com nome, ângulo pretendido e bounding/frustum aplicado.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A"/>
        <w:sz w:val="14"/>
      </w:rPr>
      <w:t>BN-MOT-001   •   v1.0  •   16/10/2026   |   Proposta sujeita à validação do produto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57A"/>
        <w:sz w:val="14"/>
      </w:rPr>
      <w:t>EXECUTAR  /  BRAIN NETWORK     •     DOCUMENTAÇÃO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1455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233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55CC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