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UX/UI — Interface e design system</w:t>
      </w:r>
    </w:p>
    <w:p>
      <w:r>
        <w:rPr>
          <w:i/>
          <w:color w:val="5B657A"/>
          <w:sz w:val="22"/>
        </w:rPr>
        <w:t>Decupagem das 10 imagens de referência em layout, componentes, estados, sistemas visuais e comportamento responsivo.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BN-UX-001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Leitura crítica das referências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Referência visual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Aplicação no produto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Visão circular radial / dome leve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Estrutura esférica com faixas concêntricas, avatares, seta vertical e ligações destacadas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Cérebro translúcido / rede sobreposta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Volume cerebral frio semitransparente com malha de pontos, pessoas e conexões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Cérebro translúcido / vista reduzida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Densidade de retratos nas circunferências, centralidade e contraste das rotas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Matriz de dez vistas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Grade de visualizações pré-ajustadas; ângulos demonstrativos, não câmeras calibradas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Dashboard cerebral / alternativa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Viewport central de cérebro, avatares e inspeção contextual lateral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Dashboard cerebral / produto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Layout completo com sidebar, topbar, painel de perfil e responsividade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REF-07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Dashboard / rede e análises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Abas de navegação, segmentação, relações, gráficos e versões adaptáveis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Dashboard / cérebro e métricas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Linguagem de cards, módulo biomédico como referência de UI, não dado clínico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REF-09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Dashboard / genética e cartões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Componentização, navegação e hierarquia; conteúdo biomédico não é escopo do MVP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REF-10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Variação dashboard / responsivo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Mockup com painéis e cartões; referência de apresentação responsiva</w:t>
            </w:r>
          </w:p>
        </w:tc>
      </w:tr>
    </w:tbl>
    <w:p/>
    <w:p>
      <w:r>
        <w:t>As marcas HUAWEI, Hospity e MYDNA presentes nas imagens são contexto das referências visuais. O produto não deve copiar suas identidades, logos ou retratos.</w:t>
      </w:r>
    </w:p>
    <w:p>
      <w:pPr>
        <w:pStyle w:val="Heading1"/>
      </w:pPr>
      <w:r>
        <w:t>2. Mapa de informação e navegação</w:t>
      </w:r>
    </w:p>
    <w:p>
      <w:r>
        <w:t>Topbar: nome do produto, workspace, busca global, alternador de visualização, filtros, botão de ação, avatar/perfil. Sidebar: Visão geral, Pessoas, Rede, Camadas, Relatórios, Configurações (condicionais ao papel). Área central: palco WebGL/SVG. Faixa inferior: legenda, presets e timeline. Painel direito: detalhes, filtros e ações contextuais.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</w:trPr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Região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Desktop ≥1200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Tablet 768–1199</w:t>
            </w:r>
          </w:p>
        </w:tc>
        <w:tc>
          <w:tcPr>
            <w:tcW w:type="dxa" w:w="240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Mobile &lt;768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Navegação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Sidebar recolhível + topbar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Sidebar ícones + menu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Menu drawer; search com overlay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Viewport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Destaque central ~60–70%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Viewport principal com inspector de sobreposição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Canvas 100% largura, altura mín. adaptada; evitar avatar cortado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Inspector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Lateral 280–360 px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Drawer lateral / modal não bloqueante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Bottom sheet acessível, rolável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Ferramentas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Toolbar flutuante à direita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Toolbar agrupada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Ações prioritárias; secundárias em sheet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Presets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Miniaturas/segmentação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Scroll horizontal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Scroll horizontal com rótulos</w:t>
            </w:r>
          </w:p>
        </w:tc>
      </w:tr>
      <w:tr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Analítico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Cards em 2–3 colunas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Cards 2 colunas</w:t>
            </w:r>
          </w:p>
        </w:tc>
        <w:tc>
          <w:tcPr>
            <w:tcW w:type="dxa" w:w="24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Cards em 1 coluna</w:t>
            </w:r>
          </w:p>
        </w:tc>
      </w:tr>
    </w:tbl>
    <w:p/>
    <w:p>
      <w:pPr>
        <w:pStyle w:val="Heading1"/>
      </w:pPr>
      <w:r>
        <w:t>3. Arquitetura de telas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Tela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Padrão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Principais componentes</w:t>
            </w:r>
          </w:p>
        </w:tc>
        <w:tc>
          <w:tcPr>
            <w:tcW w:type="dxa" w:w="1921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Prioridade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SCR-01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Visão geral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Home/Overview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Topbar, sidebar, viewport 3D, ferramentas, contador, inspector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P0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SCR-02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Pessoas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Listagem e busca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Tabela / cards, filtros, seleção cruzada com grafo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P0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SCR-03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Rede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Modo de conexões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Tipos de arestas, focar rede, saltos, evidências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P0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SCR-04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Regiões visuais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Agrupamentos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Camadas / clusters operacionais, com legenda não anatômica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P1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SCR-05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Perfil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Inspector contextual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Identidade, responsabilidade, vínculos, proveniência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P0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SCR-06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Importação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Wizard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Upload, mapeamento, preview, erros, confirmar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P1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SCR-07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Relatórios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Analytics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Indicadores com fonte, filtros e exportação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P2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SCR-08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Configurações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Admin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Membros, papéis, políticas, display e auditoria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P1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SCR-09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Prévia responsiva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QA/Editor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Prévia em larguras reais e comparação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P2</w:t>
            </w:r>
          </w:p>
        </w:tc>
      </w:tr>
      <w:tr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SCR-10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Modo acessível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Alternativa 2D / lista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Navegação sem WebGL, relações textuais</w:t>
            </w:r>
          </w:p>
        </w:tc>
        <w:tc>
          <w:tcPr>
            <w:tcW w:type="dxa" w:w="19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P0</w:t>
            </w:r>
          </w:p>
        </w:tc>
      </w:tr>
    </w:tbl>
    <w:p/>
    <w:p>
      <w:pPr>
        <w:pStyle w:val="Heading1"/>
      </w:pPr>
      <w:r>
        <w:t>4. Tokens visuais (propostos)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Token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--bn-bg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#F7F9FC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Fundo claro e área neutra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--bn-surface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#FFFFFF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Cards, painéis e toolbar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--bn-ink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#17233F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Títulos, ações primárias e contraste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--bn-primary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#1455CC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Seleção, CTA e estado ativo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--bn-coral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#F04D36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Relação principal destacada; erro com texto adicional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--bn-ice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#EAF2FF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Cérebro translúcido / realces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--bn-lilac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#9E85E8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Analytics secundário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--bn-yellow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#FFD52A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Ênfase pontual / status específico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--bn-muted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#5B657A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Texto de apoio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--bn-radius-card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16 px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Cards e inspector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--bn-radius-control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999 px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Filtros e chips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--bn-shadow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0 12px 35px rgba(23,35,63,.09)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Profundidade suave e auditável</w:t>
            </w:r>
          </w:p>
        </w:tc>
      </w:tr>
    </w:tbl>
    <w:p/>
    <w:p>
      <w:pPr>
        <w:pStyle w:val="Heading1"/>
      </w:pPr>
      <w:r>
        <w:t>5. Composição do cérebro / materialidade</w:t>
      </w:r>
    </w:p>
    <w:p>
      <w:pPr>
        <w:pStyle w:val="ListBullet"/>
      </w:pPr>
      <w:r>
        <w:t>Geometria cerebral em material translúcido gelo, com sulcos perceptíveis e opacidade calibrada; usar GLB real somente após verificar licença.</w:t>
      </w:r>
    </w:p>
    <w:p>
      <w:pPr>
        <w:pStyle w:val="ListBullet"/>
      </w:pPr>
      <w:r>
        <w:t>Anéis finos e caminhos esféricos de baixo contraste, sem comprometer a leitura do avatar ou da conexão em destaque.</w:t>
      </w:r>
    </w:p>
    <w:p>
      <w:pPr>
        <w:pStyle w:val="ListBullet"/>
      </w:pPr>
      <w:r>
        <w:t>Avatares em billboards/sprites com bordo de contraste adequado; seleção identificada por cor + aro + tamanho/label.</w:t>
      </w:r>
    </w:p>
    <w:p>
      <w:pPr>
        <w:pStyle w:val="ListBullet"/>
      </w:pPr>
      <w:r>
        <w:t>Relações em coral somente quando o estado/legenda indicar um tipo de conexão; arestas padrão quase neutras.</w:t>
      </w:r>
    </w:p>
    <w:p>
      <w:pPr>
        <w:pStyle w:val="ListBullet"/>
      </w:pPr>
      <w:r>
        <w:t>Fundo editorial limpo e sem saturação excessiva; contraste mínimo AA para texto e controles.</w:t>
      </w:r>
    </w:p>
    <w:p>
      <w:pPr>
        <w:pStyle w:val="ListBullet"/>
      </w:pPr>
      <w:r>
        <w:t>Iluminação suave e sem efeitos de alto brilho que possam esconder rótulos; Bloom muito discreto e facultativo.</w:t>
      </w:r>
    </w:p>
    <w:p>
      <w:pPr>
        <w:pStyle w:val="Heading1"/>
      </w:pPr>
      <w:r>
        <w:t>6. Componentes e variações de estado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Estados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Regras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AvatarNode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default, hover, focused, selected, dimmed, hidden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Manter nome em acessível label; hover/foco equivalentes.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Edge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base, filtered, highlighted, selected, unavailable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Cor + padrão/rótulo; tooltip mostra origem e tipo.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LayerChip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on, off, mixed, disabled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Estado reflete visibilidade real no grafo.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Inspector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closed, loading, ready, empty, restricted, error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IDs e proveniência antes de métricas derivadas.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ControlToolbar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idle, active, paused, disabled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Tooltip, atalhos e labels textuais.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CameraPreset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idle, chosen, pending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Seleção muda câmera de fato.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Timeline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stopped, playing, paused, scrubbing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Sem dessincronização com estado do 3D.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ImportWizard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empty, preview, valid, invalid, processing, done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4"/>
              </w:rPr>
              <w:t>Nunca declarar importação sem backend confirmar.</w:t>
            </w:r>
          </w:p>
        </w:tc>
      </w:tr>
    </w:tbl>
    <w:p/>
    <w:p>
      <w:pPr>
        <w:pStyle w:val="Heading1"/>
      </w:pPr>
      <w:r>
        <w:t>7. Estados de interface</w:t>
      </w:r>
    </w:p>
    <w:p>
      <w:pPr>
        <w:pStyle w:val="Heading3"/>
      </w:pPr>
      <w:r>
        <w:t>Loading</w:t>
      </w:r>
    </w:p>
    <w:p>
      <w:r>
        <w:t>Skeleton do canvas, título “Preparando visualização”; render de fallback disponível.</w:t>
      </w:r>
    </w:p>
    <w:p>
      <w:pPr>
        <w:pStyle w:val="Heading3"/>
      </w:pPr>
      <w:r>
        <w:t>Empty</w:t>
      </w:r>
    </w:p>
    <w:p>
      <w:r>
        <w:t>“Nenhum perfil corresponde aos filtros.” Ação: limpar filtros; não simular avatares.</w:t>
      </w:r>
    </w:p>
    <w:p>
      <w:pPr>
        <w:pStyle w:val="Heading3"/>
      </w:pPr>
      <w:r>
        <w:t>Restricted</w:t>
      </w:r>
    </w:p>
    <w:p>
      <w:r>
        <w:t>“Você não tem acesso a esta informação.” Sem prévia de dados ocultos.</w:t>
      </w:r>
    </w:p>
    <w:p>
      <w:pPr>
        <w:pStyle w:val="Heading3"/>
      </w:pPr>
      <w:r>
        <w:t>Network error</w:t>
      </w:r>
    </w:p>
    <w:p>
      <w:r>
        <w:t>Mensagem de falha de rede e retry; manter filtros em estado local.</w:t>
      </w:r>
    </w:p>
    <w:p>
      <w:pPr>
        <w:pStyle w:val="Heading3"/>
      </w:pPr>
      <w:r>
        <w:t>WebGL fallback</w:t>
      </w:r>
    </w:p>
    <w:p>
      <w:r>
        <w:t>Ativar visualização em lista/2D com o mesmo dataset e funções fundamentais.</w:t>
      </w:r>
    </w:p>
    <w:p>
      <w:pPr>
        <w:pStyle w:val="Heading3"/>
      </w:pPr>
      <w:r>
        <w:t>Reduced motion</w:t>
      </w:r>
    </w:p>
    <w:p>
      <w:r>
        <w:t>Ângulos sem interpolação longa; sem loop ou pulsação automática.</w:t>
      </w:r>
    </w:p>
    <w:p>
      <w:pPr>
        <w:pStyle w:val="Heading3"/>
      </w:pPr>
      <w:r>
        <w:t>Demo</w:t>
      </w:r>
    </w:p>
    <w:p>
      <w:r>
        <w:t>Tag visível DEMONSTRAÇÃO no topo e nas exportações de dados sintéticos.</w:t>
      </w:r>
    </w:p>
    <w:p>
      <w:pPr>
        <w:pStyle w:val="Heading1"/>
      </w:pPr>
      <w:r>
        <w:t>8. Acessibilidade e microcopy</w:t>
      </w:r>
    </w:p>
    <w:p>
      <w:pPr>
        <w:pStyle w:val="ListBullet"/>
      </w:pPr>
      <w:r>
        <w:t>Alvos ≥44×44 px em touch quando viável; navegação de teclado sem armadilhas e foco muito visível.</w:t>
      </w:r>
    </w:p>
    <w:p>
      <w:pPr>
        <w:pStyle w:val="ListBullet"/>
      </w:pPr>
      <w:r>
        <w:t>Descrição textual da rede: pessoa selecionada, quantidade de relações por tipo, lista ordenada com fontes.</w:t>
      </w:r>
    </w:p>
    <w:p>
      <w:pPr>
        <w:pStyle w:val="ListBullet"/>
      </w:pPr>
      <w:r>
        <w:t>Rótulos: “Selecionar pessoa”, “Isolar relações”, “Voltar à visão inicial”, “Pausar rotação automática”.</w:t>
      </w:r>
    </w:p>
    <w:p>
      <w:pPr>
        <w:pStyle w:val="ListBullet"/>
      </w:pPr>
      <w:r>
        <w:t>Quando analytics aparecer, indicar fonte, data, unidade e filtro aplicado; números ilustrativos devem portar DEMO.</w:t>
      </w:r>
    </w:p>
    <w:p>
      <w:pPr>
        <w:pStyle w:val="ListBullet"/>
      </w:pPr>
      <w:r>
        <w:t>Não usar apenas transparência ou cor para esconder estado; informar por texto e ícone.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BN-UX-001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