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Mathematical Intuition of the Diffusion-Based Multi-Robot Task Scheduler</w:t>
      </w:r>
    </w:p>
    <w:p>
      <w:r>
        <w:rPr>
          <w:b/>
        </w:rPr>
        <w:t xml:space="preserve">Based on the uploaded implementation. </w:t>
      </w:r>
      <w:r>
        <w:t>This document follows the notation and data flow implemented in the code.</w:t>
      </w:r>
    </w:p>
    <w:p>
      <w:pPr>
        <w:pStyle w:val="Heading2"/>
      </w:pPr>
      <w:r>
        <w:t>1. Scenario</w:t>
      </w:r>
    </w:p>
    <w:p>
      <w:r>
        <w:t>Example: R=3 robots and T=9 tasks. The schedule matrix S∈{0,...,9}^{3×9}. Entry S(r,t)=0 means task t is not assigned to robot r. Otherwise the value is the execution order of that task for that robot.</w:t>
      </w:r>
    </w:p>
    <w:p>
      <w:pPr>
        <w:pStyle w:val="Heading2"/>
      </w:pPr>
      <w:r>
        <w:t>2.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Robot features</w:t>
            </w:r>
          </w:p>
        </w:tc>
        <w:tc>
          <w:tcPr>
            <w:tcW w:type="dxa" w:w="4320"/>
          </w:tcPr>
          <w:p>
            <w:r>
              <w:t>x_r∈R^d</w:t>
            </w:r>
          </w:p>
        </w:tc>
      </w:tr>
      <w:tr>
        <w:tc>
          <w:tcPr>
            <w:tcW w:type="dxa" w:w="4320"/>
          </w:tcPr>
          <w:p>
            <w:r>
              <w:t>Task features</w:t>
            </w:r>
          </w:p>
        </w:tc>
        <w:tc>
          <w:tcPr>
            <w:tcW w:type="dxa" w:w="4320"/>
          </w:tcPr>
          <w:p>
            <w:r>
              <w:t>y_t∈R^d</w:t>
            </w:r>
          </w:p>
        </w:tc>
      </w:tr>
      <w:tr>
        <w:tc>
          <w:tcPr>
            <w:tcW w:type="dxa" w:w="4320"/>
          </w:tcPr>
          <w:p>
            <w:r>
              <w:t>Ground-truth schedule</w:t>
            </w:r>
          </w:p>
        </w:tc>
        <w:tc>
          <w:tcPr>
            <w:tcW w:type="dxa" w:w="4320"/>
          </w:tcPr>
          <w:p>
            <w:r>
              <w:t>S</w:t>
            </w:r>
          </w:p>
        </w:tc>
      </w:tr>
      <w:tr>
        <w:tc>
          <w:tcPr>
            <w:tcW w:type="dxa" w:w="4320"/>
          </w:tcPr>
          <w:p>
            <w:r>
              <w:t>Noisy schedule</w:t>
            </w:r>
          </w:p>
        </w:tc>
        <w:tc>
          <w:tcPr>
            <w:tcW w:type="dxa" w:w="4320"/>
          </w:tcPr>
          <w:p>
            <w:r>
              <w:t>S_t</w:t>
            </w:r>
          </w:p>
        </w:tc>
      </w:tr>
      <w:tr>
        <w:tc>
          <w:tcPr>
            <w:tcW w:type="dxa" w:w="4320"/>
          </w:tcPr>
          <w:p>
            <w:r>
              <w:t>Diffusion timestep</w:t>
            </w:r>
          </w:p>
        </w:tc>
        <w:tc>
          <w:tcPr>
            <w:tcW w:type="dxa" w:w="4320"/>
          </w:tcPr>
          <w:p>
            <w:r>
              <w:t>τ=t/N</w:t>
            </w:r>
          </w:p>
        </w:tc>
      </w:tr>
      <w:tr>
        <w:tc>
          <w:tcPr>
            <w:tcW w:type="dxa" w:w="4320"/>
          </w:tcPr>
          <w:p>
            <w:r>
              <w:t>Preference vector</w:t>
            </w:r>
          </w:p>
        </w:tc>
        <w:tc>
          <w:tcPr>
            <w:tcW w:type="dxa" w:w="4320"/>
          </w:tcPr>
          <w:p>
            <w:r>
              <w:t>p=[p1,p2,p3]</w:t>
            </w:r>
          </w:p>
        </w:tc>
      </w:tr>
      <w:tr>
        <w:tc>
          <w:tcPr>
            <w:tcW w:type="dxa" w:w="4320"/>
          </w:tcPr>
          <w:p>
            <w:r>
              <w:t>Embedding dimension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pPr>
        <w:pStyle w:val="Heading2"/>
      </w:pPr>
      <w:r>
        <w:t>3. Mathematical Data Flow</w:t>
      </w:r>
    </w:p>
    <w:p>
      <w:pPr>
        <w:pStyle w:val="ListBullet"/>
      </w:pPr>
      <w:r>
        <w:t>Ground-truth schedule: S = BuildSchedule(robot capacities, task weights).</w:t>
      </w:r>
    </w:p>
    <w:p>
      <w:pPr>
        <w:pStyle w:val="ListBullet"/>
      </w:pPr>
      <w:r>
        <w:t>Forward diffusion: S_t(i,j)=RandomClass with probability t/N, otherwise S(i,j).</w:t>
      </w:r>
    </w:p>
    <w:p>
      <w:pPr>
        <w:pStyle w:val="ListBullet"/>
      </w:pPr>
      <w:r>
        <w:t>Robot embedding: e_r=W_r x_r.</w:t>
      </w:r>
    </w:p>
    <w:p>
      <w:pPr>
        <w:pStyle w:val="ListBullet"/>
      </w:pPr>
      <w:r>
        <w:t>Task embedding: e_t=W_t y_t.</w:t>
      </w:r>
    </w:p>
    <w:p>
      <w:pPr>
        <w:pStyle w:val="ListBullet"/>
      </w:pPr>
      <w:r>
        <w:t>Schedule embedding: e_s=Embedding(S_t).</w:t>
      </w:r>
    </w:p>
    <w:p>
      <w:pPr>
        <w:pStyle w:val="ListBullet"/>
      </w:pPr>
      <w:r>
        <w:t>Cell context: c_{r,t}=e_r+e_t.</w:t>
      </w:r>
    </w:p>
    <w:p>
      <w:pPr>
        <w:pStyle w:val="ListBullet"/>
      </w:pPr>
      <w:r>
        <w:t>Cell embedding: h0=e_s+c_{r,t}+e_time+e_position.</w:t>
      </w:r>
    </w:p>
    <w:p>
      <w:pPr>
        <w:pStyle w:val="ListBullet"/>
      </w:pPr>
      <w:r>
        <w:t>Transformer encoder: hL=Transformer(h0).</w:t>
      </w:r>
    </w:p>
    <w:p>
      <w:pPr>
        <w:pStyle w:val="ListBullet"/>
      </w:pPr>
      <w:r>
        <w:t>Preference cross-attention: h'=hL+g_cross·Attention(hL,p).</w:t>
      </w:r>
    </w:p>
    <w:p>
      <w:pPr>
        <w:pStyle w:val="ListBullet"/>
      </w:pPr>
      <w:r>
        <w:t>Output logits: z=W_out h'.</w:t>
      </w:r>
    </w:p>
    <w:p>
      <w:pPr>
        <w:pStyle w:val="ListBullet"/>
      </w:pPr>
      <w:r>
        <w:t>Prediction: Ŝ(r,t)=argmax softmax(z).</w:t>
      </w:r>
    </w:p>
    <w:p>
      <w:pPr>
        <w:pStyle w:val="ListBullet"/>
      </w:pPr>
      <w:r>
        <w:t>Training loss: L=CrossEntropy(Ŝ,S,class weights).</w:t>
      </w:r>
    </w:p>
    <w:p>
      <w:pPr>
        <w:pStyle w:val="Heading2"/>
      </w:pPr>
      <w:r>
        <w:t>4. Numerical Example (3 Robots, 9 Tasks)</w:t>
      </w:r>
    </w:p>
    <w:p>
      <w:r>
        <w:t>Suppose the ground-truth schedule is:</w:t>
        <w:br/>
        <w:t>Robot1: [1,2,3,0,0,0,0,0,0]</w:t>
        <w:br/>
        <w:t>Robot2: [0,0,0,1,2,3,0,0,0]</w:t>
        <w:br/>
        <w:t>Robot3: [0,0,0,0,0,0,1,2,3]</w:t>
        <w:br/>
        <w:br/>
        <w:t>At diffusion step t=20 of N=50, corruption probability is 20/50=0.4. A random corruption may change task (Robot1,Task2) from class 2 to class 7 and (Robot3,Task8) from class 2 to class 0. The network receives the noisy schedule together with robot features, task features, timestep, and preference vector. It predicts the original class independently for every cell. The cross-entropy loss compares every predicted class with the original schedule.</w:t>
      </w:r>
    </w:p>
    <w:p>
      <w:pPr>
        <w:pStyle w:val="Heading2"/>
      </w:pPr>
      <w:r>
        <w:t>5. Intuition</w:t>
      </w:r>
    </w:p>
    <w:p>
      <w:r>
        <w:t>The model learns to reverse corruption. During training it repeatedly observes partially destroyed schedules and learns to reconstruct the original schedule. During inference it starts from a completely random schedule and gradually denoises it from timestep N down to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