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4AE3A" w14:textId="1216EA84" w:rsidR="002A526E" w:rsidRDefault="00F63D2C" w:rsidP="002B7DCF">
      <w:r>
        <w:t>Name:  __</w:t>
      </w:r>
      <w:r w:rsidR="001338BD">
        <w:rPr>
          <w:color w:val="FF0000"/>
        </w:rPr>
        <w:t>Blake Williams</w:t>
      </w:r>
      <w:r>
        <w:t>___________________________</w:t>
      </w:r>
    </w:p>
    <w:p w14:paraId="21106005" w14:textId="127AF540" w:rsidR="00A05D78" w:rsidRDefault="00106A4E" w:rsidP="002B7DCF">
      <w:pPr>
        <w:rPr>
          <w:b/>
        </w:rPr>
      </w:pPr>
      <w:r w:rsidRPr="00A05D78">
        <w:rPr>
          <w:b/>
        </w:rPr>
        <w:t>INEG 331</w:t>
      </w:r>
      <w:r w:rsidR="00C4018E">
        <w:rPr>
          <w:b/>
        </w:rPr>
        <w:t>0</w:t>
      </w:r>
      <w:r w:rsidRPr="00A05D78">
        <w:rPr>
          <w:b/>
        </w:rPr>
        <w:t xml:space="preserve">3 - </w:t>
      </w:r>
      <w:r w:rsidR="0033075E" w:rsidRPr="00A05D78">
        <w:rPr>
          <w:b/>
        </w:rPr>
        <w:t>Probability and Statistics</w:t>
      </w:r>
    </w:p>
    <w:p w14:paraId="781ACDD5" w14:textId="280365F2" w:rsidR="00542DF5" w:rsidRDefault="00A05D78" w:rsidP="002B7DCF">
      <w:pPr>
        <w:rPr>
          <w:b/>
          <w:bCs/>
        </w:rPr>
      </w:pPr>
      <w:r w:rsidRPr="004E0F90">
        <w:rPr>
          <w:b/>
          <w:bCs/>
        </w:rPr>
        <w:t>Week</w:t>
      </w:r>
      <w:r w:rsidR="00A535BA">
        <w:rPr>
          <w:b/>
          <w:bCs/>
        </w:rPr>
        <w:t xml:space="preserve"> </w:t>
      </w:r>
      <w:r w:rsidR="004C7E69">
        <w:rPr>
          <w:b/>
          <w:bCs/>
        </w:rPr>
        <w:t>10</w:t>
      </w:r>
      <w:r w:rsidRPr="004E0F90">
        <w:rPr>
          <w:b/>
          <w:bCs/>
        </w:rPr>
        <w:t xml:space="preserve"> Homework </w:t>
      </w:r>
      <w:r w:rsidR="004E0F90">
        <w:rPr>
          <w:b/>
          <w:bCs/>
        </w:rPr>
        <w:t>(100 points)</w:t>
      </w:r>
    </w:p>
    <w:p w14:paraId="26B7A186" w14:textId="61C5FB6A" w:rsidR="00FB2A3B" w:rsidRDefault="001F65C7" w:rsidP="00A05D78">
      <w:r>
        <w:t xml:space="preserve">For each problem, you can </w:t>
      </w:r>
      <w:proofErr w:type="gramStart"/>
      <w:r>
        <w:t>solve</w:t>
      </w:r>
      <w:proofErr w:type="gramEnd"/>
      <w:r>
        <w:t xml:space="preserve"> by hand or use Excel to help. You need to show all </w:t>
      </w:r>
      <w:proofErr w:type="gramStart"/>
      <w:r>
        <w:t>work</w:t>
      </w:r>
      <w:proofErr w:type="gramEnd"/>
      <w:r>
        <w:t xml:space="preserve"> in either case. </w:t>
      </w:r>
    </w:p>
    <w:p w14:paraId="3679B9E2" w14:textId="4C375502" w:rsidR="00B70C94" w:rsidRDefault="002166B1" w:rsidP="00C17623">
      <w:pPr>
        <w:spacing w:after="0"/>
        <w:rPr>
          <w:rFonts w:cstheme="minorHAnsi"/>
        </w:rPr>
      </w:pPr>
      <w:r w:rsidRPr="008D0312">
        <w:rPr>
          <w:rFonts w:cstheme="minorHAnsi"/>
          <w:b/>
          <w:bCs/>
        </w:rPr>
        <w:t xml:space="preserve">Question </w:t>
      </w:r>
      <w:r w:rsidR="00214773">
        <w:rPr>
          <w:rFonts w:cstheme="minorHAnsi"/>
          <w:b/>
          <w:bCs/>
        </w:rPr>
        <w:t>1</w:t>
      </w:r>
      <w:r>
        <w:rPr>
          <w:rFonts w:cstheme="minorHAnsi"/>
          <w:b/>
          <w:bCs/>
        </w:rPr>
        <w:t xml:space="preserve"> (</w:t>
      </w:r>
      <w:r w:rsidR="00176E6D">
        <w:rPr>
          <w:rFonts w:cstheme="minorHAnsi"/>
          <w:b/>
          <w:bCs/>
        </w:rPr>
        <w:t xml:space="preserve">adapted from </w:t>
      </w:r>
      <w:r w:rsidRPr="008D0312">
        <w:rPr>
          <w:rFonts w:cstheme="minorHAnsi"/>
          <w:b/>
          <w:bCs/>
        </w:rPr>
        <w:t>p</w:t>
      </w:r>
      <w:r w:rsidR="00C17623">
        <w:rPr>
          <w:rFonts w:cstheme="minorHAnsi"/>
          <w:b/>
          <w:bCs/>
        </w:rPr>
        <w:t>238</w:t>
      </w:r>
      <w:r w:rsidRPr="008D0312">
        <w:rPr>
          <w:rFonts w:cstheme="minorHAnsi"/>
          <w:b/>
          <w:bCs/>
        </w:rPr>
        <w:t xml:space="preserve">, </w:t>
      </w:r>
      <w:r w:rsidR="00C17623">
        <w:rPr>
          <w:rFonts w:cstheme="minorHAnsi"/>
          <w:b/>
          <w:bCs/>
        </w:rPr>
        <w:t>5-6</w:t>
      </w:r>
      <w:r w:rsidR="000F0A10">
        <w:rPr>
          <w:rFonts w:cstheme="minorHAnsi"/>
          <w:b/>
          <w:bCs/>
        </w:rPr>
        <w:t>&amp;</w:t>
      </w:r>
      <w:r w:rsidR="000A296F">
        <w:rPr>
          <w:rFonts w:cstheme="minorHAnsi"/>
          <w:b/>
          <w:bCs/>
        </w:rPr>
        <w:t>5-7</w:t>
      </w:r>
      <w:r>
        <w:rPr>
          <w:rFonts w:cstheme="minorHAnsi"/>
        </w:rPr>
        <w:t>)</w:t>
      </w:r>
      <w:r w:rsidRPr="00935D00">
        <w:rPr>
          <w:rFonts w:cstheme="minorHAnsi"/>
        </w:rPr>
        <w:t>.</w:t>
      </w:r>
      <w:r>
        <w:rPr>
          <w:rFonts w:cstheme="minorHAnsi"/>
        </w:rPr>
        <w:t xml:space="preserve"> </w:t>
      </w:r>
      <w:r w:rsidR="00C17623">
        <w:rPr>
          <w:rFonts w:cstheme="minorHAnsi"/>
        </w:rPr>
        <w:t xml:space="preserve">Two machines are used to fill plastic bottles with dishwashing detergent. The standard deviations of fill volume are known to be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1</m:t>
            </m:r>
          </m:sub>
        </m:sSub>
        <m:r>
          <w:rPr>
            <w:rFonts w:ascii="Cambria Math" w:hAnsi="Cambria Math" w:cstheme="minorHAnsi"/>
          </w:rPr>
          <m:t>=0.10</m:t>
        </m:r>
      </m:oMath>
      <w:r w:rsidR="00FE154F">
        <w:rPr>
          <w:rFonts w:cstheme="minorHAnsi"/>
        </w:rPr>
        <w:t xml:space="preserve">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2</m:t>
            </m:r>
          </m:sub>
        </m:sSub>
        <m:r>
          <w:rPr>
            <w:rFonts w:ascii="Cambria Math" w:hAnsi="Cambria Math" w:cstheme="minorHAnsi"/>
          </w:rPr>
          <m:t>=0.15</m:t>
        </m:r>
      </m:oMath>
      <w:r w:rsidR="00FE154F">
        <w:rPr>
          <w:rFonts w:cstheme="minorHAnsi"/>
        </w:rPr>
        <w:t xml:space="preserve"> fluid ounces for the two machines, respectively. Two random samples of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=12</m:t>
        </m:r>
      </m:oMath>
      <w:r w:rsidR="00FE154F">
        <w:rPr>
          <w:rFonts w:cstheme="minorHAnsi"/>
        </w:rPr>
        <w:t xml:space="preserve"> bottles from machine 1 and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=10</m:t>
        </m:r>
      </m:oMath>
      <w:r w:rsidR="00FE154F">
        <w:rPr>
          <w:rFonts w:cstheme="minorHAnsi"/>
        </w:rPr>
        <w:t xml:space="preserve"> bottles from machine 2 are selected, and the sample mean fill volumes are </w:t>
      </w:r>
      <w:r w:rsidR="0095207B">
        <w:rPr>
          <w:rFonts w:cstheme="minorHAnsi"/>
        </w:rPr>
        <w:t xml:space="preserve">30.61 and 30.34 fluid ounces. </w:t>
      </w:r>
      <w:r w:rsidR="00AE0785">
        <w:rPr>
          <w:rFonts w:cstheme="minorHAnsi"/>
        </w:rPr>
        <w:t xml:space="preserve">Assume normality. </w:t>
      </w:r>
    </w:p>
    <w:p w14:paraId="7C186468" w14:textId="310E1653" w:rsidR="000F0A10" w:rsidRDefault="001F4938" w:rsidP="000F0A10">
      <w:pPr>
        <w:pStyle w:val="ListParagraph"/>
        <w:numPr>
          <w:ilvl w:val="0"/>
          <w:numId w:val="39"/>
        </w:numPr>
        <w:spacing w:after="0"/>
        <w:rPr>
          <w:rFonts w:cstheme="minorHAnsi"/>
        </w:rPr>
      </w:pPr>
      <w:r>
        <w:rPr>
          <w:rFonts w:cstheme="minorHAnsi"/>
        </w:rPr>
        <w:t xml:space="preserve">Test the hypothesis that both machines fill to the same mean volume. Use the P-value approach. </w:t>
      </w:r>
    </w:p>
    <w:p w14:paraId="0BBA2B1A" w14:textId="43FB65B3" w:rsidR="00CC5F77" w:rsidRDefault="00CC5F77" w:rsidP="00CC5F77">
      <w:pPr>
        <w:pStyle w:val="ListParagraph"/>
        <w:numPr>
          <w:ilvl w:val="1"/>
          <w:numId w:val="39"/>
        </w:numPr>
        <w:spacing w:after="0"/>
        <w:rPr>
          <w:rFonts w:cstheme="minorHAnsi"/>
          <w:color w:val="FF0000"/>
        </w:rPr>
      </w:pPr>
      <w:r w:rsidRPr="00CC5F77">
        <w:rPr>
          <w:rFonts w:cstheme="minorHAnsi"/>
          <w:color w:val="FF0000"/>
        </w:rPr>
        <w:t xml:space="preserve">Standard Error = </w:t>
      </w:r>
      <w:proofErr w:type="gramStart"/>
      <w:r>
        <w:rPr>
          <w:rFonts w:cstheme="minorHAnsi"/>
          <w:color w:val="FF0000"/>
        </w:rPr>
        <w:t>sqrt(</w:t>
      </w:r>
      <w:proofErr w:type="gramEnd"/>
      <w:r>
        <w:rPr>
          <w:rFonts w:cstheme="minorHAnsi"/>
          <w:color w:val="FF0000"/>
        </w:rPr>
        <w:t>(0.10</w:t>
      </w:r>
      <w:r>
        <w:rPr>
          <w:rFonts w:cstheme="minorHAnsi"/>
          <w:color w:val="FF0000"/>
          <w:vertAlign w:val="superscript"/>
        </w:rPr>
        <w:t>2</w:t>
      </w:r>
      <w:r>
        <w:rPr>
          <w:rFonts w:cstheme="minorHAnsi"/>
          <w:color w:val="FF0000"/>
        </w:rPr>
        <w:t>/12) + (</w:t>
      </w:r>
      <w:r>
        <w:rPr>
          <w:rFonts w:cstheme="minorHAnsi"/>
          <w:color w:val="FF0000"/>
        </w:rPr>
        <w:t>0.1</w:t>
      </w:r>
      <w:r>
        <w:rPr>
          <w:rFonts w:cstheme="minorHAnsi"/>
          <w:color w:val="FF0000"/>
        </w:rPr>
        <w:t>5</w:t>
      </w:r>
      <w:r>
        <w:rPr>
          <w:rFonts w:cstheme="minorHAnsi"/>
          <w:color w:val="FF0000"/>
          <w:vertAlign w:val="superscript"/>
        </w:rPr>
        <w:t>2</w:t>
      </w:r>
      <w:r>
        <w:rPr>
          <w:rFonts w:cstheme="minorHAnsi"/>
          <w:color w:val="FF0000"/>
        </w:rPr>
        <w:t>/1</w:t>
      </w:r>
      <w:r>
        <w:rPr>
          <w:rFonts w:cstheme="minorHAnsi"/>
          <w:color w:val="FF0000"/>
        </w:rPr>
        <w:t>0)) = 0.0555</w:t>
      </w:r>
    </w:p>
    <w:p w14:paraId="2FF64C20" w14:textId="5D5A28AD" w:rsidR="00CC5F77" w:rsidRDefault="00CC5F77" w:rsidP="00CC5F77">
      <w:pPr>
        <w:pStyle w:val="ListParagraph"/>
        <w:numPr>
          <w:ilvl w:val="1"/>
          <w:numId w:val="39"/>
        </w:numPr>
        <w:spacing w:after="0"/>
        <w:rPr>
          <w:rFonts w:cstheme="minorHAnsi"/>
          <w:color w:val="FF0000"/>
        </w:rPr>
      </w:pPr>
      <w:r>
        <w:rPr>
          <w:rFonts w:cstheme="minorHAnsi"/>
          <w:color w:val="FF0000"/>
        </w:rPr>
        <w:t>Z = (30.61 – 30.34) / 0.0555 = 4.86</w:t>
      </w:r>
    </w:p>
    <w:p w14:paraId="6C5A2E76" w14:textId="36A5627C" w:rsidR="00CC5F77" w:rsidRPr="00CC5F77" w:rsidRDefault="00054880" w:rsidP="00CC5F77">
      <w:pPr>
        <w:pStyle w:val="ListParagraph"/>
        <w:numPr>
          <w:ilvl w:val="1"/>
          <w:numId w:val="39"/>
        </w:numPr>
        <w:spacing w:after="0"/>
        <w:rPr>
          <w:rFonts w:cstheme="minorHAnsi"/>
          <w:color w:val="FF0000"/>
        </w:rPr>
      </w:pPr>
      <w:r>
        <w:rPr>
          <w:rFonts w:cstheme="minorHAnsi"/>
          <w:color w:val="FF0000"/>
        </w:rPr>
        <w:t>Assuming significance level of 0.05 the P value calculated is bellow 0.05 meaning we reject the null hypothesis</w:t>
      </w:r>
    </w:p>
    <w:p w14:paraId="04C59825" w14:textId="74F620BB" w:rsidR="001F4938" w:rsidRDefault="00421299" w:rsidP="000F0A10">
      <w:pPr>
        <w:pStyle w:val="ListParagraph"/>
        <w:numPr>
          <w:ilvl w:val="0"/>
          <w:numId w:val="39"/>
        </w:numPr>
        <w:spacing w:after="0"/>
        <w:rPr>
          <w:rFonts w:cstheme="minorHAnsi"/>
        </w:rPr>
      </w:pPr>
      <w:r>
        <w:rPr>
          <w:rFonts w:cstheme="minorHAnsi"/>
        </w:rPr>
        <w:t xml:space="preserve">Construct a 90% two-sided CI on the mean difference in fill volume. Interpret this interval. </w:t>
      </w:r>
    </w:p>
    <w:p w14:paraId="0082D601" w14:textId="47FE2C29" w:rsidR="00054880" w:rsidRPr="00054880" w:rsidRDefault="00054880" w:rsidP="00054880">
      <w:pPr>
        <w:pStyle w:val="ListParagraph"/>
        <w:numPr>
          <w:ilvl w:val="1"/>
          <w:numId w:val="39"/>
        </w:numPr>
        <w:spacing w:after="0"/>
        <w:rPr>
          <w:rFonts w:cstheme="minorHAnsi"/>
        </w:rPr>
      </w:pPr>
      <w:r>
        <w:rPr>
          <w:rFonts w:cstheme="minorHAnsi"/>
          <w:color w:val="FF0000"/>
        </w:rPr>
        <w:t>Z = 1.645</w:t>
      </w:r>
    </w:p>
    <w:p w14:paraId="44E0E3AF" w14:textId="6E2F1872" w:rsidR="00054880" w:rsidRPr="00107071" w:rsidRDefault="00054880" w:rsidP="00054880">
      <w:pPr>
        <w:pStyle w:val="ListParagraph"/>
        <w:numPr>
          <w:ilvl w:val="1"/>
          <w:numId w:val="39"/>
        </w:numPr>
        <w:spacing w:after="0"/>
        <w:rPr>
          <w:rFonts w:cstheme="minorHAnsi"/>
        </w:rPr>
      </w:pPr>
      <w:r>
        <w:rPr>
          <w:rFonts w:cstheme="minorHAnsi"/>
          <w:color w:val="FF0000"/>
        </w:rPr>
        <w:t>Margin of Error = 1.645 * 0.0555 = 0.091</w:t>
      </w:r>
      <w:r w:rsidR="00107071">
        <w:rPr>
          <w:rFonts w:cstheme="minorHAnsi"/>
          <w:color w:val="FF0000"/>
        </w:rPr>
        <w:t>3</w:t>
      </w:r>
    </w:p>
    <w:p w14:paraId="19F38E64" w14:textId="035E04E4" w:rsidR="00107071" w:rsidRPr="00107071" w:rsidRDefault="00107071" w:rsidP="00054880">
      <w:pPr>
        <w:pStyle w:val="ListParagraph"/>
        <w:numPr>
          <w:ilvl w:val="1"/>
          <w:numId w:val="39"/>
        </w:numPr>
        <w:spacing w:after="0"/>
        <w:rPr>
          <w:rFonts w:cstheme="minorHAnsi"/>
        </w:rPr>
      </w:pPr>
      <w:r>
        <w:rPr>
          <w:rFonts w:cstheme="minorHAnsi"/>
          <w:color w:val="FF0000"/>
        </w:rPr>
        <w:t>CI = (0.27 – Margin of Error,0.27 + Margin of Error)</w:t>
      </w:r>
    </w:p>
    <w:p w14:paraId="7A3447DE" w14:textId="190DEB7B" w:rsidR="00107071" w:rsidRDefault="00107071" w:rsidP="00054880">
      <w:pPr>
        <w:pStyle w:val="ListParagraph"/>
        <w:numPr>
          <w:ilvl w:val="1"/>
          <w:numId w:val="39"/>
        </w:numPr>
        <w:spacing w:after="0"/>
        <w:rPr>
          <w:rFonts w:cstheme="minorHAnsi"/>
        </w:rPr>
      </w:pPr>
      <w:r>
        <w:rPr>
          <w:rFonts w:cstheme="minorHAnsi"/>
          <w:color w:val="FF0000"/>
        </w:rPr>
        <w:t>CI = (0.179,0.361)</w:t>
      </w:r>
    </w:p>
    <w:p w14:paraId="76838F16" w14:textId="4FBA2FBF" w:rsidR="00421299" w:rsidRDefault="00421299" w:rsidP="000F0A10">
      <w:pPr>
        <w:pStyle w:val="ListParagraph"/>
        <w:numPr>
          <w:ilvl w:val="0"/>
          <w:numId w:val="39"/>
        </w:numPr>
        <w:spacing w:after="0"/>
        <w:rPr>
          <w:rFonts w:cstheme="minorHAnsi"/>
        </w:rPr>
      </w:pPr>
      <w:r>
        <w:rPr>
          <w:rFonts w:cstheme="minorHAnsi"/>
        </w:rPr>
        <w:t xml:space="preserve">If </w:t>
      </w:r>
      <m:oMath>
        <m:r>
          <w:rPr>
            <w:rFonts w:ascii="Cambria Math" w:hAnsi="Cambria Math" w:cstheme="minorHAnsi"/>
          </w:rPr>
          <m:t>α=0.05</m:t>
        </m:r>
      </m:oMath>
      <w:r w:rsidR="008B1C13">
        <w:rPr>
          <w:rFonts w:cstheme="minorHAnsi"/>
        </w:rPr>
        <w:t xml:space="preserve"> and the </w:t>
      </w:r>
      <m:oMath>
        <m:r>
          <w:rPr>
            <w:rFonts w:ascii="Cambria Math" w:hAnsi="Cambria Math" w:cstheme="minorHAnsi"/>
          </w:rPr>
          <m:t>β</m:t>
        </m:r>
      </m:oMath>
      <w:r w:rsidR="00AA1302">
        <w:rPr>
          <w:rFonts w:cstheme="minorHAnsi"/>
        </w:rPr>
        <w:t xml:space="preserve">-error of the test when the true difference in fill volume is 0.2 fluid ounces should not exceed 0.1, what sample size must be used? </w:t>
      </w:r>
    </w:p>
    <w:p w14:paraId="4BE9F7CE" w14:textId="75B84AB5" w:rsidR="00107071" w:rsidRPr="00107071" w:rsidRDefault="00107071" w:rsidP="00107071">
      <w:pPr>
        <w:pStyle w:val="ListParagraph"/>
        <w:numPr>
          <w:ilvl w:val="1"/>
          <w:numId w:val="39"/>
        </w:numPr>
        <w:spacing w:after="0"/>
        <w:rPr>
          <w:rFonts w:cstheme="minorHAnsi"/>
        </w:rPr>
      </w:pPr>
      <w:r>
        <w:rPr>
          <w:rFonts w:cstheme="minorHAnsi"/>
          <w:color w:val="FF0000"/>
        </w:rPr>
        <w:t>Significance Level = 0.05</w:t>
      </w:r>
    </w:p>
    <w:p w14:paraId="1F56E9E4" w14:textId="29A4FB64" w:rsidR="00107071" w:rsidRPr="00107071" w:rsidRDefault="00107071" w:rsidP="00107071">
      <w:pPr>
        <w:pStyle w:val="ListParagraph"/>
        <w:numPr>
          <w:ilvl w:val="1"/>
          <w:numId w:val="39"/>
        </w:numPr>
        <w:spacing w:after="0"/>
        <w:rPr>
          <w:rFonts w:cstheme="minorHAnsi"/>
        </w:rPr>
      </w:pPr>
      <w:r>
        <w:rPr>
          <w:rFonts w:cstheme="minorHAnsi"/>
          <w:color w:val="FF0000"/>
        </w:rPr>
        <w:t>Z = 1.96</w:t>
      </w:r>
    </w:p>
    <w:p w14:paraId="56F220A7" w14:textId="7BB45FBD" w:rsidR="00107071" w:rsidRDefault="00107071" w:rsidP="00107071">
      <w:pPr>
        <w:pStyle w:val="ListParagraph"/>
        <w:numPr>
          <w:ilvl w:val="1"/>
          <w:numId w:val="39"/>
        </w:numPr>
        <w:spacing w:after="0"/>
        <w:rPr>
          <w:rFonts w:cstheme="minorHAnsi"/>
          <w:color w:val="FF0000"/>
        </w:rPr>
      </w:pPr>
      <m:oMath>
        <m:r>
          <w:rPr>
            <w:rFonts w:ascii="Cambria Math" w:hAnsi="Cambria Math" w:cstheme="minorHAnsi"/>
            <w:color w:val="FF0000"/>
          </w:rPr>
          <m:t>β</m:t>
        </m:r>
      </m:oMath>
      <w:r w:rsidRPr="00107071">
        <w:rPr>
          <w:rFonts w:cstheme="minorHAnsi"/>
          <w:color w:val="FF0000"/>
        </w:rPr>
        <w:t xml:space="preserve"> = </w:t>
      </w:r>
      <w:r>
        <w:rPr>
          <w:rFonts w:cstheme="minorHAnsi"/>
          <w:color w:val="FF0000"/>
        </w:rPr>
        <w:t>0.1</w:t>
      </w:r>
    </w:p>
    <w:p w14:paraId="4788AC2C" w14:textId="678014C2" w:rsidR="00107071" w:rsidRDefault="00107071" w:rsidP="00107071">
      <w:pPr>
        <w:pStyle w:val="ListParagraph"/>
        <w:numPr>
          <w:ilvl w:val="1"/>
          <w:numId w:val="39"/>
        </w:numPr>
        <w:spacing w:after="0"/>
        <w:rPr>
          <w:rFonts w:cstheme="minorHAnsi"/>
          <w:color w:val="FF0000"/>
        </w:rPr>
      </w:pPr>
      <w:r>
        <w:rPr>
          <w:rFonts w:cstheme="minorHAnsi"/>
          <w:color w:val="FF0000"/>
        </w:rPr>
        <w:t>Z</w:t>
      </w:r>
      <w:r>
        <w:rPr>
          <w:rFonts w:cstheme="minorHAnsi"/>
          <w:color w:val="FF0000"/>
          <w:vertAlign w:val="subscript"/>
        </w:rPr>
        <w:t>b</w:t>
      </w:r>
      <w:r>
        <w:rPr>
          <w:rFonts w:cstheme="minorHAnsi"/>
          <w:color w:val="FF0000"/>
        </w:rPr>
        <w:t>=1.28</w:t>
      </w:r>
    </w:p>
    <w:p w14:paraId="73C8C167" w14:textId="61EF61D1" w:rsidR="00107071" w:rsidRDefault="00107071" w:rsidP="00107071">
      <w:pPr>
        <w:pStyle w:val="ListParagraph"/>
        <w:numPr>
          <w:ilvl w:val="1"/>
          <w:numId w:val="39"/>
        </w:numPr>
        <w:spacing w:after="0"/>
        <w:rPr>
          <w:rFonts w:cstheme="minorHAnsi"/>
          <w:color w:val="FF0000"/>
        </w:rPr>
      </w:pPr>
      <w:r>
        <w:rPr>
          <w:rFonts w:cstheme="minorHAnsi"/>
          <w:color w:val="FF0000"/>
        </w:rPr>
        <w:t xml:space="preserve">Calculating for n using n </w:t>
      </w:r>
      <w:proofErr w:type="gramStart"/>
      <w:r w:rsidRPr="00107071">
        <w:rPr>
          <w:rFonts w:cstheme="minorHAnsi"/>
          <w:color w:val="FF0000"/>
        </w:rPr>
        <w:t>=(</w:t>
      </w:r>
      <w:proofErr w:type="gramEnd"/>
      <w:r w:rsidRPr="00107071">
        <w:rPr>
          <w:rFonts w:cstheme="minorHAnsi"/>
          <w:color w:val="FF0000"/>
        </w:rPr>
        <w:t>(1.96 + 1.28)^2 * (0.10^2 + 0.15^2)) / (0.2^2)</w:t>
      </w:r>
      <w:r>
        <w:rPr>
          <w:rFonts w:cstheme="minorHAnsi"/>
          <w:color w:val="FF0000"/>
        </w:rPr>
        <w:t xml:space="preserve"> = 8.</w:t>
      </w:r>
      <w:r w:rsidR="00C1662F">
        <w:rPr>
          <w:rFonts w:cstheme="minorHAnsi"/>
          <w:color w:val="FF0000"/>
        </w:rPr>
        <w:t>26</w:t>
      </w:r>
    </w:p>
    <w:p w14:paraId="5633CC7F" w14:textId="062D2441" w:rsidR="00107071" w:rsidRDefault="00107071" w:rsidP="00107071">
      <w:pPr>
        <w:pStyle w:val="ListParagraph"/>
        <w:numPr>
          <w:ilvl w:val="1"/>
          <w:numId w:val="39"/>
        </w:numPr>
        <w:spacing w:after="0"/>
        <w:rPr>
          <w:rFonts w:cstheme="minorHAnsi"/>
          <w:color w:val="FF0000"/>
        </w:rPr>
      </w:pPr>
      <w:r>
        <w:rPr>
          <w:rFonts w:cstheme="minorHAnsi"/>
          <w:color w:val="FF0000"/>
        </w:rPr>
        <w:t>Round up gives 9 for the sample size</w:t>
      </w:r>
    </w:p>
    <w:p w14:paraId="6481E02D" w14:textId="77777777" w:rsidR="00C1662F" w:rsidRPr="00107071" w:rsidRDefault="00C1662F" w:rsidP="00107071">
      <w:pPr>
        <w:pStyle w:val="ListParagraph"/>
        <w:numPr>
          <w:ilvl w:val="1"/>
          <w:numId w:val="39"/>
        </w:numPr>
        <w:spacing w:after="0"/>
        <w:rPr>
          <w:rFonts w:cstheme="minorHAnsi"/>
          <w:color w:val="FF0000"/>
        </w:rPr>
      </w:pPr>
    </w:p>
    <w:p w14:paraId="5E05C6C8" w14:textId="77777777" w:rsidR="004A4DC3" w:rsidRDefault="004A4DC3" w:rsidP="00B70C94">
      <w:pPr>
        <w:rPr>
          <w:rFonts w:cstheme="minorHAnsi"/>
          <w:b/>
          <w:bCs/>
        </w:rPr>
      </w:pPr>
    </w:p>
    <w:p w14:paraId="176B1D03" w14:textId="7ADEC02D" w:rsidR="00B70C94" w:rsidRDefault="004A4DC3" w:rsidP="00B70C94">
      <w:pPr>
        <w:rPr>
          <w:rFonts w:cstheme="minorHAnsi"/>
        </w:rPr>
      </w:pPr>
      <w:r w:rsidRPr="008D0312">
        <w:rPr>
          <w:rFonts w:cstheme="minorHAnsi"/>
          <w:b/>
          <w:bCs/>
        </w:rPr>
        <w:t xml:space="preserve">Question </w:t>
      </w:r>
      <w:r>
        <w:rPr>
          <w:rFonts w:cstheme="minorHAnsi"/>
          <w:b/>
          <w:bCs/>
        </w:rPr>
        <w:t>2 (</w:t>
      </w:r>
      <w:r w:rsidR="00740459">
        <w:rPr>
          <w:rFonts w:cstheme="minorHAnsi"/>
          <w:b/>
          <w:bCs/>
        </w:rPr>
        <w:t xml:space="preserve">adapted from </w:t>
      </w:r>
      <w:r w:rsidRPr="008D0312">
        <w:rPr>
          <w:rFonts w:cstheme="minorHAnsi"/>
          <w:b/>
          <w:bCs/>
        </w:rPr>
        <w:t>p</w:t>
      </w:r>
      <w:r>
        <w:rPr>
          <w:rFonts w:cstheme="minorHAnsi"/>
          <w:b/>
          <w:bCs/>
        </w:rPr>
        <w:t>2</w:t>
      </w:r>
      <w:r w:rsidR="00B5036B">
        <w:rPr>
          <w:rFonts w:cstheme="minorHAnsi"/>
          <w:b/>
          <w:bCs/>
        </w:rPr>
        <w:t>50</w:t>
      </w:r>
      <w:r w:rsidRPr="008D0312">
        <w:rPr>
          <w:rFonts w:cstheme="minorHAnsi"/>
          <w:b/>
          <w:bCs/>
        </w:rPr>
        <w:t xml:space="preserve">, </w:t>
      </w:r>
      <w:r w:rsidR="00B5036B">
        <w:rPr>
          <w:rFonts w:cstheme="minorHAnsi"/>
          <w:b/>
          <w:bCs/>
        </w:rPr>
        <w:t>5</w:t>
      </w:r>
      <w:r w:rsidRPr="008D0312">
        <w:rPr>
          <w:rFonts w:cstheme="minorHAnsi"/>
          <w:b/>
          <w:bCs/>
        </w:rPr>
        <w:t>-</w:t>
      </w:r>
      <w:r w:rsidR="00B5036B">
        <w:rPr>
          <w:rFonts w:cstheme="minorHAnsi"/>
          <w:b/>
          <w:bCs/>
        </w:rPr>
        <w:t>17</w:t>
      </w:r>
      <w:r>
        <w:rPr>
          <w:rFonts w:cstheme="minorHAnsi"/>
        </w:rPr>
        <w:t>)</w:t>
      </w:r>
      <w:r w:rsidRPr="00935D00">
        <w:rPr>
          <w:rFonts w:cstheme="minorHAnsi"/>
        </w:rPr>
        <w:t>.</w:t>
      </w:r>
      <w:r>
        <w:rPr>
          <w:rFonts w:cstheme="minorHAnsi"/>
        </w:rPr>
        <w:t xml:space="preserve"> </w:t>
      </w:r>
      <w:r w:rsidR="00B5036B">
        <w:rPr>
          <w:rFonts w:cstheme="minorHAnsi"/>
        </w:rPr>
        <w:t xml:space="preserve">An article in </w:t>
      </w:r>
      <w:r w:rsidR="00B5036B" w:rsidRPr="00B5036B">
        <w:rPr>
          <w:rFonts w:cstheme="minorHAnsi"/>
          <w:i/>
          <w:iCs/>
        </w:rPr>
        <w:t>Electronic Components and Technology Conference</w:t>
      </w:r>
      <w:r w:rsidR="00B5036B">
        <w:rPr>
          <w:rFonts w:cstheme="minorHAnsi"/>
        </w:rPr>
        <w:t xml:space="preserve"> (Vol. 52, </w:t>
      </w:r>
      <w:proofErr w:type="gramStart"/>
      <w:r w:rsidR="00B5036B">
        <w:rPr>
          <w:rFonts w:cstheme="minorHAnsi"/>
        </w:rPr>
        <w:t>2001,  pp.</w:t>
      </w:r>
      <w:proofErr w:type="gramEnd"/>
      <w:r w:rsidR="00B5036B">
        <w:rPr>
          <w:rFonts w:cstheme="minorHAnsi"/>
        </w:rPr>
        <w:t xml:space="preserve">1167-1171) describes a study comparing single versus dual spindle saw processes for copper metalized wafers. A total of 15 devices of each type were measured for the width of the backside chipouts, </w:t>
      </w:r>
      <m:oMath>
        <m:sSub>
          <m:sSubPr>
            <m:ctrlPr>
              <w:rPr>
                <w:rFonts w:ascii="Cambria Math" w:hAnsi="Cambria Math" w:cstheme="minorHAnsi"/>
                <w:i/>
                <w:iCs/>
              </w:rPr>
            </m:ctrlPr>
          </m:sSubPr>
          <m:e>
            <m:acc>
              <m:accPr>
                <m:chr m:val="̅"/>
                <m:ctrlPr>
                  <w:rPr>
                    <w:rFonts w:ascii="Cambria Math" w:hAnsi="Cambria Math" w:cstheme="minorHAnsi"/>
                    <w:i/>
                    <w:iCs/>
                  </w:rPr>
                </m:ctrlPr>
              </m:accPr>
              <m:e>
                <m:r>
                  <w:rPr>
                    <w:rFonts w:ascii="Cambria Math" w:hAnsi="Cambria Math" w:cstheme="minorHAnsi"/>
                  </w:rPr>
                  <m:t>x</m:t>
                </m:r>
              </m:e>
            </m:acc>
          </m:e>
          <m:sub>
            <m:r>
              <w:rPr>
                <w:rFonts w:ascii="Cambria Math" w:hAnsi="Cambria Math" w:cstheme="minorHAnsi"/>
              </w:rPr>
              <m:t>single</m:t>
            </m:r>
          </m:sub>
        </m:sSub>
        <m:r>
          <w:rPr>
            <w:rFonts w:ascii="Cambria Math" w:hAnsi="Cambria Math" w:cstheme="minorHAnsi"/>
          </w:rPr>
          <m:t>=66.385</m:t>
        </m:r>
      </m:oMath>
      <w:r w:rsidR="00E45DEA">
        <w:rPr>
          <w:rFonts w:cstheme="minorHAnsi"/>
          <w:iCs/>
        </w:rPr>
        <w:t xml:space="preserve">, </w:t>
      </w:r>
      <m:oMath>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single</m:t>
            </m:r>
          </m:sub>
        </m:sSub>
        <m:r>
          <w:rPr>
            <w:rFonts w:ascii="Cambria Math" w:hAnsi="Cambria Math" w:cstheme="minorHAnsi"/>
          </w:rPr>
          <m:t>=7.895</m:t>
        </m:r>
      </m:oMath>
      <w:r w:rsidR="00E45DEA">
        <w:rPr>
          <w:rFonts w:cstheme="minorHAnsi"/>
          <w:iCs/>
        </w:rPr>
        <w:t xml:space="preserve">, </w:t>
      </w:r>
      <m:oMath>
        <m:sSub>
          <m:sSubPr>
            <m:ctrlPr>
              <w:rPr>
                <w:rFonts w:ascii="Cambria Math" w:hAnsi="Cambria Math" w:cstheme="minorHAnsi"/>
                <w:i/>
                <w:iCs/>
              </w:rPr>
            </m:ctrlPr>
          </m:sSubPr>
          <m:e>
            <m:acc>
              <m:accPr>
                <m:chr m:val="̅"/>
                <m:ctrlPr>
                  <w:rPr>
                    <w:rFonts w:ascii="Cambria Math" w:hAnsi="Cambria Math" w:cstheme="minorHAnsi"/>
                    <w:i/>
                    <w:iCs/>
                  </w:rPr>
                </m:ctrlPr>
              </m:accPr>
              <m:e>
                <m:r>
                  <w:rPr>
                    <w:rFonts w:ascii="Cambria Math" w:hAnsi="Cambria Math" w:cstheme="minorHAnsi"/>
                  </w:rPr>
                  <m:t>x</m:t>
                </m:r>
              </m:e>
            </m:acc>
          </m:e>
          <m:sub>
            <m:r>
              <w:rPr>
                <w:rFonts w:ascii="Cambria Math" w:hAnsi="Cambria Math" w:cstheme="minorHAnsi"/>
              </w:rPr>
              <m:t>double</m:t>
            </m:r>
          </m:sub>
        </m:sSub>
        <m:r>
          <w:rPr>
            <w:rFonts w:ascii="Cambria Math" w:hAnsi="Cambria Math" w:cstheme="minorHAnsi"/>
          </w:rPr>
          <m:t>=45.278</m:t>
        </m:r>
      </m:oMath>
      <w:r w:rsidR="00E45DEA">
        <w:rPr>
          <w:rFonts w:cstheme="minorHAnsi"/>
          <w:iCs/>
        </w:rPr>
        <w:t xml:space="preserve">, </w:t>
      </w:r>
      <m:oMath>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double</m:t>
            </m:r>
          </m:sub>
        </m:sSub>
        <m:r>
          <w:rPr>
            <w:rFonts w:ascii="Cambria Math" w:hAnsi="Cambria Math" w:cstheme="minorHAnsi"/>
          </w:rPr>
          <m:t>=8.612</m:t>
        </m:r>
      </m:oMath>
      <w:r w:rsidR="00E45DEA">
        <w:rPr>
          <w:rFonts w:cstheme="minorHAnsi"/>
          <w:iCs/>
        </w:rPr>
        <w:t>.</w:t>
      </w:r>
    </w:p>
    <w:p w14:paraId="563F8A25" w14:textId="40AADD79" w:rsidR="00D4338D" w:rsidRDefault="0015253B" w:rsidP="0024184F">
      <w:pPr>
        <w:pStyle w:val="ListParagraph"/>
        <w:numPr>
          <w:ilvl w:val="0"/>
          <w:numId w:val="37"/>
        </w:numPr>
        <w:rPr>
          <w:rFonts w:cstheme="minorHAnsi"/>
        </w:rPr>
      </w:pPr>
      <w:r w:rsidRPr="0015253B">
        <w:rPr>
          <w:rFonts w:cstheme="minorHAnsi"/>
        </w:rPr>
        <w:t xml:space="preserve">Do the sample data support the claim that both processes have the same chip outputs? Assume that both populations are normally distributed and have the same variance. </w:t>
      </w:r>
    </w:p>
    <w:p w14:paraId="6200EE24" w14:textId="2F39D8AD" w:rsidR="0065510E" w:rsidRPr="00E110E1" w:rsidRDefault="00E110E1" w:rsidP="0065510E">
      <w:pPr>
        <w:pStyle w:val="ListParagraph"/>
        <w:numPr>
          <w:ilvl w:val="1"/>
          <w:numId w:val="37"/>
        </w:numPr>
        <w:rPr>
          <w:rFonts w:cstheme="minorHAnsi"/>
        </w:rPr>
      </w:pPr>
      <w:r>
        <w:rPr>
          <w:rFonts w:cstheme="minorHAnsi"/>
          <w:color w:val="FF0000"/>
        </w:rPr>
        <w:t>Given Nsingle = 15, Ndouble = 15, Ssingle = 7.895, and Sdouble = 8.612</w:t>
      </w:r>
    </w:p>
    <w:p w14:paraId="28F9E954" w14:textId="5EECC16B" w:rsidR="00E110E1" w:rsidRPr="00E110E1" w:rsidRDefault="00E110E1" w:rsidP="0065510E">
      <w:pPr>
        <w:pStyle w:val="ListParagraph"/>
        <w:numPr>
          <w:ilvl w:val="1"/>
          <w:numId w:val="37"/>
        </w:numPr>
        <w:rPr>
          <w:rFonts w:cstheme="minorHAnsi"/>
        </w:rPr>
      </w:pPr>
      <w:r>
        <w:rPr>
          <w:rFonts w:cstheme="minorHAnsi"/>
          <w:color w:val="FF0000"/>
        </w:rPr>
        <w:t xml:space="preserve">Calculate the Sp = </w:t>
      </w:r>
      <w:proofErr w:type="gramStart"/>
      <w:r>
        <w:rPr>
          <w:rFonts w:cstheme="minorHAnsi"/>
          <w:color w:val="FF0000"/>
        </w:rPr>
        <w:t>sqrt(</w:t>
      </w:r>
      <w:proofErr w:type="gramEnd"/>
      <w:r>
        <w:rPr>
          <w:rFonts w:cstheme="minorHAnsi"/>
          <w:color w:val="FF0000"/>
        </w:rPr>
        <w:t>((Nsingle – 1)S</w:t>
      </w:r>
      <w:r>
        <w:rPr>
          <w:rFonts w:cstheme="minorHAnsi"/>
          <w:color w:val="FF0000"/>
          <w:vertAlign w:val="superscript"/>
        </w:rPr>
        <w:t>2</w:t>
      </w:r>
      <w:r>
        <w:rPr>
          <w:rFonts w:cstheme="minorHAnsi"/>
          <w:color w:val="FF0000"/>
        </w:rPr>
        <w:t>single + (Ndouble – 1)S</w:t>
      </w:r>
      <w:r>
        <w:rPr>
          <w:rFonts w:cstheme="minorHAnsi"/>
          <w:color w:val="FF0000"/>
          <w:vertAlign w:val="superscript"/>
        </w:rPr>
        <w:t>2</w:t>
      </w:r>
      <w:r>
        <w:rPr>
          <w:rFonts w:cstheme="minorHAnsi"/>
          <w:color w:val="FF0000"/>
        </w:rPr>
        <w:t>double) / (Nsignle + Ndouble -2)</w:t>
      </w:r>
    </w:p>
    <w:p w14:paraId="116D0574" w14:textId="71F7B3BD" w:rsidR="00E110E1" w:rsidRPr="00C1662F" w:rsidRDefault="00E110E1" w:rsidP="0065510E">
      <w:pPr>
        <w:pStyle w:val="ListParagraph"/>
        <w:numPr>
          <w:ilvl w:val="1"/>
          <w:numId w:val="37"/>
        </w:numPr>
        <w:rPr>
          <w:rFonts w:cstheme="minorHAnsi"/>
        </w:rPr>
      </w:pPr>
      <w:r>
        <w:rPr>
          <w:rFonts w:cstheme="minorHAnsi"/>
          <w:color w:val="FF0000"/>
        </w:rPr>
        <w:t>This gives aproximitly 8.261</w:t>
      </w:r>
    </w:p>
    <w:p w14:paraId="0DBF8B8B" w14:textId="77777777" w:rsidR="00C1662F" w:rsidRDefault="00C1662F" w:rsidP="00C1662F">
      <w:pPr>
        <w:pStyle w:val="ListParagraph"/>
        <w:numPr>
          <w:ilvl w:val="1"/>
          <w:numId w:val="37"/>
        </w:numPr>
        <w:spacing w:after="0"/>
        <w:rPr>
          <w:rFonts w:cstheme="minorHAnsi"/>
          <w:color w:val="FF0000"/>
        </w:rPr>
      </w:pPr>
      <w:r>
        <w:rPr>
          <w:rFonts w:cstheme="minorHAnsi"/>
          <w:color w:val="FF0000"/>
        </w:rPr>
        <w:t xml:space="preserve">Calculating the Tstat= </w:t>
      </w:r>
      <w:r w:rsidRPr="00C1662F">
        <w:rPr>
          <w:rFonts w:cstheme="minorHAnsi"/>
          <w:color w:val="FF0000"/>
        </w:rPr>
        <w:t>(66.385 - 45.278) / (</w:t>
      </w:r>
      <w:r>
        <w:rPr>
          <w:rFonts w:cstheme="minorHAnsi"/>
          <w:color w:val="FF0000"/>
        </w:rPr>
        <w:t>8.26</w:t>
      </w:r>
      <w:r w:rsidRPr="00C1662F">
        <w:rPr>
          <w:rFonts w:cstheme="minorHAnsi"/>
          <w:color w:val="FF0000"/>
        </w:rPr>
        <w:t xml:space="preserve"> * </w:t>
      </w:r>
      <w:proofErr w:type="gramStart"/>
      <w:r w:rsidRPr="00C1662F">
        <w:rPr>
          <w:rFonts w:cstheme="minorHAnsi"/>
          <w:color w:val="FF0000"/>
        </w:rPr>
        <w:t>SQRT(</w:t>
      </w:r>
      <w:proofErr w:type="gramEnd"/>
      <w:r w:rsidRPr="00C1662F">
        <w:rPr>
          <w:rFonts w:cstheme="minorHAnsi"/>
          <w:color w:val="FF0000"/>
        </w:rPr>
        <w:t>1/</w:t>
      </w:r>
      <w:r>
        <w:rPr>
          <w:rFonts w:cstheme="minorHAnsi"/>
          <w:color w:val="FF0000"/>
        </w:rPr>
        <w:t>15</w:t>
      </w:r>
      <w:r w:rsidRPr="00C1662F">
        <w:rPr>
          <w:rFonts w:cstheme="minorHAnsi"/>
          <w:color w:val="FF0000"/>
        </w:rPr>
        <w:t xml:space="preserve"> + 1/</w:t>
      </w:r>
      <w:r>
        <w:rPr>
          <w:rFonts w:cstheme="minorHAnsi"/>
          <w:color w:val="FF0000"/>
        </w:rPr>
        <w:t>15</w:t>
      </w:r>
      <w:r w:rsidRPr="00C1662F">
        <w:rPr>
          <w:rFonts w:cstheme="minorHAnsi"/>
          <w:color w:val="FF0000"/>
        </w:rPr>
        <w:t>))</w:t>
      </w:r>
      <w:r>
        <w:rPr>
          <w:rFonts w:cstheme="minorHAnsi"/>
          <w:color w:val="FF0000"/>
        </w:rPr>
        <w:t xml:space="preserve"> = 6.997</w:t>
      </w:r>
    </w:p>
    <w:p w14:paraId="5967BBE5" w14:textId="0199ECA1" w:rsidR="00C1662F" w:rsidRDefault="00C1662F" w:rsidP="00C1662F">
      <w:pPr>
        <w:pStyle w:val="ListParagraph"/>
        <w:numPr>
          <w:ilvl w:val="1"/>
          <w:numId w:val="37"/>
        </w:numPr>
        <w:spacing w:after="0"/>
        <w:rPr>
          <w:rFonts w:cstheme="minorHAnsi"/>
          <w:color w:val="FF0000"/>
        </w:rPr>
      </w:pPr>
      <w:r>
        <w:rPr>
          <w:rFonts w:cstheme="minorHAnsi"/>
          <w:color w:val="FF0000"/>
        </w:rPr>
        <w:lastRenderedPageBreak/>
        <w:t>Calculating Degrees of Freedom = 15 + 15 – 2 = 28</w:t>
      </w:r>
    </w:p>
    <w:p w14:paraId="09784C5C" w14:textId="7C0E98E3" w:rsidR="00C1662F" w:rsidRPr="00194B2F" w:rsidRDefault="00194B2F" w:rsidP="0065510E">
      <w:pPr>
        <w:pStyle w:val="ListParagraph"/>
        <w:numPr>
          <w:ilvl w:val="1"/>
          <w:numId w:val="37"/>
        </w:numPr>
        <w:rPr>
          <w:rFonts w:cstheme="minorHAnsi"/>
        </w:rPr>
      </w:pPr>
      <w:r>
        <w:rPr>
          <w:rFonts w:cstheme="minorHAnsi"/>
          <w:color w:val="FF0000"/>
        </w:rPr>
        <w:t>Cr</w:t>
      </w:r>
      <w:r w:rsidRPr="00194B2F">
        <w:rPr>
          <w:rFonts w:cstheme="minorHAnsi"/>
          <w:color w:val="FF0000"/>
        </w:rPr>
        <w:t>itical</w:t>
      </w:r>
      <w:r w:rsidRPr="00194B2F">
        <w:rPr>
          <w:rFonts w:cstheme="minorHAnsi"/>
          <w:color w:val="FF0000"/>
        </w:rPr>
        <w:t xml:space="preserve"> t-value for a two-tailed test at the 5% significance level with 28 degrees of freedom is approximately</w:t>
      </w:r>
      <w:r>
        <w:rPr>
          <w:rFonts w:cstheme="minorHAnsi"/>
          <w:color w:val="FF0000"/>
        </w:rPr>
        <w:t xml:space="preserve"> 2.048</w:t>
      </w:r>
      <w:r w:rsidRPr="00194B2F">
        <w:rPr>
          <w:rFonts w:cstheme="minorHAnsi"/>
          <w:color w:val="FF0000"/>
        </w:rPr>
        <w:t>.</w:t>
      </w:r>
    </w:p>
    <w:p w14:paraId="09E5304A" w14:textId="47310570" w:rsidR="00194B2F" w:rsidRDefault="00194B2F" w:rsidP="0065510E">
      <w:pPr>
        <w:pStyle w:val="ListParagraph"/>
        <w:numPr>
          <w:ilvl w:val="1"/>
          <w:numId w:val="37"/>
        </w:numPr>
        <w:rPr>
          <w:rFonts w:cstheme="minorHAnsi"/>
        </w:rPr>
      </w:pPr>
      <w:r>
        <w:rPr>
          <w:rFonts w:cstheme="minorHAnsi"/>
          <w:color w:val="FF0000"/>
        </w:rPr>
        <w:t>Since 6.997 &gt; 2.048 we reject the null hypothesis and conclude that there is a significant difference Chip outputs \</w:t>
      </w:r>
    </w:p>
    <w:p w14:paraId="202B2D9D" w14:textId="3E29BD18" w:rsidR="0015253B" w:rsidRDefault="0015253B" w:rsidP="00AC3230">
      <w:pPr>
        <w:pStyle w:val="ListParagraph"/>
        <w:numPr>
          <w:ilvl w:val="0"/>
          <w:numId w:val="37"/>
        </w:numPr>
        <w:rPr>
          <w:rFonts w:cstheme="minorHAnsi"/>
        </w:rPr>
      </w:pPr>
      <w:r>
        <w:rPr>
          <w:rFonts w:cstheme="minorHAnsi"/>
        </w:rPr>
        <w:t>Construct a 95% confidence interval on the mean difference in spindle saw process. Compare this interval to the results in part (a).</w:t>
      </w:r>
    </w:p>
    <w:p w14:paraId="7D15175C" w14:textId="5E164ECE" w:rsidR="00194B2F" w:rsidRPr="00194B2F" w:rsidRDefault="00194B2F" w:rsidP="00194B2F">
      <w:pPr>
        <w:pStyle w:val="ListParagraph"/>
        <w:numPr>
          <w:ilvl w:val="1"/>
          <w:numId w:val="37"/>
        </w:numPr>
        <w:rPr>
          <w:rFonts w:cstheme="minorHAnsi"/>
        </w:rPr>
      </w:pPr>
      <w:r>
        <w:rPr>
          <w:rFonts w:cstheme="minorHAnsi"/>
          <w:color w:val="FF0000"/>
        </w:rPr>
        <w:t>Mean Difference = 66.385 – 45.278 = 21.107</w:t>
      </w:r>
    </w:p>
    <w:p w14:paraId="046886DF" w14:textId="4547E79B" w:rsidR="00194B2F" w:rsidRPr="00392983" w:rsidRDefault="00194B2F" w:rsidP="00194B2F">
      <w:pPr>
        <w:pStyle w:val="ListParagraph"/>
        <w:numPr>
          <w:ilvl w:val="1"/>
          <w:numId w:val="37"/>
        </w:numPr>
        <w:rPr>
          <w:rFonts w:cstheme="minorHAnsi"/>
        </w:rPr>
      </w:pPr>
      <w:r>
        <w:rPr>
          <w:rFonts w:cstheme="minorHAnsi"/>
          <w:color w:val="FF0000"/>
        </w:rPr>
        <w:t xml:space="preserve">Margin Error = </w:t>
      </w:r>
      <w:r w:rsidR="00392983">
        <w:rPr>
          <w:rFonts w:cstheme="minorHAnsi"/>
          <w:color w:val="FF0000"/>
        </w:rPr>
        <w:t xml:space="preserve">2.048 * 8.261 * </w:t>
      </w:r>
      <w:proofErr w:type="gramStart"/>
      <w:r w:rsidR="00392983">
        <w:rPr>
          <w:rFonts w:cstheme="minorHAnsi"/>
          <w:color w:val="FF0000"/>
        </w:rPr>
        <w:t>sqrt(</w:t>
      </w:r>
      <w:proofErr w:type="gramEnd"/>
      <w:r w:rsidR="00392983">
        <w:rPr>
          <w:rFonts w:cstheme="minorHAnsi"/>
          <w:color w:val="FF0000"/>
        </w:rPr>
        <w:t>(1/15) + (1/15)) = 6.1778</w:t>
      </w:r>
    </w:p>
    <w:p w14:paraId="267B6299" w14:textId="58727AA8" w:rsidR="00392983" w:rsidRPr="00392983" w:rsidRDefault="00392983" w:rsidP="00194B2F">
      <w:pPr>
        <w:pStyle w:val="ListParagraph"/>
        <w:numPr>
          <w:ilvl w:val="1"/>
          <w:numId w:val="37"/>
        </w:numPr>
        <w:rPr>
          <w:rFonts w:cstheme="minorHAnsi"/>
        </w:rPr>
      </w:pPr>
      <w:r>
        <w:rPr>
          <w:rFonts w:cstheme="minorHAnsi"/>
          <w:color w:val="FF0000"/>
        </w:rPr>
        <w:t>Confidence Interval = (MeanDiff – Margin Error, MeanDiff + Margin Error) = (14.93,27.28)</w:t>
      </w:r>
    </w:p>
    <w:p w14:paraId="12C3D340" w14:textId="77777777" w:rsidR="00392983" w:rsidRPr="00392983" w:rsidRDefault="00392983" w:rsidP="00392983">
      <w:pPr>
        <w:ind w:left="1080"/>
        <w:rPr>
          <w:rFonts w:cstheme="minorHAnsi"/>
        </w:rPr>
      </w:pPr>
    </w:p>
    <w:p w14:paraId="66024F19" w14:textId="2942AC09" w:rsidR="00194B2F" w:rsidRDefault="00194B2F" w:rsidP="00194B2F">
      <w:pPr>
        <w:pStyle w:val="ListParagraph"/>
        <w:ind w:left="1440"/>
        <w:rPr>
          <w:rFonts w:cstheme="minorHAnsi"/>
        </w:rPr>
      </w:pPr>
    </w:p>
    <w:p w14:paraId="044D4381" w14:textId="77777777" w:rsidR="00AC3230" w:rsidRPr="00AC3230" w:rsidRDefault="00AC3230" w:rsidP="00AC3230">
      <w:pPr>
        <w:pStyle w:val="ListParagraph"/>
        <w:rPr>
          <w:rFonts w:cstheme="minorHAnsi"/>
        </w:rPr>
      </w:pPr>
    </w:p>
    <w:p w14:paraId="0318489D" w14:textId="6C82D272" w:rsidR="00D4338D" w:rsidRDefault="00D4338D" w:rsidP="00D4338D">
      <w:pPr>
        <w:rPr>
          <w:rFonts w:cstheme="minorHAnsi"/>
        </w:rPr>
      </w:pPr>
      <w:r w:rsidRPr="008D0312">
        <w:rPr>
          <w:rFonts w:cstheme="minorHAnsi"/>
          <w:b/>
          <w:bCs/>
        </w:rPr>
        <w:t xml:space="preserve">Question </w:t>
      </w:r>
      <w:r>
        <w:rPr>
          <w:rFonts w:cstheme="minorHAnsi"/>
          <w:b/>
          <w:bCs/>
        </w:rPr>
        <w:t>3 (</w:t>
      </w:r>
      <w:r w:rsidRPr="008D0312">
        <w:rPr>
          <w:rFonts w:cstheme="minorHAnsi"/>
          <w:b/>
          <w:bCs/>
        </w:rPr>
        <w:t>p</w:t>
      </w:r>
      <w:r>
        <w:rPr>
          <w:rFonts w:cstheme="minorHAnsi"/>
          <w:b/>
          <w:bCs/>
        </w:rPr>
        <w:t>2</w:t>
      </w:r>
      <w:r w:rsidR="000F5DCA">
        <w:rPr>
          <w:rFonts w:cstheme="minorHAnsi"/>
          <w:b/>
          <w:bCs/>
        </w:rPr>
        <w:t>50</w:t>
      </w:r>
      <w:r w:rsidRPr="008D0312">
        <w:rPr>
          <w:rFonts w:cstheme="minorHAnsi"/>
          <w:b/>
          <w:bCs/>
        </w:rPr>
        <w:t xml:space="preserve">, </w:t>
      </w:r>
      <w:r w:rsidR="000F5DCA">
        <w:rPr>
          <w:rFonts w:cstheme="minorHAnsi"/>
          <w:b/>
          <w:bCs/>
        </w:rPr>
        <w:t>5-18</w:t>
      </w:r>
      <w:r>
        <w:rPr>
          <w:rFonts w:cstheme="minorHAnsi"/>
        </w:rPr>
        <w:t>)</w:t>
      </w:r>
      <w:r w:rsidRPr="00935D00">
        <w:rPr>
          <w:rFonts w:cstheme="minorHAnsi"/>
        </w:rPr>
        <w:t>.</w:t>
      </w:r>
      <w:r>
        <w:rPr>
          <w:rFonts w:cstheme="minorHAnsi"/>
        </w:rPr>
        <w:t xml:space="preserve"> </w:t>
      </w:r>
      <w:r w:rsidR="004625A9">
        <w:rPr>
          <w:rFonts w:cstheme="minorHAnsi"/>
        </w:rPr>
        <w:t xml:space="preserve">An </w:t>
      </w:r>
      <w:r w:rsidR="00B861F5">
        <w:rPr>
          <w:rFonts w:cstheme="minorHAnsi"/>
        </w:rPr>
        <w:t xml:space="preserve">article in </w:t>
      </w:r>
      <w:r w:rsidR="00B861F5" w:rsidRPr="00B861F5">
        <w:rPr>
          <w:rFonts w:cstheme="minorHAnsi"/>
          <w:i/>
          <w:iCs/>
        </w:rPr>
        <w:t>IEEE International Symposium on Electromagnet Compatibility</w:t>
      </w:r>
      <w:r w:rsidR="00B861F5">
        <w:rPr>
          <w:rFonts w:cstheme="minorHAnsi"/>
        </w:rPr>
        <w:t xml:space="preserve"> (Vol. 2, 2002, pp.667-670) describes the quantification of the absorption of electromagnetic energy and the resulting thermal effect from cellular phones. The experimental results were obtained from in vivo experiments conducted on rats. The arterial blood pressure values (mmHg) for the control group (8 rats) during the experiment are </w:t>
      </w:r>
      <m:oMath>
        <m:sSub>
          <m:sSubPr>
            <m:ctrlPr>
              <w:rPr>
                <w:rFonts w:ascii="Cambria Math" w:hAnsi="Cambria Math" w:cstheme="minorHAnsi"/>
                <w:i/>
                <w:iCs/>
              </w:rPr>
            </m:ctrlPr>
          </m:sSubPr>
          <m:e>
            <m:acc>
              <m:accPr>
                <m:chr m:val="̅"/>
                <m:ctrlPr>
                  <w:rPr>
                    <w:rFonts w:ascii="Cambria Math" w:hAnsi="Cambria Math" w:cstheme="minorHAnsi"/>
                    <w:i/>
                    <w:iCs/>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=90</m:t>
        </m:r>
      </m:oMath>
      <w:r w:rsidR="008E333F">
        <w:rPr>
          <w:rFonts w:cstheme="minorHAnsi"/>
          <w:iCs/>
        </w:rPr>
        <w:t xml:space="preserve">, </w:t>
      </w:r>
      <m:oMath>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=5</m:t>
        </m:r>
      </m:oMath>
      <w:r w:rsidR="008E333F">
        <w:rPr>
          <w:rFonts w:cstheme="minorHAnsi"/>
          <w:iCs/>
        </w:rPr>
        <w:t xml:space="preserve"> and for the test group (9 rats) are </w:t>
      </w:r>
      <m:oMath>
        <m:sSub>
          <m:sSubPr>
            <m:ctrlPr>
              <w:rPr>
                <w:rFonts w:ascii="Cambria Math" w:hAnsi="Cambria Math" w:cstheme="minorHAnsi"/>
                <w:i/>
                <w:iCs/>
              </w:rPr>
            </m:ctrlPr>
          </m:sSubPr>
          <m:e>
            <m:acc>
              <m:accPr>
                <m:chr m:val="̅"/>
                <m:ctrlPr>
                  <w:rPr>
                    <w:rFonts w:ascii="Cambria Math" w:hAnsi="Cambria Math" w:cstheme="minorHAnsi"/>
                    <w:i/>
                    <w:iCs/>
                  </w:rPr>
                </m:ctrlPr>
              </m:accPr>
              <m:e>
                <m:r>
                  <w:rPr>
                    <w:rFonts w:ascii="Cambria Math" w:hAnsi="Cambria Math" w:cstheme="minorHAnsi"/>
                  </w:rPr>
                  <m:t>x</m:t>
                </m:r>
              </m:e>
            </m:acc>
          </m:e>
          <m:sub>
            <m:r>
              <w:rPr>
                <w:rFonts w:ascii="Cambria Math" w:hAnsi="Cambria Math" w:cstheme="minorHAnsi"/>
              </w:rPr>
              <m:t>2</m:t>
            </m:r>
          </m:sub>
        </m:sSub>
        <m:r>
          <w:rPr>
            <w:rFonts w:ascii="Cambria Math" w:hAnsi="Cambria Math" w:cstheme="minorHAnsi"/>
          </w:rPr>
          <m:t>=115</m:t>
        </m:r>
      </m:oMath>
      <w:r w:rsidR="008E333F">
        <w:rPr>
          <w:rFonts w:cstheme="minorHAnsi"/>
          <w:iCs/>
        </w:rPr>
        <w:t xml:space="preserve">, </w:t>
      </w:r>
      <m:oMath>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2</m:t>
            </m:r>
          </m:sub>
        </m:sSub>
        <m:r>
          <w:rPr>
            <w:rFonts w:ascii="Cambria Math" w:hAnsi="Cambria Math" w:cstheme="minorHAnsi"/>
          </w:rPr>
          <m:t>=10</m:t>
        </m:r>
      </m:oMath>
      <w:r w:rsidR="008E333F">
        <w:rPr>
          <w:rFonts w:cstheme="minorHAnsi"/>
          <w:iCs/>
        </w:rPr>
        <w:t>.</w:t>
      </w:r>
    </w:p>
    <w:p w14:paraId="73C88415" w14:textId="5A6715A9" w:rsidR="00B831CD" w:rsidRDefault="00797015" w:rsidP="00D4338D">
      <w:pPr>
        <w:pStyle w:val="ListParagraph"/>
        <w:numPr>
          <w:ilvl w:val="0"/>
          <w:numId w:val="38"/>
        </w:numPr>
        <w:rPr>
          <w:rFonts w:cstheme="minorHAnsi"/>
        </w:rPr>
      </w:pPr>
      <w:r>
        <w:rPr>
          <w:rFonts w:cstheme="minorHAnsi"/>
        </w:rPr>
        <w:t xml:space="preserve">Is there evidence to support the claim that the test group has higher mean blood pressure? Assume that both populations are normally </w:t>
      </w:r>
      <w:proofErr w:type="gramStart"/>
      <w:r>
        <w:rPr>
          <w:rFonts w:cstheme="minorHAnsi"/>
        </w:rPr>
        <w:t>distributed</w:t>
      </w:r>
      <w:proofErr w:type="gramEnd"/>
      <w:r>
        <w:rPr>
          <w:rFonts w:cstheme="minorHAnsi"/>
        </w:rPr>
        <w:t xml:space="preserve"> but the variances are not equal. </w:t>
      </w:r>
    </w:p>
    <w:p w14:paraId="44C3C8D0" w14:textId="331C8D29" w:rsidR="00245547" w:rsidRPr="00245547" w:rsidRDefault="00245547" w:rsidP="00245547">
      <w:pPr>
        <w:pStyle w:val="ListParagraph"/>
        <w:numPr>
          <w:ilvl w:val="1"/>
          <w:numId w:val="38"/>
        </w:numPr>
        <w:rPr>
          <w:rFonts w:cstheme="minorHAnsi"/>
        </w:rPr>
      </w:pPr>
      <w:r>
        <w:rPr>
          <w:rFonts w:cstheme="minorHAnsi"/>
          <w:color w:val="FF0000"/>
        </w:rPr>
        <w:t>T = (115 – 90) / (sqrt (5</w:t>
      </w:r>
      <w:r>
        <w:rPr>
          <w:rFonts w:cstheme="minorHAnsi"/>
          <w:color w:val="FF0000"/>
          <w:vertAlign w:val="superscript"/>
        </w:rPr>
        <w:t>2</w:t>
      </w:r>
      <w:r>
        <w:rPr>
          <w:rFonts w:cstheme="minorHAnsi"/>
          <w:color w:val="FF0000"/>
        </w:rPr>
        <w:t>/8 + 10</w:t>
      </w:r>
      <w:r>
        <w:rPr>
          <w:rFonts w:cstheme="minorHAnsi"/>
          <w:color w:val="FF0000"/>
          <w:vertAlign w:val="superscript"/>
        </w:rPr>
        <w:t>2</w:t>
      </w:r>
      <w:r>
        <w:rPr>
          <w:rFonts w:cstheme="minorHAnsi"/>
          <w:color w:val="FF0000"/>
        </w:rPr>
        <w:t>/9) = 6.626</w:t>
      </w:r>
    </w:p>
    <w:p w14:paraId="2784044B" w14:textId="71BAB02F" w:rsidR="00245547" w:rsidRPr="00245547" w:rsidRDefault="00245547" w:rsidP="00245547">
      <w:pPr>
        <w:pStyle w:val="ListParagraph"/>
        <w:numPr>
          <w:ilvl w:val="1"/>
          <w:numId w:val="38"/>
        </w:numPr>
        <w:rPr>
          <w:rFonts w:cstheme="minorHAnsi"/>
        </w:rPr>
      </w:pPr>
      <w:r>
        <w:rPr>
          <w:rFonts w:cstheme="minorHAnsi"/>
          <w:color w:val="FF0000"/>
        </w:rPr>
        <w:t>Degree of Freedom = (</w:t>
      </w:r>
      <w:r>
        <w:rPr>
          <w:rFonts w:cstheme="minorHAnsi"/>
          <w:color w:val="FF0000"/>
        </w:rPr>
        <w:t>5</w:t>
      </w:r>
      <w:r>
        <w:rPr>
          <w:rFonts w:cstheme="minorHAnsi"/>
          <w:color w:val="FF0000"/>
          <w:vertAlign w:val="superscript"/>
        </w:rPr>
        <w:t>2</w:t>
      </w:r>
      <w:r>
        <w:rPr>
          <w:rFonts w:cstheme="minorHAnsi"/>
          <w:color w:val="FF0000"/>
        </w:rPr>
        <w:t>/8</w:t>
      </w:r>
      <w:r>
        <w:rPr>
          <w:rFonts w:cstheme="minorHAnsi"/>
          <w:color w:val="FF0000"/>
        </w:rPr>
        <w:t xml:space="preserve"> + </w:t>
      </w:r>
      <w:r>
        <w:rPr>
          <w:rFonts w:cstheme="minorHAnsi"/>
          <w:color w:val="FF0000"/>
        </w:rPr>
        <w:t>10</w:t>
      </w:r>
      <w:r>
        <w:rPr>
          <w:rFonts w:cstheme="minorHAnsi"/>
          <w:color w:val="FF0000"/>
          <w:vertAlign w:val="superscript"/>
        </w:rPr>
        <w:t>2</w:t>
      </w:r>
      <w:r>
        <w:rPr>
          <w:rFonts w:cstheme="minorHAnsi"/>
          <w:color w:val="FF0000"/>
        </w:rPr>
        <w:t>/9</w:t>
      </w:r>
      <w:r>
        <w:rPr>
          <w:rFonts w:cstheme="minorHAnsi"/>
          <w:color w:val="FF0000"/>
        </w:rPr>
        <w:t>)</w:t>
      </w:r>
      <w:r>
        <w:rPr>
          <w:rFonts w:cstheme="minorHAnsi"/>
          <w:color w:val="FF0000"/>
          <w:vertAlign w:val="superscript"/>
        </w:rPr>
        <w:t>2</w:t>
      </w:r>
      <w:r>
        <w:rPr>
          <w:rFonts w:cstheme="minorHAnsi"/>
          <w:color w:val="FF0000"/>
        </w:rPr>
        <w:t xml:space="preserve"> / ((</w:t>
      </w:r>
      <w:r>
        <w:rPr>
          <w:rFonts w:cstheme="minorHAnsi"/>
          <w:color w:val="FF0000"/>
        </w:rPr>
        <w:t>5</w:t>
      </w:r>
      <w:r>
        <w:rPr>
          <w:rFonts w:cstheme="minorHAnsi"/>
          <w:color w:val="FF0000"/>
          <w:vertAlign w:val="superscript"/>
        </w:rPr>
        <w:t>2</w:t>
      </w:r>
      <w:r>
        <w:rPr>
          <w:rFonts w:cstheme="minorHAnsi"/>
          <w:color w:val="FF0000"/>
        </w:rPr>
        <w:t>/8</w:t>
      </w:r>
      <w:r>
        <w:rPr>
          <w:rFonts w:cstheme="minorHAnsi"/>
          <w:color w:val="FF0000"/>
        </w:rPr>
        <w:t>)</w:t>
      </w:r>
      <w:r>
        <w:rPr>
          <w:rFonts w:cstheme="minorHAnsi"/>
          <w:color w:val="FF0000"/>
          <w:vertAlign w:val="superscript"/>
        </w:rPr>
        <w:t>2</w:t>
      </w:r>
      <w:r>
        <w:rPr>
          <w:rFonts w:cstheme="minorHAnsi"/>
          <w:color w:val="FF0000"/>
        </w:rPr>
        <w:t>/8-1) + ((</w:t>
      </w:r>
      <w:r>
        <w:rPr>
          <w:rFonts w:cstheme="minorHAnsi"/>
          <w:color w:val="FF0000"/>
        </w:rPr>
        <w:t>10</w:t>
      </w:r>
      <w:r>
        <w:rPr>
          <w:rFonts w:cstheme="minorHAnsi"/>
          <w:color w:val="FF0000"/>
          <w:vertAlign w:val="superscript"/>
        </w:rPr>
        <w:t>2</w:t>
      </w:r>
      <w:r>
        <w:rPr>
          <w:rFonts w:cstheme="minorHAnsi"/>
          <w:color w:val="FF0000"/>
        </w:rPr>
        <w:t>/9</w:t>
      </w:r>
      <w:r>
        <w:rPr>
          <w:rFonts w:cstheme="minorHAnsi"/>
          <w:color w:val="FF0000"/>
        </w:rPr>
        <w:t>)</w:t>
      </w:r>
      <w:r>
        <w:rPr>
          <w:rFonts w:cstheme="minorHAnsi"/>
          <w:color w:val="FF0000"/>
          <w:vertAlign w:val="superscript"/>
        </w:rPr>
        <w:t>2</w:t>
      </w:r>
      <w:r>
        <w:rPr>
          <w:rFonts w:cstheme="minorHAnsi"/>
          <w:color w:val="FF0000"/>
        </w:rPr>
        <w:t>/9-1) = 12.044</w:t>
      </w:r>
    </w:p>
    <w:p w14:paraId="56BA1040" w14:textId="1B00EE05" w:rsidR="00245547" w:rsidRPr="00245547" w:rsidRDefault="00245547" w:rsidP="00245547">
      <w:pPr>
        <w:pStyle w:val="ListParagraph"/>
        <w:numPr>
          <w:ilvl w:val="1"/>
          <w:numId w:val="38"/>
        </w:numPr>
        <w:rPr>
          <w:rFonts w:cstheme="minorHAnsi"/>
        </w:rPr>
      </w:pPr>
      <w:r>
        <w:rPr>
          <w:rFonts w:cstheme="minorHAnsi"/>
          <w:color w:val="FF0000"/>
        </w:rPr>
        <w:t>Calculated P Value is 1.2221x10</w:t>
      </w:r>
      <w:r>
        <w:rPr>
          <w:rFonts w:cstheme="minorHAnsi"/>
          <w:color w:val="FF0000"/>
          <w:vertAlign w:val="superscript"/>
        </w:rPr>
        <w:t>-5</w:t>
      </w:r>
    </w:p>
    <w:p w14:paraId="63D55FF9" w14:textId="6BF6B666" w:rsidR="00245547" w:rsidRDefault="00245547" w:rsidP="00245547">
      <w:pPr>
        <w:pStyle w:val="ListParagraph"/>
        <w:numPr>
          <w:ilvl w:val="1"/>
          <w:numId w:val="38"/>
        </w:numPr>
        <w:rPr>
          <w:rFonts w:cstheme="minorHAnsi"/>
        </w:rPr>
      </w:pPr>
      <w:r>
        <w:rPr>
          <w:rFonts w:cstheme="minorHAnsi"/>
          <w:color w:val="FF0000"/>
        </w:rPr>
        <w:t xml:space="preserve">P value is less than the significance level, therefore we reject the null hypothesis. </w:t>
      </w:r>
    </w:p>
    <w:p w14:paraId="67C9EF26" w14:textId="7C9B9A28" w:rsidR="00797015" w:rsidRDefault="00797015" w:rsidP="00D4338D">
      <w:pPr>
        <w:pStyle w:val="ListParagraph"/>
        <w:numPr>
          <w:ilvl w:val="0"/>
          <w:numId w:val="38"/>
        </w:numPr>
        <w:rPr>
          <w:rFonts w:cstheme="minorHAnsi"/>
        </w:rPr>
      </w:pPr>
      <w:r>
        <w:rPr>
          <w:rFonts w:cstheme="minorHAnsi"/>
        </w:rPr>
        <w:t>Calculate a confidence interval to answer the question in part (a)</w:t>
      </w:r>
      <w:r w:rsidR="00DA31ED">
        <w:rPr>
          <w:rFonts w:cstheme="minorHAnsi"/>
        </w:rPr>
        <w:t>.</w:t>
      </w:r>
    </w:p>
    <w:p w14:paraId="59FB6416" w14:textId="19931F5C" w:rsidR="00245547" w:rsidRPr="00245547" w:rsidRDefault="00245547" w:rsidP="00245547">
      <w:pPr>
        <w:pStyle w:val="ListParagraph"/>
        <w:numPr>
          <w:ilvl w:val="1"/>
          <w:numId w:val="38"/>
        </w:numPr>
        <w:rPr>
          <w:rFonts w:cstheme="minorHAnsi"/>
        </w:rPr>
      </w:pPr>
      <w:r>
        <w:rPr>
          <w:rFonts w:cstheme="minorHAnsi"/>
          <w:color w:val="FF0000"/>
        </w:rPr>
        <w:t xml:space="preserve">SE = </w:t>
      </w:r>
      <w:proofErr w:type="gramStart"/>
      <w:r>
        <w:rPr>
          <w:rFonts w:cstheme="minorHAnsi"/>
          <w:color w:val="FF0000"/>
        </w:rPr>
        <w:t>sqrt(</w:t>
      </w:r>
      <w:proofErr w:type="gramEnd"/>
      <w:r>
        <w:rPr>
          <w:rFonts w:cstheme="minorHAnsi"/>
          <w:color w:val="FF0000"/>
        </w:rPr>
        <w:t>(5</w:t>
      </w:r>
      <w:r>
        <w:rPr>
          <w:rFonts w:cstheme="minorHAnsi"/>
          <w:color w:val="FF0000"/>
          <w:vertAlign w:val="superscript"/>
        </w:rPr>
        <w:t>2</w:t>
      </w:r>
      <w:r>
        <w:rPr>
          <w:rFonts w:cstheme="minorHAnsi"/>
          <w:color w:val="FF0000"/>
        </w:rPr>
        <w:t>/8 + 10</w:t>
      </w:r>
      <w:r>
        <w:rPr>
          <w:rFonts w:cstheme="minorHAnsi"/>
          <w:color w:val="FF0000"/>
          <w:vertAlign w:val="superscript"/>
        </w:rPr>
        <w:t>2</w:t>
      </w:r>
      <w:r>
        <w:rPr>
          <w:rFonts w:cstheme="minorHAnsi"/>
          <w:color w:val="FF0000"/>
        </w:rPr>
        <w:t>/9)</w:t>
      </w:r>
      <w:r>
        <w:rPr>
          <w:rFonts w:cstheme="minorHAnsi"/>
          <w:color w:val="FF0000"/>
        </w:rPr>
        <w:t>) = 3.7731</w:t>
      </w:r>
    </w:p>
    <w:p w14:paraId="3540B05E" w14:textId="2FFCBCCB" w:rsidR="00245547" w:rsidRPr="00245547" w:rsidRDefault="00245547" w:rsidP="00245547">
      <w:pPr>
        <w:pStyle w:val="ListParagraph"/>
        <w:numPr>
          <w:ilvl w:val="1"/>
          <w:numId w:val="38"/>
        </w:numPr>
        <w:rPr>
          <w:rFonts w:cstheme="minorHAnsi"/>
        </w:rPr>
      </w:pPr>
      <w:r>
        <w:rPr>
          <w:rFonts w:cstheme="minorHAnsi"/>
          <w:color w:val="FF0000"/>
        </w:rPr>
        <w:t>Critical Value t = 2.1788</w:t>
      </w:r>
    </w:p>
    <w:p w14:paraId="6C0D736A" w14:textId="2E89F2C0" w:rsidR="00245547" w:rsidRPr="00245547" w:rsidRDefault="00245547" w:rsidP="00245547">
      <w:pPr>
        <w:pStyle w:val="ListParagraph"/>
        <w:numPr>
          <w:ilvl w:val="1"/>
          <w:numId w:val="38"/>
        </w:numPr>
        <w:rPr>
          <w:rFonts w:cstheme="minorHAnsi"/>
        </w:rPr>
      </w:pPr>
      <w:r>
        <w:rPr>
          <w:rFonts w:cstheme="minorHAnsi"/>
          <w:color w:val="FF0000"/>
        </w:rPr>
        <w:t>Margin of Error = 2.1788 * 3.7731 = 8.221</w:t>
      </w:r>
    </w:p>
    <w:p w14:paraId="132C21B1" w14:textId="399035BC" w:rsidR="00245547" w:rsidRPr="00D4338D" w:rsidRDefault="00245547" w:rsidP="00245547">
      <w:pPr>
        <w:pStyle w:val="ListParagraph"/>
        <w:numPr>
          <w:ilvl w:val="1"/>
          <w:numId w:val="38"/>
        </w:numPr>
        <w:rPr>
          <w:rFonts w:cstheme="minorHAnsi"/>
        </w:rPr>
      </w:pPr>
      <w:r>
        <w:rPr>
          <w:rFonts w:cstheme="minorHAnsi"/>
          <w:color w:val="FF0000"/>
        </w:rPr>
        <w:t>Confidence Interval = (16.78,33.22)</w:t>
      </w:r>
    </w:p>
    <w:sectPr w:rsidR="00245547" w:rsidRPr="00D433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6D103" w14:textId="77777777" w:rsidR="004453B8" w:rsidRDefault="004453B8" w:rsidP="00F17261">
      <w:r>
        <w:separator/>
      </w:r>
    </w:p>
  </w:endnote>
  <w:endnote w:type="continuationSeparator" w:id="0">
    <w:p w14:paraId="0491171A" w14:textId="77777777" w:rsidR="004453B8" w:rsidRDefault="004453B8" w:rsidP="00F1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1F2DD" w14:textId="77777777" w:rsidR="004453B8" w:rsidRDefault="004453B8" w:rsidP="00F17261">
      <w:r>
        <w:separator/>
      </w:r>
    </w:p>
  </w:footnote>
  <w:footnote w:type="continuationSeparator" w:id="0">
    <w:p w14:paraId="09B52C44" w14:textId="77777777" w:rsidR="004453B8" w:rsidRDefault="004453B8" w:rsidP="00F1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EFEFB" w14:textId="40680C4D" w:rsidR="002B7DCF" w:rsidRDefault="002B7DCF">
    <w:pPr>
      <w:pStyle w:val="Header"/>
    </w:pPr>
    <w:r w:rsidRPr="00366B1C">
      <w:rPr>
        <w:b/>
        <w:noProof/>
        <w:sz w:val="24"/>
        <w:szCs w:val="24"/>
      </w:rPr>
      <w:drawing>
        <wp:inline distT="0" distB="0" distL="0" distR="0" wp14:anchorId="339D05A6" wp14:editId="5944A107">
          <wp:extent cx="1371600" cy="431940"/>
          <wp:effectExtent l="0" t="0" r="0" b="635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901" cy="4383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54D2"/>
    <w:multiLevelType w:val="hybridMultilevel"/>
    <w:tmpl w:val="17A6A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44B93"/>
    <w:multiLevelType w:val="hybridMultilevel"/>
    <w:tmpl w:val="31E4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A2390"/>
    <w:multiLevelType w:val="hybridMultilevel"/>
    <w:tmpl w:val="F1B6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A72D0"/>
    <w:multiLevelType w:val="multilevel"/>
    <w:tmpl w:val="C514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A388B"/>
    <w:multiLevelType w:val="multilevel"/>
    <w:tmpl w:val="DF50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93833"/>
    <w:multiLevelType w:val="hybridMultilevel"/>
    <w:tmpl w:val="303A81B4"/>
    <w:lvl w:ilvl="0" w:tplc="1FEABC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DE4740"/>
    <w:multiLevelType w:val="hybridMultilevel"/>
    <w:tmpl w:val="B784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1256C"/>
    <w:multiLevelType w:val="multilevel"/>
    <w:tmpl w:val="9A400B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02B4B87"/>
    <w:multiLevelType w:val="hybridMultilevel"/>
    <w:tmpl w:val="A3F449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77E40"/>
    <w:multiLevelType w:val="hybridMultilevel"/>
    <w:tmpl w:val="84AC29C2"/>
    <w:lvl w:ilvl="0" w:tplc="DE3AEF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C2559"/>
    <w:multiLevelType w:val="hybridMultilevel"/>
    <w:tmpl w:val="6856494A"/>
    <w:lvl w:ilvl="0" w:tplc="C760334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03185"/>
    <w:multiLevelType w:val="hybridMultilevel"/>
    <w:tmpl w:val="011038C6"/>
    <w:lvl w:ilvl="0" w:tplc="7716F5C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20797"/>
    <w:multiLevelType w:val="multilevel"/>
    <w:tmpl w:val="A60E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9442F"/>
    <w:multiLevelType w:val="hybridMultilevel"/>
    <w:tmpl w:val="01B03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F23D2"/>
    <w:multiLevelType w:val="hybridMultilevel"/>
    <w:tmpl w:val="D3BE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359FD"/>
    <w:multiLevelType w:val="hybridMultilevel"/>
    <w:tmpl w:val="F64A1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C5A1F"/>
    <w:multiLevelType w:val="hybridMultilevel"/>
    <w:tmpl w:val="4496A1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05BCC"/>
    <w:multiLevelType w:val="hybridMultilevel"/>
    <w:tmpl w:val="B248262A"/>
    <w:lvl w:ilvl="0" w:tplc="05FCF7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C3476"/>
    <w:multiLevelType w:val="hybridMultilevel"/>
    <w:tmpl w:val="B316E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F486D"/>
    <w:multiLevelType w:val="hybridMultilevel"/>
    <w:tmpl w:val="36A6E400"/>
    <w:lvl w:ilvl="0" w:tplc="546AFF9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30E56"/>
    <w:multiLevelType w:val="hybridMultilevel"/>
    <w:tmpl w:val="6EF0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17CEA"/>
    <w:multiLevelType w:val="hybridMultilevel"/>
    <w:tmpl w:val="BC3E296E"/>
    <w:lvl w:ilvl="0" w:tplc="DE2E06FA">
      <w:start w:val="1"/>
      <w:numFmt w:val="bullet"/>
      <w:lvlText w:val="•"/>
      <w:lvlJc w:val="left"/>
      <w:pPr>
        <w:tabs>
          <w:tab w:val="num" w:pos="720"/>
        </w:tabs>
        <w:ind w:left="720" w:hanging="360"/>
      </w:pPr>
      <w:rPr>
        <w:rFonts w:ascii="Times New Roman" w:hAnsi="Times New Roman" w:hint="default"/>
      </w:rPr>
    </w:lvl>
    <w:lvl w:ilvl="1" w:tplc="21D08D08">
      <w:numFmt w:val="bullet"/>
      <w:lvlText w:val="•"/>
      <w:lvlJc w:val="left"/>
      <w:pPr>
        <w:tabs>
          <w:tab w:val="num" w:pos="1440"/>
        </w:tabs>
        <w:ind w:left="1440" w:hanging="360"/>
      </w:pPr>
      <w:rPr>
        <w:rFonts w:ascii="Times New Roman" w:hAnsi="Times New Roman" w:hint="default"/>
      </w:rPr>
    </w:lvl>
    <w:lvl w:ilvl="2" w:tplc="F9527A7C" w:tentative="1">
      <w:start w:val="1"/>
      <w:numFmt w:val="bullet"/>
      <w:lvlText w:val="•"/>
      <w:lvlJc w:val="left"/>
      <w:pPr>
        <w:tabs>
          <w:tab w:val="num" w:pos="2160"/>
        </w:tabs>
        <w:ind w:left="2160" w:hanging="360"/>
      </w:pPr>
      <w:rPr>
        <w:rFonts w:ascii="Times New Roman" w:hAnsi="Times New Roman" w:hint="default"/>
      </w:rPr>
    </w:lvl>
    <w:lvl w:ilvl="3" w:tplc="60F40248" w:tentative="1">
      <w:start w:val="1"/>
      <w:numFmt w:val="bullet"/>
      <w:lvlText w:val="•"/>
      <w:lvlJc w:val="left"/>
      <w:pPr>
        <w:tabs>
          <w:tab w:val="num" w:pos="2880"/>
        </w:tabs>
        <w:ind w:left="2880" w:hanging="360"/>
      </w:pPr>
      <w:rPr>
        <w:rFonts w:ascii="Times New Roman" w:hAnsi="Times New Roman" w:hint="default"/>
      </w:rPr>
    </w:lvl>
    <w:lvl w:ilvl="4" w:tplc="C504ADEE" w:tentative="1">
      <w:start w:val="1"/>
      <w:numFmt w:val="bullet"/>
      <w:lvlText w:val="•"/>
      <w:lvlJc w:val="left"/>
      <w:pPr>
        <w:tabs>
          <w:tab w:val="num" w:pos="3600"/>
        </w:tabs>
        <w:ind w:left="3600" w:hanging="360"/>
      </w:pPr>
      <w:rPr>
        <w:rFonts w:ascii="Times New Roman" w:hAnsi="Times New Roman" w:hint="default"/>
      </w:rPr>
    </w:lvl>
    <w:lvl w:ilvl="5" w:tplc="2702EC30" w:tentative="1">
      <w:start w:val="1"/>
      <w:numFmt w:val="bullet"/>
      <w:lvlText w:val="•"/>
      <w:lvlJc w:val="left"/>
      <w:pPr>
        <w:tabs>
          <w:tab w:val="num" w:pos="4320"/>
        </w:tabs>
        <w:ind w:left="4320" w:hanging="360"/>
      </w:pPr>
      <w:rPr>
        <w:rFonts w:ascii="Times New Roman" w:hAnsi="Times New Roman" w:hint="default"/>
      </w:rPr>
    </w:lvl>
    <w:lvl w:ilvl="6" w:tplc="9F8E87E8" w:tentative="1">
      <w:start w:val="1"/>
      <w:numFmt w:val="bullet"/>
      <w:lvlText w:val="•"/>
      <w:lvlJc w:val="left"/>
      <w:pPr>
        <w:tabs>
          <w:tab w:val="num" w:pos="5040"/>
        </w:tabs>
        <w:ind w:left="5040" w:hanging="360"/>
      </w:pPr>
      <w:rPr>
        <w:rFonts w:ascii="Times New Roman" w:hAnsi="Times New Roman" w:hint="default"/>
      </w:rPr>
    </w:lvl>
    <w:lvl w:ilvl="7" w:tplc="606A3D04" w:tentative="1">
      <w:start w:val="1"/>
      <w:numFmt w:val="bullet"/>
      <w:lvlText w:val="•"/>
      <w:lvlJc w:val="left"/>
      <w:pPr>
        <w:tabs>
          <w:tab w:val="num" w:pos="5760"/>
        </w:tabs>
        <w:ind w:left="5760" w:hanging="360"/>
      </w:pPr>
      <w:rPr>
        <w:rFonts w:ascii="Times New Roman" w:hAnsi="Times New Roman" w:hint="default"/>
      </w:rPr>
    </w:lvl>
    <w:lvl w:ilvl="8" w:tplc="3DB817B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27223C6"/>
    <w:multiLevelType w:val="hybridMultilevel"/>
    <w:tmpl w:val="3A960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F2626F"/>
    <w:multiLevelType w:val="hybridMultilevel"/>
    <w:tmpl w:val="11F0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A15981"/>
    <w:multiLevelType w:val="hybridMultilevel"/>
    <w:tmpl w:val="00F06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B05DE3"/>
    <w:multiLevelType w:val="hybridMultilevel"/>
    <w:tmpl w:val="11B2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A04D5"/>
    <w:multiLevelType w:val="hybridMultilevel"/>
    <w:tmpl w:val="B212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91658E"/>
    <w:multiLevelType w:val="hybridMultilevel"/>
    <w:tmpl w:val="89BE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33DDC"/>
    <w:multiLevelType w:val="multilevel"/>
    <w:tmpl w:val="C11C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46A00"/>
    <w:multiLevelType w:val="hybridMultilevel"/>
    <w:tmpl w:val="B1BC0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EA592E"/>
    <w:multiLevelType w:val="hybridMultilevel"/>
    <w:tmpl w:val="7FF2CA1E"/>
    <w:lvl w:ilvl="0" w:tplc="7A88218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A355A"/>
    <w:multiLevelType w:val="hybridMultilevel"/>
    <w:tmpl w:val="2F24E050"/>
    <w:lvl w:ilvl="0" w:tplc="05FCF7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5809C0"/>
    <w:multiLevelType w:val="hybridMultilevel"/>
    <w:tmpl w:val="EC66C472"/>
    <w:lvl w:ilvl="0" w:tplc="EFAAFDF4">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333161"/>
    <w:multiLevelType w:val="hybridMultilevel"/>
    <w:tmpl w:val="3FE00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1F5699"/>
    <w:multiLevelType w:val="hybridMultilevel"/>
    <w:tmpl w:val="7CA4081C"/>
    <w:lvl w:ilvl="0" w:tplc="A5564E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8E36F5"/>
    <w:multiLevelType w:val="hybridMultilevel"/>
    <w:tmpl w:val="89FA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226E8"/>
    <w:multiLevelType w:val="hybridMultilevel"/>
    <w:tmpl w:val="C86EC89A"/>
    <w:lvl w:ilvl="0" w:tplc="CC6282C8">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D77D67"/>
    <w:multiLevelType w:val="hybridMultilevel"/>
    <w:tmpl w:val="AE2AFA80"/>
    <w:lvl w:ilvl="0" w:tplc="E55216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217494"/>
    <w:multiLevelType w:val="hybridMultilevel"/>
    <w:tmpl w:val="33DAC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671472">
    <w:abstractNumId w:val="12"/>
  </w:num>
  <w:num w:numId="2" w16cid:durableId="1390348250">
    <w:abstractNumId w:val="7"/>
  </w:num>
  <w:num w:numId="3" w16cid:durableId="761879983">
    <w:abstractNumId w:val="4"/>
  </w:num>
  <w:num w:numId="4" w16cid:durableId="1831678362">
    <w:abstractNumId w:val="29"/>
  </w:num>
  <w:num w:numId="5" w16cid:durableId="454638837">
    <w:abstractNumId w:val="27"/>
  </w:num>
  <w:num w:numId="6" w16cid:durableId="1961908555">
    <w:abstractNumId w:val="16"/>
  </w:num>
  <w:num w:numId="7" w16cid:durableId="766312735">
    <w:abstractNumId w:val="20"/>
  </w:num>
  <w:num w:numId="8" w16cid:durableId="1726760179">
    <w:abstractNumId w:val="28"/>
  </w:num>
  <w:num w:numId="9" w16cid:durableId="496924054">
    <w:abstractNumId w:val="2"/>
  </w:num>
  <w:num w:numId="10" w16cid:durableId="264504789">
    <w:abstractNumId w:val="25"/>
  </w:num>
  <w:num w:numId="11" w16cid:durableId="2054422793">
    <w:abstractNumId w:val="21"/>
  </w:num>
  <w:num w:numId="12" w16cid:durableId="401951037">
    <w:abstractNumId w:val="24"/>
  </w:num>
  <w:num w:numId="13" w16cid:durableId="249656745">
    <w:abstractNumId w:val="1"/>
  </w:num>
  <w:num w:numId="14" w16cid:durableId="1633167790">
    <w:abstractNumId w:val="8"/>
  </w:num>
  <w:num w:numId="15" w16cid:durableId="2086954136">
    <w:abstractNumId w:val="15"/>
  </w:num>
  <w:num w:numId="16" w16cid:durableId="1488354549">
    <w:abstractNumId w:val="22"/>
  </w:num>
  <w:num w:numId="17" w16cid:durableId="543099451">
    <w:abstractNumId w:val="3"/>
  </w:num>
  <w:num w:numId="18" w16cid:durableId="1280408520">
    <w:abstractNumId w:val="18"/>
  </w:num>
  <w:num w:numId="19" w16cid:durableId="842553858">
    <w:abstractNumId w:val="35"/>
  </w:num>
  <w:num w:numId="20" w16cid:durableId="894005432">
    <w:abstractNumId w:val="30"/>
  </w:num>
  <w:num w:numId="21" w16cid:durableId="1040279971">
    <w:abstractNumId w:val="26"/>
  </w:num>
  <w:num w:numId="22" w16cid:durableId="244610098">
    <w:abstractNumId w:val="38"/>
  </w:num>
  <w:num w:numId="23" w16cid:durableId="165173728">
    <w:abstractNumId w:val="6"/>
  </w:num>
  <w:num w:numId="24" w16cid:durableId="1049767757">
    <w:abstractNumId w:val="5"/>
  </w:num>
  <w:num w:numId="25" w16cid:durableId="180515147">
    <w:abstractNumId w:val="23"/>
  </w:num>
  <w:num w:numId="26" w16cid:durableId="92629144">
    <w:abstractNumId w:val="14"/>
  </w:num>
  <w:num w:numId="27" w16cid:durableId="1872960402">
    <w:abstractNumId w:val="13"/>
  </w:num>
  <w:num w:numId="28" w16cid:durableId="1379745092">
    <w:abstractNumId w:val="33"/>
  </w:num>
  <w:num w:numId="29" w16cid:durableId="1379932534">
    <w:abstractNumId w:val="0"/>
  </w:num>
  <w:num w:numId="30" w16cid:durableId="1762607051">
    <w:abstractNumId w:val="10"/>
  </w:num>
  <w:num w:numId="31" w16cid:durableId="1751463579">
    <w:abstractNumId w:val="32"/>
  </w:num>
  <w:num w:numId="32" w16cid:durableId="1048870316">
    <w:abstractNumId w:val="31"/>
  </w:num>
  <w:num w:numId="33" w16cid:durableId="1970476572">
    <w:abstractNumId w:val="37"/>
  </w:num>
  <w:num w:numId="34" w16cid:durableId="655181620">
    <w:abstractNumId w:val="34"/>
  </w:num>
  <w:num w:numId="35" w16cid:durableId="791631035">
    <w:abstractNumId w:val="17"/>
  </w:num>
  <w:num w:numId="36" w16cid:durableId="870142767">
    <w:abstractNumId w:val="36"/>
  </w:num>
  <w:num w:numId="37" w16cid:durableId="282149853">
    <w:abstractNumId w:val="11"/>
  </w:num>
  <w:num w:numId="38" w16cid:durableId="555120255">
    <w:abstractNumId w:val="19"/>
  </w:num>
  <w:num w:numId="39" w16cid:durableId="1967850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0DB749C-CDDF-4C45-AB6E-7737A324813C}"/>
    <w:docVar w:name="dgnword-eventsink" w:val="337540544"/>
  </w:docVars>
  <w:rsids>
    <w:rsidRoot w:val="005A10C6"/>
    <w:rsid w:val="00002ACF"/>
    <w:rsid w:val="00007BA1"/>
    <w:rsid w:val="0001751C"/>
    <w:rsid w:val="00030715"/>
    <w:rsid w:val="00032E67"/>
    <w:rsid w:val="0003634E"/>
    <w:rsid w:val="000370A5"/>
    <w:rsid w:val="00037FA3"/>
    <w:rsid w:val="000415B3"/>
    <w:rsid w:val="000468DF"/>
    <w:rsid w:val="00047581"/>
    <w:rsid w:val="0005004B"/>
    <w:rsid w:val="0005418F"/>
    <w:rsid w:val="00054880"/>
    <w:rsid w:val="000752C6"/>
    <w:rsid w:val="00086671"/>
    <w:rsid w:val="000953C7"/>
    <w:rsid w:val="000A1824"/>
    <w:rsid w:val="000A296F"/>
    <w:rsid w:val="000A50E9"/>
    <w:rsid w:val="000B513E"/>
    <w:rsid w:val="000C39F2"/>
    <w:rsid w:val="000C3BA5"/>
    <w:rsid w:val="000C61F0"/>
    <w:rsid w:val="000C73AD"/>
    <w:rsid w:val="000D19C9"/>
    <w:rsid w:val="000E6B8B"/>
    <w:rsid w:val="000F0A10"/>
    <w:rsid w:val="000F5DCA"/>
    <w:rsid w:val="001038EF"/>
    <w:rsid w:val="00106A4E"/>
    <w:rsid w:val="00107071"/>
    <w:rsid w:val="00111878"/>
    <w:rsid w:val="00116C89"/>
    <w:rsid w:val="00127CFB"/>
    <w:rsid w:val="0013288B"/>
    <w:rsid w:val="001338BD"/>
    <w:rsid w:val="00143C5D"/>
    <w:rsid w:val="00145BB4"/>
    <w:rsid w:val="00150BFB"/>
    <w:rsid w:val="00150F0E"/>
    <w:rsid w:val="0015253B"/>
    <w:rsid w:val="00153C12"/>
    <w:rsid w:val="00161A65"/>
    <w:rsid w:val="00161E25"/>
    <w:rsid w:val="0016435D"/>
    <w:rsid w:val="00170546"/>
    <w:rsid w:val="00170647"/>
    <w:rsid w:val="00170870"/>
    <w:rsid w:val="001752A1"/>
    <w:rsid w:val="00176E6D"/>
    <w:rsid w:val="00192C4E"/>
    <w:rsid w:val="00194B2F"/>
    <w:rsid w:val="001B7152"/>
    <w:rsid w:val="001C2709"/>
    <w:rsid w:val="001C272E"/>
    <w:rsid w:val="001D35B5"/>
    <w:rsid w:val="001F4938"/>
    <w:rsid w:val="001F65C7"/>
    <w:rsid w:val="0020687C"/>
    <w:rsid w:val="002076C8"/>
    <w:rsid w:val="00214773"/>
    <w:rsid w:val="002166B1"/>
    <w:rsid w:val="002302FB"/>
    <w:rsid w:val="00245547"/>
    <w:rsid w:val="002526C9"/>
    <w:rsid w:val="00256A5D"/>
    <w:rsid w:val="0027446D"/>
    <w:rsid w:val="00276C40"/>
    <w:rsid w:val="00282E8D"/>
    <w:rsid w:val="00293088"/>
    <w:rsid w:val="002A526E"/>
    <w:rsid w:val="002A73F9"/>
    <w:rsid w:val="002B1FC6"/>
    <w:rsid w:val="002B6E65"/>
    <w:rsid w:val="002B7DCF"/>
    <w:rsid w:val="002C17D3"/>
    <w:rsid w:val="002C1FBC"/>
    <w:rsid w:val="002C4E93"/>
    <w:rsid w:val="002D1BFC"/>
    <w:rsid w:val="002D31FF"/>
    <w:rsid w:val="002E6C20"/>
    <w:rsid w:val="002E7346"/>
    <w:rsid w:val="00302E54"/>
    <w:rsid w:val="003217E6"/>
    <w:rsid w:val="0033075E"/>
    <w:rsid w:val="0033683C"/>
    <w:rsid w:val="0033746F"/>
    <w:rsid w:val="00337BF8"/>
    <w:rsid w:val="0034040A"/>
    <w:rsid w:val="003423EE"/>
    <w:rsid w:val="0034410B"/>
    <w:rsid w:val="003472AA"/>
    <w:rsid w:val="003525E5"/>
    <w:rsid w:val="00360F7E"/>
    <w:rsid w:val="00364C8B"/>
    <w:rsid w:val="00366B1C"/>
    <w:rsid w:val="00374A7C"/>
    <w:rsid w:val="003814C3"/>
    <w:rsid w:val="00385363"/>
    <w:rsid w:val="00392983"/>
    <w:rsid w:val="003954FC"/>
    <w:rsid w:val="00397636"/>
    <w:rsid w:val="003A1854"/>
    <w:rsid w:val="003B166B"/>
    <w:rsid w:val="003B1B4F"/>
    <w:rsid w:val="003B1CF7"/>
    <w:rsid w:val="003B5615"/>
    <w:rsid w:val="003C4802"/>
    <w:rsid w:val="003C6BC0"/>
    <w:rsid w:val="003E06AC"/>
    <w:rsid w:val="003E7C6C"/>
    <w:rsid w:val="003F285C"/>
    <w:rsid w:val="003F78E2"/>
    <w:rsid w:val="0040189E"/>
    <w:rsid w:val="00401BA2"/>
    <w:rsid w:val="0040206F"/>
    <w:rsid w:val="004161E3"/>
    <w:rsid w:val="00417E0B"/>
    <w:rsid w:val="00420485"/>
    <w:rsid w:val="00421299"/>
    <w:rsid w:val="0043214B"/>
    <w:rsid w:val="004453B8"/>
    <w:rsid w:val="004579E4"/>
    <w:rsid w:val="00460B0D"/>
    <w:rsid w:val="00460EFD"/>
    <w:rsid w:val="004625A9"/>
    <w:rsid w:val="0047010E"/>
    <w:rsid w:val="00482485"/>
    <w:rsid w:val="004850DB"/>
    <w:rsid w:val="004A4DC3"/>
    <w:rsid w:val="004C0F58"/>
    <w:rsid w:val="004C7E69"/>
    <w:rsid w:val="004D2C70"/>
    <w:rsid w:val="004E0F90"/>
    <w:rsid w:val="004F2C33"/>
    <w:rsid w:val="004F5F6B"/>
    <w:rsid w:val="00500A8B"/>
    <w:rsid w:val="0051097C"/>
    <w:rsid w:val="0051762B"/>
    <w:rsid w:val="00542DF5"/>
    <w:rsid w:val="005617F6"/>
    <w:rsid w:val="00563B34"/>
    <w:rsid w:val="00566A3E"/>
    <w:rsid w:val="0057499E"/>
    <w:rsid w:val="00587079"/>
    <w:rsid w:val="005875C3"/>
    <w:rsid w:val="005969D8"/>
    <w:rsid w:val="005A10C6"/>
    <w:rsid w:val="005A796D"/>
    <w:rsid w:val="005B5913"/>
    <w:rsid w:val="005B77CA"/>
    <w:rsid w:val="005D550C"/>
    <w:rsid w:val="00600FB0"/>
    <w:rsid w:val="00602C76"/>
    <w:rsid w:val="00604B64"/>
    <w:rsid w:val="00605F07"/>
    <w:rsid w:val="00626CCE"/>
    <w:rsid w:val="0064117A"/>
    <w:rsid w:val="006417BF"/>
    <w:rsid w:val="0065510E"/>
    <w:rsid w:val="00662076"/>
    <w:rsid w:val="00685518"/>
    <w:rsid w:val="006871FC"/>
    <w:rsid w:val="00687E49"/>
    <w:rsid w:val="006A3567"/>
    <w:rsid w:val="006A4491"/>
    <w:rsid w:val="006A498B"/>
    <w:rsid w:val="006A7989"/>
    <w:rsid w:val="006B43EC"/>
    <w:rsid w:val="006B4CCD"/>
    <w:rsid w:val="006B797A"/>
    <w:rsid w:val="006C1A38"/>
    <w:rsid w:val="006C1E02"/>
    <w:rsid w:val="006C222D"/>
    <w:rsid w:val="006C7824"/>
    <w:rsid w:val="006D093A"/>
    <w:rsid w:val="006D12EC"/>
    <w:rsid w:val="006D3526"/>
    <w:rsid w:val="006D7960"/>
    <w:rsid w:val="006E39CB"/>
    <w:rsid w:val="006E71EB"/>
    <w:rsid w:val="006E7F97"/>
    <w:rsid w:val="00701896"/>
    <w:rsid w:val="0070264F"/>
    <w:rsid w:val="00707D22"/>
    <w:rsid w:val="007107E0"/>
    <w:rsid w:val="00740459"/>
    <w:rsid w:val="0074227D"/>
    <w:rsid w:val="00745A4F"/>
    <w:rsid w:val="007660BA"/>
    <w:rsid w:val="0076614C"/>
    <w:rsid w:val="00783892"/>
    <w:rsid w:val="0078593D"/>
    <w:rsid w:val="00791BBC"/>
    <w:rsid w:val="00796F41"/>
    <w:rsid w:val="00797015"/>
    <w:rsid w:val="007A2546"/>
    <w:rsid w:val="007B2A09"/>
    <w:rsid w:val="007E7702"/>
    <w:rsid w:val="008057FF"/>
    <w:rsid w:val="00831C3E"/>
    <w:rsid w:val="00842A7D"/>
    <w:rsid w:val="00870BA7"/>
    <w:rsid w:val="00885073"/>
    <w:rsid w:val="00886EBF"/>
    <w:rsid w:val="008970AB"/>
    <w:rsid w:val="008A2550"/>
    <w:rsid w:val="008B0D9F"/>
    <w:rsid w:val="008B1B1F"/>
    <w:rsid w:val="008B1C13"/>
    <w:rsid w:val="008B48EA"/>
    <w:rsid w:val="008C4910"/>
    <w:rsid w:val="008C6C88"/>
    <w:rsid w:val="008E05CF"/>
    <w:rsid w:val="008E333F"/>
    <w:rsid w:val="008E7850"/>
    <w:rsid w:val="008F48EE"/>
    <w:rsid w:val="00910174"/>
    <w:rsid w:val="00911519"/>
    <w:rsid w:val="00915238"/>
    <w:rsid w:val="00924891"/>
    <w:rsid w:val="00927A26"/>
    <w:rsid w:val="0095207B"/>
    <w:rsid w:val="00954A41"/>
    <w:rsid w:val="009679E3"/>
    <w:rsid w:val="00981323"/>
    <w:rsid w:val="00981A16"/>
    <w:rsid w:val="009A1BDB"/>
    <w:rsid w:val="009A2D26"/>
    <w:rsid w:val="009A3E28"/>
    <w:rsid w:val="009A46E8"/>
    <w:rsid w:val="009B3028"/>
    <w:rsid w:val="009D0009"/>
    <w:rsid w:val="009D53D4"/>
    <w:rsid w:val="009D569A"/>
    <w:rsid w:val="009E304D"/>
    <w:rsid w:val="009E3E37"/>
    <w:rsid w:val="009E3F75"/>
    <w:rsid w:val="009E4636"/>
    <w:rsid w:val="009F1A5D"/>
    <w:rsid w:val="009F1D88"/>
    <w:rsid w:val="00A05D78"/>
    <w:rsid w:val="00A10399"/>
    <w:rsid w:val="00A176E5"/>
    <w:rsid w:val="00A34CC4"/>
    <w:rsid w:val="00A50D75"/>
    <w:rsid w:val="00A51798"/>
    <w:rsid w:val="00A524DA"/>
    <w:rsid w:val="00A535BA"/>
    <w:rsid w:val="00A5587E"/>
    <w:rsid w:val="00A55E2A"/>
    <w:rsid w:val="00A64F60"/>
    <w:rsid w:val="00A701B1"/>
    <w:rsid w:val="00A76EF3"/>
    <w:rsid w:val="00A81080"/>
    <w:rsid w:val="00A844A2"/>
    <w:rsid w:val="00AA1302"/>
    <w:rsid w:val="00AA1C88"/>
    <w:rsid w:val="00AA42F7"/>
    <w:rsid w:val="00AC3230"/>
    <w:rsid w:val="00AD2022"/>
    <w:rsid w:val="00AD4D40"/>
    <w:rsid w:val="00AE0785"/>
    <w:rsid w:val="00B042DE"/>
    <w:rsid w:val="00B11031"/>
    <w:rsid w:val="00B22784"/>
    <w:rsid w:val="00B5036B"/>
    <w:rsid w:val="00B60846"/>
    <w:rsid w:val="00B668A2"/>
    <w:rsid w:val="00B66AFA"/>
    <w:rsid w:val="00B671B2"/>
    <w:rsid w:val="00B70C94"/>
    <w:rsid w:val="00B74F8C"/>
    <w:rsid w:val="00B7688E"/>
    <w:rsid w:val="00B831CD"/>
    <w:rsid w:val="00B861F5"/>
    <w:rsid w:val="00B87A8F"/>
    <w:rsid w:val="00B92B9A"/>
    <w:rsid w:val="00BE1465"/>
    <w:rsid w:val="00BE1D72"/>
    <w:rsid w:val="00C00E33"/>
    <w:rsid w:val="00C073AD"/>
    <w:rsid w:val="00C1662F"/>
    <w:rsid w:val="00C17623"/>
    <w:rsid w:val="00C25C6B"/>
    <w:rsid w:val="00C4018E"/>
    <w:rsid w:val="00C44741"/>
    <w:rsid w:val="00C53A06"/>
    <w:rsid w:val="00C62448"/>
    <w:rsid w:val="00C63332"/>
    <w:rsid w:val="00C6744B"/>
    <w:rsid w:val="00C70DC1"/>
    <w:rsid w:val="00C9211B"/>
    <w:rsid w:val="00CA4924"/>
    <w:rsid w:val="00CA4FD6"/>
    <w:rsid w:val="00CC13B0"/>
    <w:rsid w:val="00CC5F77"/>
    <w:rsid w:val="00CC6348"/>
    <w:rsid w:val="00CE4EBA"/>
    <w:rsid w:val="00CE6DA9"/>
    <w:rsid w:val="00CF55E7"/>
    <w:rsid w:val="00D028CD"/>
    <w:rsid w:val="00D03DF2"/>
    <w:rsid w:val="00D06BCB"/>
    <w:rsid w:val="00D25514"/>
    <w:rsid w:val="00D268BD"/>
    <w:rsid w:val="00D302CF"/>
    <w:rsid w:val="00D36893"/>
    <w:rsid w:val="00D43091"/>
    <w:rsid w:val="00D431AD"/>
    <w:rsid w:val="00D4338D"/>
    <w:rsid w:val="00D4716C"/>
    <w:rsid w:val="00D52169"/>
    <w:rsid w:val="00D52A00"/>
    <w:rsid w:val="00D54643"/>
    <w:rsid w:val="00D60257"/>
    <w:rsid w:val="00D677B5"/>
    <w:rsid w:val="00D70B5D"/>
    <w:rsid w:val="00D71F18"/>
    <w:rsid w:val="00D73442"/>
    <w:rsid w:val="00D86602"/>
    <w:rsid w:val="00D90B3C"/>
    <w:rsid w:val="00DA31ED"/>
    <w:rsid w:val="00DA794F"/>
    <w:rsid w:val="00DB4960"/>
    <w:rsid w:val="00DC544E"/>
    <w:rsid w:val="00DD587B"/>
    <w:rsid w:val="00DE67CD"/>
    <w:rsid w:val="00E110E1"/>
    <w:rsid w:val="00E14AE1"/>
    <w:rsid w:val="00E22401"/>
    <w:rsid w:val="00E27101"/>
    <w:rsid w:val="00E2772F"/>
    <w:rsid w:val="00E37DEB"/>
    <w:rsid w:val="00E40F1A"/>
    <w:rsid w:val="00E437C2"/>
    <w:rsid w:val="00E43E92"/>
    <w:rsid w:val="00E45366"/>
    <w:rsid w:val="00E45DEA"/>
    <w:rsid w:val="00E54C86"/>
    <w:rsid w:val="00E62BF9"/>
    <w:rsid w:val="00E83F3D"/>
    <w:rsid w:val="00EB52DD"/>
    <w:rsid w:val="00EC7373"/>
    <w:rsid w:val="00EE2A11"/>
    <w:rsid w:val="00EF2545"/>
    <w:rsid w:val="00EF300C"/>
    <w:rsid w:val="00F03316"/>
    <w:rsid w:val="00F065B2"/>
    <w:rsid w:val="00F11AEB"/>
    <w:rsid w:val="00F1234B"/>
    <w:rsid w:val="00F17261"/>
    <w:rsid w:val="00F33E6F"/>
    <w:rsid w:val="00F36AD2"/>
    <w:rsid w:val="00F46E91"/>
    <w:rsid w:val="00F47C16"/>
    <w:rsid w:val="00F55D3A"/>
    <w:rsid w:val="00F56306"/>
    <w:rsid w:val="00F63D2C"/>
    <w:rsid w:val="00F70701"/>
    <w:rsid w:val="00F70893"/>
    <w:rsid w:val="00F738A5"/>
    <w:rsid w:val="00F75765"/>
    <w:rsid w:val="00F75A0E"/>
    <w:rsid w:val="00F91B14"/>
    <w:rsid w:val="00F97D5E"/>
    <w:rsid w:val="00FA4C22"/>
    <w:rsid w:val="00FA737A"/>
    <w:rsid w:val="00FB2A3B"/>
    <w:rsid w:val="00FB57BA"/>
    <w:rsid w:val="00FD087F"/>
    <w:rsid w:val="00FD78D0"/>
    <w:rsid w:val="00FE154F"/>
    <w:rsid w:val="00FF0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97E9B"/>
  <w15:docId w15:val="{6C094D69-D972-4791-BB30-5CB36862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1EB"/>
  </w:style>
  <w:style w:type="paragraph" w:styleId="Heading1">
    <w:name w:val="heading 1"/>
    <w:basedOn w:val="Normal"/>
    <w:next w:val="Normal"/>
    <w:link w:val="Heading1Char"/>
    <w:uiPriority w:val="9"/>
    <w:qFormat/>
    <w:rsid w:val="006E71E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E71E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6E71E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E71E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E71E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E71E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E71E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E71E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E71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1E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6E71EB"/>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6E71E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E71E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E71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E71EB"/>
    <w:rPr>
      <w:color w:val="5A5A5A" w:themeColor="text1" w:themeTint="A5"/>
      <w:spacing w:val="15"/>
    </w:rPr>
  </w:style>
  <w:style w:type="paragraph" w:styleId="ListParagraph">
    <w:name w:val="List Paragraph"/>
    <w:basedOn w:val="Normal"/>
    <w:uiPriority w:val="34"/>
    <w:qFormat/>
    <w:rsid w:val="00460B0D"/>
    <w:pPr>
      <w:ind w:left="720"/>
      <w:contextualSpacing/>
    </w:pPr>
  </w:style>
  <w:style w:type="character" w:customStyle="1" w:styleId="Heading3Char">
    <w:name w:val="Heading 3 Char"/>
    <w:basedOn w:val="DefaultParagraphFont"/>
    <w:link w:val="Heading3"/>
    <w:uiPriority w:val="9"/>
    <w:rsid w:val="006E71EB"/>
    <w:rPr>
      <w:rFonts w:asciiTheme="majorHAnsi" w:eastAsiaTheme="majorEastAsia" w:hAnsiTheme="majorHAnsi" w:cstheme="majorBidi"/>
      <w:color w:val="0D0D0D" w:themeColor="text1" w:themeTint="F2"/>
      <w:sz w:val="24"/>
      <w:szCs w:val="24"/>
    </w:rPr>
  </w:style>
  <w:style w:type="character" w:styleId="Hyperlink">
    <w:name w:val="Hyperlink"/>
    <w:basedOn w:val="DefaultParagraphFont"/>
    <w:uiPriority w:val="99"/>
    <w:unhideWhenUsed/>
    <w:rsid w:val="00870BA7"/>
    <w:rPr>
      <w:color w:val="000099"/>
      <w:u w:val="single"/>
    </w:rPr>
  </w:style>
  <w:style w:type="paragraph" w:styleId="NormalWeb">
    <w:name w:val="Normal (Web)"/>
    <w:basedOn w:val="Normal"/>
    <w:unhideWhenUsed/>
    <w:rsid w:val="00870BA7"/>
    <w:pPr>
      <w:spacing w:before="225" w:after="225"/>
      <w:ind w:left="225" w:right="225"/>
    </w:pPr>
    <w:rPr>
      <w:rFonts w:ascii="Times New Roman" w:hAnsi="Times New Roman"/>
      <w:sz w:val="24"/>
      <w:szCs w:val="24"/>
    </w:rPr>
  </w:style>
  <w:style w:type="character" w:styleId="Strong">
    <w:name w:val="Strong"/>
    <w:basedOn w:val="DefaultParagraphFont"/>
    <w:uiPriority w:val="22"/>
    <w:qFormat/>
    <w:rsid w:val="006E71EB"/>
    <w:rPr>
      <w:b/>
      <w:bCs/>
      <w:color w:val="auto"/>
    </w:rPr>
  </w:style>
  <w:style w:type="character" w:styleId="Emphasis">
    <w:name w:val="Emphasis"/>
    <w:basedOn w:val="DefaultParagraphFont"/>
    <w:uiPriority w:val="20"/>
    <w:qFormat/>
    <w:rsid w:val="006E71EB"/>
    <w:rPr>
      <w:i/>
      <w:iCs/>
      <w:color w:val="auto"/>
    </w:rPr>
  </w:style>
  <w:style w:type="paragraph" w:styleId="BalloonText">
    <w:name w:val="Balloon Text"/>
    <w:basedOn w:val="Normal"/>
    <w:link w:val="BalloonTextChar"/>
    <w:uiPriority w:val="99"/>
    <w:semiHidden/>
    <w:unhideWhenUsed/>
    <w:rsid w:val="00870BA7"/>
    <w:rPr>
      <w:rFonts w:ascii="Tahoma" w:hAnsi="Tahoma" w:cs="Tahoma"/>
      <w:sz w:val="16"/>
      <w:szCs w:val="16"/>
    </w:rPr>
  </w:style>
  <w:style w:type="character" w:customStyle="1" w:styleId="BalloonTextChar">
    <w:name w:val="Balloon Text Char"/>
    <w:basedOn w:val="DefaultParagraphFont"/>
    <w:link w:val="BalloonText"/>
    <w:uiPriority w:val="99"/>
    <w:semiHidden/>
    <w:rsid w:val="00870BA7"/>
    <w:rPr>
      <w:rFonts w:ascii="Tahoma" w:hAnsi="Tahoma" w:cs="Tahoma"/>
      <w:sz w:val="16"/>
      <w:szCs w:val="16"/>
    </w:rPr>
  </w:style>
  <w:style w:type="character" w:styleId="FollowedHyperlink">
    <w:name w:val="FollowedHyperlink"/>
    <w:basedOn w:val="DefaultParagraphFont"/>
    <w:uiPriority w:val="99"/>
    <w:semiHidden/>
    <w:unhideWhenUsed/>
    <w:rsid w:val="009D569A"/>
    <w:rPr>
      <w:color w:val="B26B02" w:themeColor="followedHyperlink"/>
      <w:u w:val="single"/>
    </w:rPr>
  </w:style>
  <w:style w:type="paragraph" w:styleId="Header">
    <w:name w:val="header"/>
    <w:basedOn w:val="Normal"/>
    <w:link w:val="HeaderChar"/>
    <w:uiPriority w:val="99"/>
    <w:unhideWhenUsed/>
    <w:rsid w:val="00F17261"/>
    <w:pPr>
      <w:tabs>
        <w:tab w:val="center" w:pos="4680"/>
        <w:tab w:val="right" w:pos="9360"/>
      </w:tabs>
    </w:pPr>
  </w:style>
  <w:style w:type="character" w:customStyle="1" w:styleId="HeaderChar">
    <w:name w:val="Header Char"/>
    <w:basedOn w:val="DefaultParagraphFont"/>
    <w:link w:val="Header"/>
    <w:uiPriority w:val="99"/>
    <w:rsid w:val="00F17261"/>
    <w:rPr>
      <w:rFonts w:ascii="Verdana" w:hAnsi="Verdana" w:cs="Times New Roman"/>
      <w:sz w:val="20"/>
      <w:szCs w:val="20"/>
    </w:rPr>
  </w:style>
  <w:style w:type="paragraph" w:styleId="Footer">
    <w:name w:val="footer"/>
    <w:basedOn w:val="Normal"/>
    <w:link w:val="FooterChar"/>
    <w:uiPriority w:val="99"/>
    <w:unhideWhenUsed/>
    <w:rsid w:val="00F17261"/>
    <w:pPr>
      <w:tabs>
        <w:tab w:val="center" w:pos="4680"/>
        <w:tab w:val="right" w:pos="9360"/>
      </w:tabs>
    </w:pPr>
  </w:style>
  <w:style w:type="character" w:customStyle="1" w:styleId="FooterChar">
    <w:name w:val="Footer Char"/>
    <w:basedOn w:val="DefaultParagraphFont"/>
    <w:link w:val="Footer"/>
    <w:uiPriority w:val="99"/>
    <w:rsid w:val="00F17261"/>
    <w:rPr>
      <w:rFonts w:ascii="Verdana" w:hAnsi="Verdana" w:cs="Times New Roman"/>
      <w:sz w:val="20"/>
      <w:szCs w:val="20"/>
    </w:rPr>
  </w:style>
  <w:style w:type="table" w:styleId="TableGrid">
    <w:name w:val="Table Grid"/>
    <w:basedOn w:val="TableNormal"/>
    <w:uiPriority w:val="59"/>
    <w:rsid w:val="00C70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73F9"/>
    <w:rPr>
      <w:sz w:val="16"/>
      <w:szCs w:val="16"/>
    </w:rPr>
  </w:style>
  <w:style w:type="paragraph" w:styleId="CommentText">
    <w:name w:val="annotation text"/>
    <w:basedOn w:val="Normal"/>
    <w:link w:val="CommentTextChar"/>
    <w:uiPriority w:val="99"/>
    <w:semiHidden/>
    <w:unhideWhenUsed/>
    <w:rsid w:val="002A73F9"/>
  </w:style>
  <w:style w:type="character" w:customStyle="1" w:styleId="CommentTextChar">
    <w:name w:val="Comment Text Char"/>
    <w:basedOn w:val="DefaultParagraphFont"/>
    <w:link w:val="CommentText"/>
    <w:uiPriority w:val="99"/>
    <w:semiHidden/>
    <w:rsid w:val="002A73F9"/>
    <w:rPr>
      <w:rFonts w:ascii="Verdana" w:hAnsi="Verdana" w:cs="Times New Roman"/>
      <w:sz w:val="20"/>
      <w:szCs w:val="20"/>
    </w:rPr>
  </w:style>
  <w:style w:type="paragraph" w:styleId="CommentSubject">
    <w:name w:val="annotation subject"/>
    <w:basedOn w:val="CommentText"/>
    <w:next w:val="CommentText"/>
    <w:link w:val="CommentSubjectChar"/>
    <w:uiPriority w:val="99"/>
    <w:semiHidden/>
    <w:unhideWhenUsed/>
    <w:rsid w:val="002A73F9"/>
    <w:rPr>
      <w:b/>
      <w:bCs/>
    </w:rPr>
  </w:style>
  <w:style w:type="character" w:customStyle="1" w:styleId="CommentSubjectChar">
    <w:name w:val="Comment Subject Char"/>
    <w:basedOn w:val="CommentTextChar"/>
    <w:link w:val="CommentSubject"/>
    <w:uiPriority w:val="99"/>
    <w:semiHidden/>
    <w:rsid w:val="002A73F9"/>
    <w:rPr>
      <w:rFonts w:ascii="Verdana" w:hAnsi="Verdana" w:cs="Times New Roman"/>
      <w:b/>
      <w:bCs/>
      <w:sz w:val="20"/>
      <w:szCs w:val="20"/>
    </w:rPr>
  </w:style>
  <w:style w:type="character" w:customStyle="1" w:styleId="Heading4Char">
    <w:name w:val="Heading 4 Char"/>
    <w:basedOn w:val="DefaultParagraphFont"/>
    <w:link w:val="Heading4"/>
    <w:uiPriority w:val="9"/>
    <w:semiHidden/>
    <w:rsid w:val="006E71E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E71E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E71E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E71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E71E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E71E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E71EB"/>
    <w:pPr>
      <w:spacing w:after="200" w:line="240" w:lineRule="auto"/>
    </w:pPr>
    <w:rPr>
      <w:i/>
      <w:iCs/>
      <w:color w:val="335B74" w:themeColor="text2"/>
      <w:sz w:val="18"/>
      <w:szCs w:val="18"/>
    </w:rPr>
  </w:style>
  <w:style w:type="paragraph" w:styleId="NoSpacing">
    <w:name w:val="No Spacing"/>
    <w:uiPriority w:val="1"/>
    <w:qFormat/>
    <w:rsid w:val="006E71EB"/>
    <w:pPr>
      <w:spacing w:after="0" w:line="240" w:lineRule="auto"/>
    </w:pPr>
  </w:style>
  <w:style w:type="paragraph" w:styleId="Quote">
    <w:name w:val="Quote"/>
    <w:basedOn w:val="Normal"/>
    <w:next w:val="Normal"/>
    <w:link w:val="QuoteChar"/>
    <w:uiPriority w:val="29"/>
    <w:qFormat/>
    <w:rsid w:val="006E71E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E71EB"/>
    <w:rPr>
      <w:i/>
      <w:iCs/>
      <w:color w:val="404040" w:themeColor="text1" w:themeTint="BF"/>
    </w:rPr>
  </w:style>
  <w:style w:type="paragraph" w:styleId="IntenseQuote">
    <w:name w:val="Intense Quote"/>
    <w:basedOn w:val="Normal"/>
    <w:next w:val="Normal"/>
    <w:link w:val="IntenseQuoteChar"/>
    <w:uiPriority w:val="30"/>
    <w:qFormat/>
    <w:rsid w:val="006E71E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E71EB"/>
    <w:rPr>
      <w:i/>
      <w:iCs/>
      <w:color w:val="404040" w:themeColor="text1" w:themeTint="BF"/>
    </w:rPr>
  </w:style>
  <w:style w:type="character" w:styleId="SubtleEmphasis">
    <w:name w:val="Subtle Emphasis"/>
    <w:basedOn w:val="DefaultParagraphFont"/>
    <w:uiPriority w:val="19"/>
    <w:qFormat/>
    <w:rsid w:val="006E71EB"/>
    <w:rPr>
      <w:i/>
      <w:iCs/>
      <w:color w:val="404040" w:themeColor="text1" w:themeTint="BF"/>
    </w:rPr>
  </w:style>
  <w:style w:type="character" w:styleId="IntenseEmphasis">
    <w:name w:val="Intense Emphasis"/>
    <w:basedOn w:val="DefaultParagraphFont"/>
    <w:uiPriority w:val="21"/>
    <w:qFormat/>
    <w:rsid w:val="006E71EB"/>
    <w:rPr>
      <w:b/>
      <w:bCs/>
      <w:i/>
      <w:iCs/>
      <w:color w:val="auto"/>
    </w:rPr>
  </w:style>
  <w:style w:type="character" w:styleId="SubtleReference">
    <w:name w:val="Subtle Reference"/>
    <w:basedOn w:val="DefaultParagraphFont"/>
    <w:uiPriority w:val="31"/>
    <w:qFormat/>
    <w:rsid w:val="006E71EB"/>
    <w:rPr>
      <w:smallCaps/>
      <w:color w:val="404040" w:themeColor="text1" w:themeTint="BF"/>
    </w:rPr>
  </w:style>
  <w:style w:type="character" w:styleId="IntenseReference">
    <w:name w:val="Intense Reference"/>
    <w:basedOn w:val="DefaultParagraphFont"/>
    <w:uiPriority w:val="32"/>
    <w:qFormat/>
    <w:rsid w:val="006E71EB"/>
    <w:rPr>
      <w:b/>
      <w:bCs/>
      <w:smallCaps/>
      <w:color w:val="404040" w:themeColor="text1" w:themeTint="BF"/>
      <w:spacing w:val="5"/>
    </w:rPr>
  </w:style>
  <w:style w:type="character" w:styleId="BookTitle">
    <w:name w:val="Book Title"/>
    <w:basedOn w:val="DefaultParagraphFont"/>
    <w:uiPriority w:val="33"/>
    <w:qFormat/>
    <w:rsid w:val="006E71EB"/>
    <w:rPr>
      <w:b/>
      <w:bCs/>
      <w:i/>
      <w:iCs/>
      <w:spacing w:val="5"/>
    </w:rPr>
  </w:style>
  <w:style w:type="paragraph" w:styleId="TOCHeading">
    <w:name w:val="TOC Heading"/>
    <w:basedOn w:val="Heading1"/>
    <w:next w:val="Normal"/>
    <w:uiPriority w:val="39"/>
    <w:semiHidden/>
    <w:unhideWhenUsed/>
    <w:qFormat/>
    <w:rsid w:val="006E71EB"/>
    <w:pPr>
      <w:outlineLvl w:val="9"/>
    </w:pPr>
  </w:style>
  <w:style w:type="paragraph" w:styleId="FootnoteText">
    <w:name w:val="footnote text"/>
    <w:basedOn w:val="Normal"/>
    <w:link w:val="FootnoteTextChar"/>
    <w:uiPriority w:val="99"/>
    <w:semiHidden/>
    <w:unhideWhenUsed/>
    <w:rsid w:val="000752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52C6"/>
    <w:rPr>
      <w:sz w:val="20"/>
      <w:szCs w:val="20"/>
    </w:rPr>
  </w:style>
  <w:style w:type="character" w:styleId="FootnoteReference">
    <w:name w:val="footnote reference"/>
    <w:basedOn w:val="DefaultParagraphFont"/>
    <w:uiPriority w:val="99"/>
    <w:semiHidden/>
    <w:unhideWhenUsed/>
    <w:rsid w:val="000752C6"/>
    <w:rPr>
      <w:vertAlign w:val="superscript"/>
    </w:rPr>
  </w:style>
  <w:style w:type="table" w:styleId="GridTable5Dark-Accent6">
    <w:name w:val="Grid Table 5 Dark Accent 6"/>
    <w:basedOn w:val="TableNormal"/>
    <w:uiPriority w:val="50"/>
    <w:rsid w:val="001118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character" w:styleId="PlaceholderText">
    <w:name w:val="Placeholder Text"/>
    <w:basedOn w:val="DefaultParagraphFont"/>
    <w:uiPriority w:val="99"/>
    <w:semiHidden/>
    <w:rsid w:val="004161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732303">
      <w:bodyDiv w:val="1"/>
      <w:marLeft w:val="0"/>
      <w:marRight w:val="0"/>
      <w:marTop w:val="0"/>
      <w:marBottom w:val="0"/>
      <w:divBdr>
        <w:top w:val="none" w:sz="0" w:space="0" w:color="auto"/>
        <w:left w:val="none" w:sz="0" w:space="0" w:color="auto"/>
        <w:bottom w:val="none" w:sz="0" w:space="0" w:color="auto"/>
        <w:right w:val="none" w:sz="0" w:space="0" w:color="auto"/>
      </w:divBdr>
      <w:divsChild>
        <w:div w:id="3632409">
          <w:marLeft w:val="0"/>
          <w:marRight w:val="0"/>
          <w:marTop w:val="225"/>
          <w:marBottom w:val="150"/>
          <w:divBdr>
            <w:top w:val="none" w:sz="0" w:space="0" w:color="auto"/>
            <w:left w:val="none" w:sz="0" w:space="0" w:color="auto"/>
            <w:bottom w:val="none" w:sz="0" w:space="0" w:color="auto"/>
            <w:right w:val="none" w:sz="0" w:space="0" w:color="auto"/>
          </w:divBdr>
          <w:divsChild>
            <w:div w:id="1234320705">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318651291">
      <w:bodyDiv w:val="1"/>
      <w:marLeft w:val="0"/>
      <w:marRight w:val="0"/>
      <w:marTop w:val="0"/>
      <w:marBottom w:val="0"/>
      <w:divBdr>
        <w:top w:val="none" w:sz="0" w:space="0" w:color="auto"/>
        <w:left w:val="none" w:sz="0" w:space="0" w:color="auto"/>
        <w:bottom w:val="none" w:sz="0" w:space="0" w:color="auto"/>
        <w:right w:val="none" w:sz="0" w:space="0" w:color="auto"/>
      </w:divBdr>
    </w:div>
    <w:div w:id="332415310">
      <w:bodyDiv w:val="1"/>
      <w:marLeft w:val="0"/>
      <w:marRight w:val="0"/>
      <w:marTop w:val="0"/>
      <w:marBottom w:val="0"/>
      <w:divBdr>
        <w:top w:val="none" w:sz="0" w:space="0" w:color="auto"/>
        <w:left w:val="none" w:sz="0" w:space="0" w:color="auto"/>
        <w:bottom w:val="none" w:sz="0" w:space="0" w:color="auto"/>
        <w:right w:val="none" w:sz="0" w:space="0" w:color="auto"/>
      </w:divBdr>
      <w:divsChild>
        <w:div w:id="1485856685">
          <w:marLeft w:val="0"/>
          <w:marRight w:val="0"/>
          <w:marTop w:val="225"/>
          <w:marBottom w:val="150"/>
          <w:divBdr>
            <w:top w:val="none" w:sz="0" w:space="0" w:color="auto"/>
            <w:left w:val="none" w:sz="0" w:space="0" w:color="auto"/>
            <w:bottom w:val="none" w:sz="0" w:space="0" w:color="auto"/>
            <w:right w:val="none" w:sz="0" w:space="0" w:color="auto"/>
          </w:divBdr>
          <w:divsChild>
            <w:div w:id="1785995145">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343558308">
      <w:bodyDiv w:val="1"/>
      <w:marLeft w:val="0"/>
      <w:marRight w:val="0"/>
      <w:marTop w:val="0"/>
      <w:marBottom w:val="0"/>
      <w:divBdr>
        <w:top w:val="none" w:sz="0" w:space="0" w:color="auto"/>
        <w:left w:val="none" w:sz="0" w:space="0" w:color="auto"/>
        <w:bottom w:val="none" w:sz="0" w:space="0" w:color="auto"/>
        <w:right w:val="none" w:sz="0" w:space="0" w:color="auto"/>
      </w:divBdr>
    </w:div>
    <w:div w:id="380325559">
      <w:bodyDiv w:val="1"/>
      <w:marLeft w:val="0"/>
      <w:marRight w:val="0"/>
      <w:marTop w:val="0"/>
      <w:marBottom w:val="0"/>
      <w:divBdr>
        <w:top w:val="none" w:sz="0" w:space="0" w:color="auto"/>
        <w:left w:val="none" w:sz="0" w:space="0" w:color="auto"/>
        <w:bottom w:val="none" w:sz="0" w:space="0" w:color="auto"/>
        <w:right w:val="none" w:sz="0" w:space="0" w:color="auto"/>
      </w:divBdr>
    </w:div>
    <w:div w:id="434979786">
      <w:bodyDiv w:val="1"/>
      <w:marLeft w:val="0"/>
      <w:marRight w:val="0"/>
      <w:marTop w:val="0"/>
      <w:marBottom w:val="0"/>
      <w:divBdr>
        <w:top w:val="none" w:sz="0" w:space="0" w:color="auto"/>
        <w:left w:val="none" w:sz="0" w:space="0" w:color="auto"/>
        <w:bottom w:val="none" w:sz="0" w:space="0" w:color="auto"/>
        <w:right w:val="none" w:sz="0" w:space="0" w:color="auto"/>
      </w:divBdr>
      <w:divsChild>
        <w:div w:id="1082918550">
          <w:marLeft w:val="547"/>
          <w:marRight w:val="0"/>
          <w:marTop w:val="0"/>
          <w:marBottom w:val="0"/>
          <w:divBdr>
            <w:top w:val="none" w:sz="0" w:space="0" w:color="auto"/>
            <w:left w:val="none" w:sz="0" w:space="0" w:color="auto"/>
            <w:bottom w:val="none" w:sz="0" w:space="0" w:color="auto"/>
            <w:right w:val="none" w:sz="0" w:space="0" w:color="auto"/>
          </w:divBdr>
        </w:div>
        <w:div w:id="1994018024">
          <w:marLeft w:val="1166"/>
          <w:marRight w:val="0"/>
          <w:marTop w:val="0"/>
          <w:marBottom w:val="0"/>
          <w:divBdr>
            <w:top w:val="none" w:sz="0" w:space="0" w:color="auto"/>
            <w:left w:val="none" w:sz="0" w:space="0" w:color="auto"/>
            <w:bottom w:val="none" w:sz="0" w:space="0" w:color="auto"/>
            <w:right w:val="none" w:sz="0" w:space="0" w:color="auto"/>
          </w:divBdr>
        </w:div>
        <w:div w:id="1491948860">
          <w:marLeft w:val="547"/>
          <w:marRight w:val="0"/>
          <w:marTop w:val="0"/>
          <w:marBottom w:val="0"/>
          <w:divBdr>
            <w:top w:val="none" w:sz="0" w:space="0" w:color="auto"/>
            <w:left w:val="none" w:sz="0" w:space="0" w:color="auto"/>
            <w:bottom w:val="none" w:sz="0" w:space="0" w:color="auto"/>
            <w:right w:val="none" w:sz="0" w:space="0" w:color="auto"/>
          </w:divBdr>
        </w:div>
        <w:div w:id="565452653">
          <w:marLeft w:val="1166"/>
          <w:marRight w:val="0"/>
          <w:marTop w:val="0"/>
          <w:marBottom w:val="0"/>
          <w:divBdr>
            <w:top w:val="none" w:sz="0" w:space="0" w:color="auto"/>
            <w:left w:val="none" w:sz="0" w:space="0" w:color="auto"/>
            <w:bottom w:val="none" w:sz="0" w:space="0" w:color="auto"/>
            <w:right w:val="none" w:sz="0" w:space="0" w:color="auto"/>
          </w:divBdr>
        </w:div>
        <w:div w:id="174272880">
          <w:marLeft w:val="1166"/>
          <w:marRight w:val="0"/>
          <w:marTop w:val="0"/>
          <w:marBottom w:val="0"/>
          <w:divBdr>
            <w:top w:val="none" w:sz="0" w:space="0" w:color="auto"/>
            <w:left w:val="none" w:sz="0" w:space="0" w:color="auto"/>
            <w:bottom w:val="none" w:sz="0" w:space="0" w:color="auto"/>
            <w:right w:val="none" w:sz="0" w:space="0" w:color="auto"/>
          </w:divBdr>
        </w:div>
        <w:div w:id="1207110525">
          <w:marLeft w:val="1166"/>
          <w:marRight w:val="0"/>
          <w:marTop w:val="0"/>
          <w:marBottom w:val="0"/>
          <w:divBdr>
            <w:top w:val="none" w:sz="0" w:space="0" w:color="auto"/>
            <w:left w:val="none" w:sz="0" w:space="0" w:color="auto"/>
            <w:bottom w:val="none" w:sz="0" w:space="0" w:color="auto"/>
            <w:right w:val="none" w:sz="0" w:space="0" w:color="auto"/>
          </w:divBdr>
        </w:div>
        <w:div w:id="2073653587">
          <w:marLeft w:val="547"/>
          <w:marRight w:val="0"/>
          <w:marTop w:val="0"/>
          <w:marBottom w:val="0"/>
          <w:divBdr>
            <w:top w:val="none" w:sz="0" w:space="0" w:color="auto"/>
            <w:left w:val="none" w:sz="0" w:space="0" w:color="auto"/>
            <w:bottom w:val="none" w:sz="0" w:space="0" w:color="auto"/>
            <w:right w:val="none" w:sz="0" w:space="0" w:color="auto"/>
          </w:divBdr>
        </w:div>
        <w:div w:id="940604012">
          <w:marLeft w:val="1166"/>
          <w:marRight w:val="0"/>
          <w:marTop w:val="0"/>
          <w:marBottom w:val="0"/>
          <w:divBdr>
            <w:top w:val="none" w:sz="0" w:space="0" w:color="auto"/>
            <w:left w:val="none" w:sz="0" w:space="0" w:color="auto"/>
            <w:bottom w:val="none" w:sz="0" w:space="0" w:color="auto"/>
            <w:right w:val="none" w:sz="0" w:space="0" w:color="auto"/>
          </w:divBdr>
        </w:div>
        <w:div w:id="1714693421">
          <w:marLeft w:val="1166"/>
          <w:marRight w:val="0"/>
          <w:marTop w:val="0"/>
          <w:marBottom w:val="0"/>
          <w:divBdr>
            <w:top w:val="none" w:sz="0" w:space="0" w:color="auto"/>
            <w:left w:val="none" w:sz="0" w:space="0" w:color="auto"/>
            <w:bottom w:val="none" w:sz="0" w:space="0" w:color="auto"/>
            <w:right w:val="none" w:sz="0" w:space="0" w:color="auto"/>
          </w:divBdr>
        </w:div>
        <w:div w:id="2138453054">
          <w:marLeft w:val="1166"/>
          <w:marRight w:val="0"/>
          <w:marTop w:val="0"/>
          <w:marBottom w:val="0"/>
          <w:divBdr>
            <w:top w:val="none" w:sz="0" w:space="0" w:color="auto"/>
            <w:left w:val="none" w:sz="0" w:space="0" w:color="auto"/>
            <w:bottom w:val="none" w:sz="0" w:space="0" w:color="auto"/>
            <w:right w:val="none" w:sz="0" w:space="0" w:color="auto"/>
          </w:divBdr>
        </w:div>
        <w:div w:id="381297570">
          <w:marLeft w:val="547"/>
          <w:marRight w:val="0"/>
          <w:marTop w:val="0"/>
          <w:marBottom w:val="0"/>
          <w:divBdr>
            <w:top w:val="none" w:sz="0" w:space="0" w:color="auto"/>
            <w:left w:val="none" w:sz="0" w:space="0" w:color="auto"/>
            <w:bottom w:val="none" w:sz="0" w:space="0" w:color="auto"/>
            <w:right w:val="none" w:sz="0" w:space="0" w:color="auto"/>
          </w:divBdr>
        </w:div>
        <w:div w:id="1873496583">
          <w:marLeft w:val="1166"/>
          <w:marRight w:val="0"/>
          <w:marTop w:val="0"/>
          <w:marBottom w:val="0"/>
          <w:divBdr>
            <w:top w:val="none" w:sz="0" w:space="0" w:color="auto"/>
            <w:left w:val="none" w:sz="0" w:space="0" w:color="auto"/>
            <w:bottom w:val="none" w:sz="0" w:space="0" w:color="auto"/>
            <w:right w:val="none" w:sz="0" w:space="0" w:color="auto"/>
          </w:divBdr>
        </w:div>
        <w:div w:id="1703095192">
          <w:marLeft w:val="1166"/>
          <w:marRight w:val="0"/>
          <w:marTop w:val="0"/>
          <w:marBottom w:val="0"/>
          <w:divBdr>
            <w:top w:val="none" w:sz="0" w:space="0" w:color="auto"/>
            <w:left w:val="none" w:sz="0" w:space="0" w:color="auto"/>
            <w:bottom w:val="none" w:sz="0" w:space="0" w:color="auto"/>
            <w:right w:val="none" w:sz="0" w:space="0" w:color="auto"/>
          </w:divBdr>
        </w:div>
        <w:div w:id="1963223987">
          <w:marLeft w:val="1166"/>
          <w:marRight w:val="0"/>
          <w:marTop w:val="0"/>
          <w:marBottom w:val="0"/>
          <w:divBdr>
            <w:top w:val="none" w:sz="0" w:space="0" w:color="auto"/>
            <w:left w:val="none" w:sz="0" w:space="0" w:color="auto"/>
            <w:bottom w:val="none" w:sz="0" w:space="0" w:color="auto"/>
            <w:right w:val="none" w:sz="0" w:space="0" w:color="auto"/>
          </w:divBdr>
        </w:div>
        <w:div w:id="722756876">
          <w:marLeft w:val="1166"/>
          <w:marRight w:val="0"/>
          <w:marTop w:val="0"/>
          <w:marBottom w:val="0"/>
          <w:divBdr>
            <w:top w:val="none" w:sz="0" w:space="0" w:color="auto"/>
            <w:left w:val="none" w:sz="0" w:space="0" w:color="auto"/>
            <w:bottom w:val="none" w:sz="0" w:space="0" w:color="auto"/>
            <w:right w:val="none" w:sz="0" w:space="0" w:color="auto"/>
          </w:divBdr>
        </w:div>
        <w:div w:id="738526776">
          <w:marLeft w:val="1166"/>
          <w:marRight w:val="0"/>
          <w:marTop w:val="0"/>
          <w:marBottom w:val="0"/>
          <w:divBdr>
            <w:top w:val="none" w:sz="0" w:space="0" w:color="auto"/>
            <w:left w:val="none" w:sz="0" w:space="0" w:color="auto"/>
            <w:bottom w:val="none" w:sz="0" w:space="0" w:color="auto"/>
            <w:right w:val="none" w:sz="0" w:space="0" w:color="auto"/>
          </w:divBdr>
        </w:div>
        <w:div w:id="375198942">
          <w:marLeft w:val="547"/>
          <w:marRight w:val="0"/>
          <w:marTop w:val="0"/>
          <w:marBottom w:val="0"/>
          <w:divBdr>
            <w:top w:val="none" w:sz="0" w:space="0" w:color="auto"/>
            <w:left w:val="none" w:sz="0" w:space="0" w:color="auto"/>
            <w:bottom w:val="none" w:sz="0" w:space="0" w:color="auto"/>
            <w:right w:val="none" w:sz="0" w:space="0" w:color="auto"/>
          </w:divBdr>
        </w:div>
        <w:div w:id="44767905">
          <w:marLeft w:val="1166"/>
          <w:marRight w:val="0"/>
          <w:marTop w:val="0"/>
          <w:marBottom w:val="0"/>
          <w:divBdr>
            <w:top w:val="none" w:sz="0" w:space="0" w:color="auto"/>
            <w:left w:val="none" w:sz="0" w:space="0" w:color="auto"/>
            <w:bottom w:val="none" w:sz="0" w:space="0" w:color="auto"/>
            <w:right w:val="none" w:sz="0" w:space="0" w:color="auto"/>
          </w:divBdr>
        </w:div>
        <w:div w:id="1782264945">
          <w:marLeft w:val="1166"/>
          <w:marRight w:val="0"/>
          <w:marTop w:val="0"/>
          <w:marBottom w:val="0"/>
          <w:divBdr>
            <w:top w:val="none" w:sz="0" w:space="0" w:color="auto"/>
            <w:left w:val="none" w:sz="0" w:space="0" w:color="auto"/>
            <w:bottom w:val="none" w:sz="0" w:space="0" w:color="auto"/>
            <w:right w:val="none" w:sz="0" w:space="0" w:color="auto"/>
          </w:divBdr>
        </w:div>
        <w:div w:id="1258170820">
          <w:marLeft w:val="1166"/>
          <w:marRight w:val="0"/>
          <w:marTop w:val="0"/>
          <w:marBottom w:val="0"/>
          <w:divBdr>
            <w:top w:val="none" w:sz="0" w:space="0" w:color="auto"/>
            <w:left w:val="none" w:sz="0" w:space="0" w:color="auto"/>
            <w:bottom w:val="none" w:sz="0" w:space="0" w:color="auto"/>
            <w:right w:val="none" w:sz="0" w:space="0" w:color="auto"/>
          </w:divBdr>
        </w:div>
        <w:div w:id="1377389334">
          <w:marLeft w:val="1166"/>
          <w:marRight w:val="0"/>
          <w:marTop w:val="0"/>
          <w:marBottom w:val="0"/>
          <w:divBdr>
            <w:top w:val="none" w:sz="0" w:space="0" w:color="auto"/>
            <w:left w:val="none" w:sz="0" w:space="0" w:color="auto"/>
            <w:bottom w:val="none" w:sz="0" w:space="0" w:color="auto"/>
            <w:right w:val="none" w:sz="0" w:space="0" w:color="auto"/>
          </w:divBdr>
        </w:div>
      </w:divsChild>
    </w:div>
    <w:div w:id="587422644">
      <w:bodyDiv w:val="1"/>
      <w:marLeft w:val="0"/>
      <w:marRight w:val="0"/>
      <w:marTop w:val="0"/>
      <w:marBottom w:val="0"/>
      <w:divBdr>
        <w:top w:val="none" w:sz="0" w:space="0" w:color="auto"/>
        <w:left w:val="none" w:sz="0" w:space="0" w:color="auto"/>
        <w:bottom w:val="none" w:sz="0" w:space="0" w:color="auto"/>
        <w:right w:val="none" w:sz="0" w:space="0" w:color="auto"/>
      </w:divBdr>
      <w:divsChild>
        <w:div w:id="908923426">
          <w:marLeft w:val="0"/>
          <w:marRight w:val="0"/>
          <w:marTop w:val="225"/>
          <w:marBottom w:val="150"/>
          <w:divBdr>
            <w:top w:val="none" w:sz="0" w:space="0" w:color="auto"/>
            <w:left w:val="none" w:sz="0" w:space="0" w:color="auto"/>
            <w:bottom w:val="none" w:sz="0" w:space="0" w:color="auto"/>
            <w:right w:val="none" w:sz="0" w:space="0" w:color="auto"/>
          </w:divBdr>
          <w:divsChild>
            <w:div w:id="234315687">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730687780">
      <w:bodyDiv w:val="1"/>
      <w:marLeft w:val="0"/>
      <w:marRight w:val="0"/>
      <w:marTop w:val="0"/>
      <w:marBottom w:val="0"/>
      <w:divBdr>
        <w:top w:val="none" w:sz="0" w:space="0" w:color="auto"/>
        <w:left w:val="none" w:sz="0" w:space="0" w:color="auto"/>
        <w:bottom w:val="none" w:sz="0" w:space="0" w:color="auto"/>
        <w:right w:val="none" w:sz="0" w:space="0" w:color="auto"/>
      </w:divBdr>
      <w:divsChild>
        <w:div w:id="491675152">
          <w:marLeft w:val="0"/>
          <w:marRight w:val="0"/>
          <w:marTop w:val="225"/>
          <w:marBottom w:val="150"/>
          <w:divBdr>
            <w:top w:val="none" w:sz="0" w:space="0" w:color="auto"/>
            <w:left w:val="none" w:sz="0" w:space="0" w:color="auto"/>
            <w:bottom w:val="none" w:sz="0" w:space="0" w:color="auto"/>
            <w:right w:val="none" w:sz="0" w:space="0" w:color="auto"/>
          </w:divBdr>
          <w:divsChild>
            <w:div w:id="696665117">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902444710">
      <w:bodyDiv w:val="1"/>
      <w:marLeft w:val="0"/>
      <w:marRight w:val="0"/>
      <w:marTop w:val="0"/>
      <w:marBottom w:val="0"/>
      <w:divBdr>
        <w:top w:val="none" w:sz="0" w:space="0" w:color="auto"/>
        <w:left w:val="none" w:sz="0" w:space="0" w:color="auto"/>
        <w:bottom w:val="none" w:sz="0" w:space="0" w:color="auto"/>
        <w:right w:val="none" w:sz="0" w:space="0" w:color="auto"/>
      </w:divBdr>
    </w:div>
    <w:div w:id="1230313130">
      <w:bodyDiv w:val="1"/>
      <w:marLeft w:val="0"/>
      <w:marRight w:val="0"/>
      <w:marTop w:val="0"/>
      <w:marBottom w:val="0"/>
      <w:divBdr>
        <w:top w:val="none" w:sz="0" w:space="0" w:color="auto"/>
        <w:left w:val="none" w:sz="0" w:space="0" w:color="auto"/>
        <w:bottom w:val="none" w:sz="0" w:space="0" w:color="auto"/>
        <w:right w:val="none" w:sz="0" w:space="0" w:color="auto"/>
      </w:divBdr>
    </w:div>
    <w:div w:id="1469781262">
      <w:bodyDiv w:val="1"/>
      <w:marLeft w:val="0"/>
      <w:marRight w:val="0"/>
      <w:marTop w:val="0"/>
      <w:marBottom w:val="0"/>
      <w:divBdr>
        <w:top w:val="none" w:sz="0" w:space="0" w:color="auto"/>
        <w:left w:val="none" w:sz="0" w:space="0" w:color="auto"/>
        <w:bottom w:val="none" w:sz="0" w:space="0" w:color="auto"/>
        <w:right w:val="none" w:sz="0" w:space="0" w:color="auto"/>
      </w:divBdr>
    </w:div>
    <w:div w:id="1550219886">
      <w:bodyDiv w:val="1"/>
      <w:marLeft w:val="0"/>
      <w:marRight w:val="0"/>
      <w:marTop w:val="0"/>
      <w:marBottom w:val="0"/>
      <w:divBdr>
        <w:top w:val="none" w:sz="0" w:space="0" w:color="auto"/>
        <w:left w:val="none" w:sz="0" w:space="0" w:color="auto"/>
        <w:bottom w:val="none" w:sz="0" w:space="0" w:color="auto"/>
        <w:right w:val="none" w:sz="0" w:space="0" w:color="auto"/>
      </w:divBdr>
      <w:divsChild>
        <w:div w:id="1402872183">
          <w:marLeft w:val="0"/>
          <w:marRight w:val="0"/>
          <w:marTop w:val="225"/>
          <w:marBottom w:val="150"/>
          <w:divBdr>
            <w:top w:val="none" w:sz="0" w:space="0" w:color="auto"/>
            <w:left w:val="none" w:sz="0" w:space="0" w:color="auto"/>
            <w:bottom w:val="none" w:sz="0" w:space="0" w:color="auto"/>
            <w:right w:val="none" w:sz="0" w:space="0" w:color="auto"/>
          </w:divBdr>
          <w:divsChild>
            <w:div w:id="1830097079">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1637560962">
      <w:bodyDiv w:val="1"/>
      <w:marLeft w:val="0"/>
      <w:marRight w:val="0"/>
      <w:marTop w:val="0"/>
      <w:marBottom w:val="0"/>
      <w:divBdr>
        <w:top w:val="none" w:sz="0" w:space="0" w:color="auto"/>
        <w:left w:val="none" w:sz="0" w:space="0" w:color="auto"/>
        <w:bottom w:val="none" w:sz="0" w:space="0" w:color="auto"/>
        <w:right w:val="none" w:sz="0" w:space="0" w:color="auto"/>
      </w:divBdr>
    </w:div>
    <w:div w:id="1645618074">
      <w:bodyDiv w:val="1"/>
      <w:marLeft w:val="0"/>
      <w:marRight w:val="0"/>
      <w:marTop w:val="0"/>
      <w:marBottom w:val="0"/>
      <w:divBdr>
        <w:top w:val="none" w:sz="0" w:space="0" w:color="auto"/>
        <w:left w:val="none" w:sz="0" w:space="0" w:color="auto"/>
        <w:bottom w:val="none" w:sz="0" w:space="0" w:color="auto"/>
        <w:right w:val="none" w:sz="0" w:space="0" w:color="auto"/>
      </w:divBdr>
      <w:divsChild>
        <w:div w:id="225072884">
          <w:marLeft w:val="0"/>
          <w:marRight w:val="0"/>
          <w:marTop w:val="0"/>
          <w:marBottom w:val="0"/>
          <w:divBdr>
            <w:top w:val="none" w:sz="0" w:space="0" w:color="auto"/>
            <w:left w:val="none" w:sz="0" w:space="0" w:color="auto"/>
            <w:bottom w:val="none" w:sz="0" w:space="0" w:color="auto"/>
            <w:right w:val="none" w:sz="0" w:space="0" w:color="auto"/>
          </w:divBdr>
          <w:divsChild>
            <w:div w:id="88626089">
              <w:marLeft w:val="0"/>
              <w:marRight w:val="0"/>
              <w:marTop w:val="0"/>
              <w:marBottom w:val="0"/>
              <w:divBdr>
                <w:top w:val="none" w:sz="0" w:space="0" w:color="auto"/>
                <w:left w:val="none" w:sz="0" w:space="0" w:color="auto"/>
                <w:bottom w:val="none" w:sz="0" w:space="0" w:color="auto"/>
                <w:right w:val="none" w:sz="0" w:space="0" w:color="auto"/>
              </w:divBdr>
              <w:divsChild>
                <w:div w:id="97988801">
                  <w:marLeft w:val="0"/>
                  <w:marRight w:val="0"/>
                  <w:marTop w:val="0"/>
                  <w:marBottom w:val="0"/>
                  <w:divBdr>
                    <w:top w:val="none" w:sz="0" w:space="0" w:color="auto"/>
                    <w:left w:val="none" w:sz="0" w:space="0" w:color="auto"/>
                    <w:bottom w:val="none" w:sz="0" w:space="0" w:color="auto"/>
                    <w:right w:val="none" w:sz="0" w:space="0" w:color="auto"/>
                  </w:divBdr>
                  <w:divsChild>
                    <w:div w:id="19994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068259">
      <w:bodyDiv w:val="1"/>
      <w:marLeft w:val="0"/>
      <w:marRight w:val="0"/>
      <w:marTop w:val="0"/>
      <w:marBottom w:val="0"/>
      <w:divBdr>
        <w:top w:val="none" w:sz="0" w:space="0" w:color="auto"/>
        <w:left w:val="none" w:sz="0" w:space="0" w:color="auto"/>
        <w:bottom w:val="none" w:sz="0" w:space="0" w:color="auto"/>
        <w:right w:val="none" w:sz="0" w:space="0" w:color="auto"/>
      </w:divBdr>
      <w:divsChild>
        <w:div w:id="1716663492">
          <w:marLeft w:val="0"/>
          <w:marRight w:val="0"/>
          <w:marTop w:val="225"/>
          <w:marBottom w:val="150"/>
          <w:divBdr>
            <w:top w:val="none" w:sz="0" w:space="0" w:color="auto"/>
            <w:left w:val="none" w:sz="0" w:space="0" w:color="auto"/>
            <w:bottom w:val="none" w:sz="0" w:space="0" w:color="auto"/>
            <w:right w:val="none" w:sz="0" w:space="0" w:color="auto"/>
          </w:divBdr>
          <w:divsChild>
            <w:div w:id="420108630">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1721510352">
      <w:bodyDiv w:val="1"/>
      <w:marLeft w:val="0"/>
      <w:marRight w:val="0"/>
      <w:marTop w:val="0"/>
      <w:marBottom w:val="0"/>
      <w:divBdr>
        <w:top w:val="none" w:sz="0" w:space="0" w:color="auto"/>
        <w:left w:val="none" w:sz="0" w:space="0" w:color="auto"/>
        <w:bottom w:val="none" w:sz="0" w:space="0" w:color="auto"/>
        <w:right w:val="none" w:sz="0" w:space="0" w:color="auto"/>
      </w:divBdr>
      <w:divsChild>
        <w:div w:id="164366105">
          <w:marLeft w:val="0"/>
          <w:marRight w:val="0"/>
          <w:marTop w:val="0"/>
          <w:marBottom w:val="0"/>
          <w:divBdr>
            <w:top w:val="none" w:sz="0" w:space="0" w:color="auto"/>
            <w:left w:val="none" w:sz="0" w:space="0" w:color="auto"/>
            <w:bottom w:val="none" w:sz="0" w:space="0" w:color="auto"/>
            <w:right w:val="none" w:sz="0" w:space="0" w:color="auto"/>
          </w:divBdr>
          <w:divsChild>
            <w:div w:id="2129205160">
              <w:marLeft w:val="0"/>
              <w:marRight w:val="0"/>
              <w:marTop w:val="0"/>
              <w:marBottom w:val="0"/>
              <w:divBdr>
                <w:top w:val="none" w:sz="0" w:space="0" w:color="auto"/>
                <w:left w:val="none" w:sz="0" w:space="0" w:color="auto"/>
                <w:bottom w:val="none" w:sz="0" w:space="0" w:color="auto"/>
                <w:right w:val="none" w:sz="0" w:space="0" w:color="auto"/>
              </w:divBdr>
              <w:divsChild>
                <w:div w:id="1963879608">
                  <w:marLeft w:val="0"/>
                  <w:marRight w:val="0"/>
                  <w:marTop w:val="0"/>
                  <w:marBottom w:val="0"/>
                  <w:divBdr>
                    <w:top w:val="none" w:sz="0" w:space="0" w:color="auto"/>
                    <w:left w:val="none" w:sz="0" w:space="0" w:color="auto"/>
                    <w:bottom w:val="none" w:sz="0" w:space="0" w:color="auto"/>
                    <w:right w:val="none" w:sz="0" w:space="0" w:color="auto"/>
                  </w:divBdr>
                  <w:divsChild>
                    <w:div w:id="11607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11873">
      <w:bodyDiv w:val="1"/>
      <w:marLeft w:val="0"/>
      <w:marRight w:val="0"/>
      <w:marTop w:val="0"/>
      <w:marBottom w:val="0"/>
      <w:divBdr>
        <w:top w:val="none" w:sz="0" w:space="0" w:color="auto"/>
        <w:left w:val="none" w:sz="0" w:space="0" w:color="auto"/>
        <w:bottom w:val="none" w:sz="0" w:space="0" w:color="auto"/>
        <w:right w:val="none" w:sz="0" w:space="0" w:color="auto"/>
      </w:divBdr>
    </w:div>
    <w:div w:id="1842156708">
      <w:bodyDiv w:val="1"/>
      <w:marLeft w:val="0"/>
      <w:marRight w:val="0"/>
      <w:marTop w:val="0"/>
      <w:marBottom w:val="0"/>
      <w:divBdr>
        <w:top w:val="none" w:sz="0" w:space="0" w:color="auto"/>
        <w:left w:val="none" w:sz="0" w:space="0" w:color="auto"/>
        <w:bottom w:val="none" w:sz="0" w:space="0" w:color="auto"/>
        <w:right w:val="none" w:sz="0" w:space="0" w:color="auto"/>
      </w:divBdr>
    </w:div>
    <w:div w:id="1888644460">
      <w:bodyDiv w:val="1"/>
      <w:marLeft w:val="0"/>
      <w:marRight w:val="0"/>
      <w:marTop w:val="0"/>
      <w:marBottom w:val="0"/>
      <w:divBdr>
        <w:top w:val="none" w:sz="0" w:space="0" w:color="auto"/>
        <w:left w:val="none" w:sz="0" w:space="0" w:color="auto"/>
        <w:bottom w:val="none" w:sz="0" w:space="0" w:color="auto"/>
        <w:right w:val="none" w:sz="0" w:space="0" w:color="auto"/>
      </w:divBdr>
    </w:div>
    <w:div w:id="1970435199">
      <w:bodyDiv w:val="1"/>
      <w:marLeft w:val="0"/>
      <w:marRight w:val="0"/>
      <w:marTop w:val="0"/>
      <w:marBottom w:val="0"/>
      <w:divBdr>
        <w:top w:val="none" w:sz="0" w:space="0" w:color="auto"/>
        <w:left w:val="none" w:sz="0" w:space="0" w:color="auto"/>
        <w:bottom w:val="none" w:sz="0" w:space="0" w:color="auto"/>
        <w:right w:val="none" w:sz="0" w:space="0" w:color="auto"/>
      </w:divBdr>
      <w:divsChild>
        <w:div w:id="113867280">
          <w:marLeft w:val="0"/>
          <w:marRight w:val="0"/>
          <w:marTop w:val="225"/>
          <w:marBottom w:val="150"/>
          <w:divBdr>
            <w:top w:val="none" w:sz="0" w:space="0" w:color="auto"/>
            <w:left w:val="none" w:sz="0" w:space="0" w:color="auto"/>
            <w:bottom w:val="none" w:sz="0" w:space="0" w:color="auto"/>
            <w:right w:val="none" w:sz="0" w:space="0" w:color="auto"/>
          </w:divBdr>
          <w:divsChild>
            <w:div w:id="722603513">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211323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 Beam</dc:creator>
  <cp:lastModifiedBy>Blake Williams</cp:lastModifiedBy>
  <cp:revision>30</cp:revision>
  <cp:lastPrinted>2024-09-04T18:01:00Z</cp:lastPrinted>
  <dcterms:created xsi:type="dcterms:W3CDTF">2024-10-21T18:48:00Z</dcterms:created>
  <dcterms:modified xsi:type="dcterms:W3CDTF">2024-10-28T04:31:00Z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