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4AE3A" w14:textId="151B45C8" w:rsidR="002A526E" w:rsidRDefault="00F63D2C" w:rsidP="002B7DCF">
      <w:r>
        <w:t>Name:  ____</w:t>
      </w:r>
      <w:r w:rsidR="002C254F">
        <w:t>Blake Williams</w:t>
      </w:r>
      <w:r>
        <w:t>_________________________</w:t>
      </w:r>
    </w:p>
    <w:p w14:paraId="21106005" w14:textId="127AF540" w:rsidR="00A05D78" w:rsidRDefault="00106A4E" w:rsidP="002B7DCF">
      <w:pPr>
        <w:rPr>
          <w:b/>
        </w:rPr>
      </w:pPr>
      <w:r w:rsidRPr="00A05D78">
        <w:rPr>
          <w:b/>
        </w:rPr>
        <w:t>INEG 331</w:t>
      </w:r>
      <w:r w:rsidR="00C4018E">
        <w:rPr>
          <w:b/>
        </w:rPr>
        <w:t>0</w:t>
      </w:r>
      <w:r w:rsidRPr="00A05D78">
        <w:rPr>
          <w:b/>
        </w:rPr>
        <w:t xml:space="preserve">3 - </w:t>
      </w:r>
      <w:r w:rsidR="0033075E" w:rsidRPr="00A05D78">
        <w:rPr>
          <w:b/>
        </w:rPr>
        <w:t>Probability and Statistics</w:t>
      </w:r>
    </w:p>
    <w:p w14:paraId="781ACDD5" w14:textId="6E08BAE4" w:rsidR="00542DF5" w:rsidRDefault="00A05D78" w:rsidP="002B7DCF">
      <w:pPr>
        <w:rPr>
          <w:b/>
          <w:bCs/>
        </w:rPr>
      </w:pPr>
      <w:r w:rsidRPr="004E0F90">
        <w:rPr>
          <w:b/>
          <w:bCs/>
        </w:rPr>
        <w:t>Week</w:t>
      </w:r>
      <w:r w:rsidR="00A535BA">
        <w:rPr>
          <w:b/>
          <w:bCs/>
        </w:rPr>
        <w:t xml:space="preserve"> 6</w:t>
      </w:r>
      <w:r w:rsidRPr="004E0F90">
        <w:rPr>
          <w:b/>
          <w:bCs/>
        </w:rPr>
        <w:t xml:space="preserve"> Homework </w:t>
      </w:r>
      <w:r w:rsidR="004E0F90">
        <w:rPr>
          <w:b/>
          <w:bCs/>
        </w:rPr>
        <w:t>(100 points)</w:t>
      </w:r>
    </w:p>
    <w:p w14:paraId="26B7A186" w14:textId="61C5FB6A" w:rsidR="00FB2A3B" w:rsidRDefault="001F65C7" w:rsidP="00A05D78">
      <w:r>
        <w:t xml:space="preserve">For each problem, you can solve by hand or use Excel to help. You need to show all work in either case. </w:t>
      </w:r>
    </w:p>
    <w:p w14:paraId="3EB0DE5B" w14:textId="141A3393" w:rsidR="00E14AE1" w:rsidRDefault="002166B1" w:rsidP="002166B1">
      <w:pPr>
        <w:spacing w:after="0"/>
        <w:rPr>
          <w:rFonts w:cstheme="minorHAnsi"/>
        </w:rPr>
      </w:pPr>
      <w:r w:rsidRPr="008D0312">
        <w:rPr>
          <w:rFonts w:cstheme="minorHAnsi"/>
          <w:b/>
          <w:bCs/>
        </w:rPr>
        <w:t xml:space="preserve">Question </w:t>
      </w:r>
      <w:r w:rsidR="00214773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 (</w:t>
      </w:r>
      <w:r w:rsidRPr="008D0312">
        <w:rPr>
          <w:rFonts w:cstheme="minorHAnsi"/>
          <w:b/>
          <w:bCs/>
        </w:rPr>
        <w:t>p1</w:t>
      </w:r>
      <w:r>
        <w:rPr>
          <w:rFonts w:cstheme="minorHAnsi"/>
          <w:b/>
          <w:bCs/>
        </w:rPr>
        <w:t>97</w:t>
      </w:r>
      <w:r w:rsidRPr="008D0312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4</w:t>
      </w:r>
      <w:r w:rsidRPr="008D0312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53</w:t>
      </w:r>
      <w:r>
        <w:rPr>
          <w:rFonts w:cstheme="minorHAnsi"/>
        </w:rPr>
        <w:t>)</w:t>
      </w:r>
      <w:r w:rsidRPr="00935D00">
        <w:rPr>
          <w:rFonts w:cstheme="minorHAnsi"/>
        </w:rPr>
        <w:t>.</w:t>
      </w:r>
      <w:r>
        <w:rPr>
          <w:rFonts w:cstheme="minorHAnsi"/>
        </w:rPr>
        <w:t xml:space="preserve"> An article in </w:t>
      </w:r>
      <w:r w:rsidRPr="002166B1">
        <w:rPr>
          <w:rFonts w:cstheme="minorHAnsi"/>
          <w:i/>
          <w:iCs/>
        </w:rPr>
        <w:t>Computers in Electrical Engineering</w:t>
      </w:r>
      <w:r>
        <w:rPr>
          <w:rFonts w:cstheme="minorHAnsi"/>
        </w:rPr>
        <w:t xml:space="preserve"> (“Parallel Simulation of Cellular Neural Networks”, 1996, Vol. 22, pp.61-84) considered the speed-up of cellular neural networks for a parallel general-purpose computing architecture. The data follow. </w:t>
      </w:r>
    </w:p>
    <w:p w14:paraId="182C0719" w14:textId="77777777" w:rsidR="002166B1" w:rsidRDefault="002166B1" w:rsidP="002166B1">
      <w:pPr>
        <w:spacing w:after="0"/>
        <w:rPr>
          <w:rFonts w:cstheme="minorHAnsi"/>
        </w:rPr>
      </w:pPr>
      <w:r w:rsidRPr="002166B1">
        <w:rPr>
          <w:rFonts w:cstheme="minorHAnsi"/>
        </w:rPr>
        <w:t xml:space="preserve">3.775302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3.350679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4.217981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4.030324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4.639692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4.139665 </w:t>
      </w:r>
    </w:p>
    <w:p w14:paraId="17CE919E" w14:textId="77777777" w:rsidR="002166B1" w:rsidRDefault="002166B1" w:rsidP="002166B1">
      <w:pPr>
        <w:spacing w:after="0"/>
        <w:rPr>
          <w:rFonts w:cstheme="minorHAnsi"/>
        </w:rPr>
      </w:pPr>
      <w:r w:rsidRPr="002166B1">
        <w:rPr>
          <w:rFonts w:cstheme="minorHAnsi"/>
        </w:rPr>
        <w:t xml:space="preserve">4.395575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4.824257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4.268119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4.584193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4.930027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4.315973 </w:t>
      </w:r>
    </w:p>
    <w:p w14:paraId="17132B47" w14:textId="189B45B9" w:rsidR="002166B1" w:rsidRPr="002166B1" w:rsidRDefault="002166B1" w:rsidP="002166B1">
      <w:pPr>
        <w:spacing w:after="0"/>
        <w:rPr>
          <w:rFonts w:cstheme="minorHAnsi"/>
        </w:rPr>
      </w:pPr>
      <w:r w:rsidRPr="002166B1">
        <w:rPr>
          <w:rFonts w:cstheme="minorHAnsi"/>
        </w:rPr>
        <w:t xml:space="preserve">4.600101 </w:t>
      </w:r>
    </w:p>
    <w:p w14:paraId="176C3E49" w14:textId="590A64BA" w:rsidR="00B70C94" w:rsidRDefault="00B70C94" w:rsidP="002166B1">
      <w:pPr>
        <w:pStyle w:val="ListParagraph"/>
        <w:numPr>
          <w:ilvl w:val="0"/>
          <w:numId w:val="35"/>
        </w:numPr>
        <w:rPr>
          <w:rFonts w:cstheme="minorHAnsi"/>
        </w:rPr>
      </w:pPr>
      <w:r>
        <w:t xml:space="preserve">Is there sufficient evidence to reject the claim that the mean speed-up exceeds 4.0? Assume </w:t>
      </w:r>
      <m:oMath>
        <m:r>
          <w:rPr>
            <w:rFonts w:ascii="Cambria Math" w:hAnsi="Cambria Math" w:cstheme="minorHAnsi"/>
          </w:rPr>
          <m:t>α=0.05</m:t>
        </m:r>
      </m:oMath>
      <w:r w:rsidRPr="00B70C94">
        <w:rPr>
          <w:rFonts w:cstheme="minorHAnsi"/>
        </w:rPr>
        <w:t>.</w:t>
      </w:r>
    </w:p>
    <w:p w14:paraId="2A89B742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Null hypothesis = u = 4.0</w:t>
      </w:r>
    </w:p>
    <w:p w14:paraId="00482710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Alternative Hypothesis = u &gt; 4.0</w:t>
      </w:r>
    </w:p>
    <w:p w14:paraId="6B0F3A3F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Sample Mean = 4.31322</w:t>
      </w:r>
    </w:p>
    <w:p w14:paraId="423A6DE3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Sample Standard Deviation = 0.432852</w:t>
      </w:r>
    </w:p>
    <w:p w14:paraId="56966E03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 xml:space="preserve">(4.31322 – 4.0) / (0.432852 / </w:t>
      </w:r>
      <w:proofErr w:type="gramStart"/>
      <w:r w:rsidRPr="002C254F">
        <w:rPr>
          <w:rFonts w:cstheme="minorHAnsi"/>
          <w:color w:val="FF0000"/>
        </w:rPr>
        <w:t>sqrt(</w:t>
      </w:r>
      <w:proofErr w:type="gramEnd"/>
      <w:r w:rsidRPr="002C254F">
        <w:rPr>
          <w:rFonts w:cstheme="minorHAnsi"/>
          <w:color w:val="FF0000"/>
        </w:rPr>
        <w:t xml:space="preserve">13) = 2.607 </w:t>
      </w:r>
    </w:p>
    <w:p w14:paraId="64074D0B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T</w:t>
      </w:r>
      <w:r w:rsidRPr="002C254F">
        <w:rPr>
          <w:rFonts w:cstheme="minorHAnsi"/>
          <w:color w:val="FF0000"/>
          <w:vertAlign w:val="subscript"/>
        </w:rPr>
        <w:t>0.05,12</w:t>
      </w:r>
      <w:r w:rsidRPr="002C254F">
        <w:rPr>
          <w:rFonts w:cstheme="minorHAnsi"/>
          <w:color w:val="FF0000"/>
        </w:rPr>
        <w:t>= 1.782</w:t>
      </w:r>
    </w:p>
    <w:p w14:paraId="072384AD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2.607 &gt; 1.782</w:t>
      </w:r>
    </w:p>
    <w:p w14:paraId="59A171E4" w14:textId="2D809B5C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 xml:space="preserve">We reject the Null hypothesis and replace it with the Alternative Hypothesis. So </w:t>
      </w:r>
      <w:proofErr w:type="gramStart"/>
      <w:r w:rsidRPr="002C254F">
        <w:rPr>
          <w:rFonts w:cstheme="minorHAnsi"/>
          <w:color w:val="FF0000"/>
        </w:rPr>
        <w:t>yes</w:t>
      </w:r>
      <w:proofErr w:type="gramEnd"/>
      <w:r w:rsidRPr="002C254F">
        <w:rPr>
          <w:rFonts w:cstheme="minorHAnsi"/>
          <w:color w:val="FF0000"/>
        </w:rPr>
        <w:t xml:space="preserve"> there is sufficient evidence. </w:t>
      </w:r>
    </w:p>
    <w:p w14:paraId="5737E551" w14:textId="77777777" w:rsidR="002C254F" w:rsidRDefault="002C254F" w:rsidP="002C254F">
      <w:pPr>
        <w:pStyle w:val="ListParagraph"/>
        <w:rPr>
          <w:rFonts w:cstheme="minorHAnsi"/>
        </w:rPr>
      </w:pPr>
    </w:p>
    <w:p w14:paraId="3679B9E2" w14:textId="0A8B2BE6" w:rsidR="00B70C94" w:rsidRDefault="00B70C94" w:rsidP="002166B1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Find a 95% two-sided CI on the mean speed-up time. </w:t>
      </w:r>
    </w:p>
    <w:p w14:paraId="0F383EDC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E = 2.179 * (0.432852/</w:t>
      </w:r>
      <w:proofErr w:type="gramStart"/>
      <w:r w:rsidRPr="002C254F">
        <w:rPr>
          <w:rFonts w:cstheme="minorHAnsi"/>
          <w:color w:val="FF0000"/>
        </w:rPr>
        <w:t>sqrt(</w:t>
      </w:r>
      <w:proofErr w:type="gramEnd"/>
      <w:r w:rsidRPr="002C254F">
        <w:rPr>
          <w:rFonts w:cstheme="minorHAnsi"/>
          <w:color w:val="FF0000"/>
        </w:rPr>
        <w:t>13) = 0.26157</w:t>
      </w:r>
    </w:p>
    <w:p w14:paraId="7BD03AFC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Upper Limit = Sample Mean + E = 4.31322 + 0.26157 = 4.57479</w:t>
      </w:r>
    </w:p>
    <w:p w14:paraId="7E73D72B" w14:textId="77777777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Lower Limit = Sample Mean – E = 4.31322 - 0.26157 = 4.05165</w:t>
      </w:r>
    </w:p>
    <w:p w14:paraId="2EF77DC4" w14:textId="6AEF2B93" w:rsidR="002C254F" w:rsidRPr="002C254F" w:rsidRDefault="002C254F" w:rsidP="002C254F">
      <w:pPr>
        <w:pStyle w:val="ListParagraph"/>
        <w:numPr>
          <w:ilvl w:val="1"/>
          <w:numId w:val="35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4.05165 &lt;= u &lt;= 4.57479</w:t>
      </w:r>
    </w:p>
    <w:p w14:paraId="5E05C6C8" w14:textId="77777777" w:rsidR="004A4DC3" w:rsidRDefault="004A4DC3" w:rsidP="00B70C94">
      <w:pPr>
        <w:rPr>
          <w:rFonts w:cstheme="minorHAnsi"/>
          <w:b/>
          <w:bCs/>
        </w:rPr>
      </w:pPr>
    </w:p>
    <w:p w14:paraId="176B1D03" w14:textId="1FFEF987" w:rsidR="00B70C94" w:rsidRDefault="004A4DC3" w:rsidP="00B70C94">
      <w:pPr>
        <w:rPr>
          <w:rFonts w:cstheme="minorHAnsi"/>
        </w:rPr>
      </w:pPr>
      <w:r w:rsidRPr="008D0312">
        <w:rPr>
          <w:rFonts w:cstheme="minorHAnsi"/>
          <w:b/>
          <w:bCs/>
        </w:rPr>
        <w:t xml:space="preserve">Question </w:t>
      </w:r>
      <w:r>
        <w:rPr>
          <w:rFonts w:cstheme="minorHAnsi"/>
          <w:b/>
          <w:bCs/>
        </w:rPr>
        <w:t>2 (</w:t>
      </w:r>
      <w:r w:rsidRPr="008D0312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204</w:t>
      </w:r>
      <w:r w:rsidRPr="008D0312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4</w:t>
      </w:r>
      <w:r w:rsidRPr="008D0312">
        <w:rPr>
          <w:rFonts w:cstheme="minorHAnsi"/>
          <w:b/>
          <w:bCs/>
        </w:rPr>
        <w:t>-</w:t>
      </w:r>
      <w:r w:rsidR="00F1234B">
        <w:rPr>
          <w:rFonts w:cstheme="minorHAnsi"/>
          <w:b/>
          <w:bCs/>
        </w:rPr>
        <w:t>68</w:t>
      </w:r>
      <w:r>
        <w:rPr>
          <w:rFonts w:cstheme="minorHAnsi"/>
        </w:rPr>
        <w:t>)</w:t>
      </w:r>
      <w:r w:rsidRPr="00935D00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F55D3A">
        <w:rPr>
          <w:rFonts w:cstheme="minorHAnsi"/>
        </w:rPr>
        <w:t xml:space="preserve">The sugar </w:t>
      </w:r>
      <w:r w:rsidR="00981323">
        <w:rPr>
          <w:rFonts w:cstheme="minorHAnsi"/>
        </w:rPr>
        <w:t xml:space="preserve">content of the syrup in canned peaches is normally distributed, and the variance is thought to be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981323">
        <w:rPr>
          <w:rFonts w:cstheme="minorHAnsi"/>
        </w:rPr>
        <w:t>=18 (mg)</w:t>
      </w:r>
      <w:r w:rsidR="00981323" w:rsidRPr="00981323">
        <w:rPr>
          <w:rFonts w:cstheme="minorHAnsi"/>
          <w:vertAlign w:val="superscript"/>
        </w:rPr>
        <w:t>2</w:t>
      </w:r>
      <w:r w:rsidR="00981323">
        <w:rPr>
          <w:rFonts w:cstheme="minorHAnsi"/>
        </w:rPr>
        <w:t>.</w:t>
      </w:r>
    </w:p>
    <w:p w14:paraId="7F4641E8" w14:textId="6D2260E4" w:rsidR="00981323" w:rsidRDefault="00981323" w:rsidP="00981323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Test the hypothesis that the variance is not 18 (mg)</w:t>
      </w:r>
      <w:r w:rsidRPr="00981323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if a random sample of </w:t>
      </w:r>
      <m:oMath>
        <m:r>
          <w:rPr>
            <w:rFonts w:ascii="Cambria Math" w:hAnsi="Cambria Math" w:cstheme="minorHAnsi"/>
          </w:rPr>
          <m:t>10</m:t>
        </m:r>
      </m:oMath>
      <w:r>
        <w:rPr>
          <w:rFonts w:cstheme="minorHAnsi"/>
        </w:rPr>
        <w:t xml:space="preserve"> cans </w:t>
      </w:r>
      <w:proofErr w:type="gramStart"/>
      <w:r>
        <w:rPr>
          <w:rFonts w:cstheme="minorHAnsi"/>
        </w:rPr>
        <w:t>yields</w:t>
      </w:r>
      <w:proofErr w:type="gramEnd"/>
      <w:r>
        <w:rPr>
          <w:rFonts w:cstheme="minorHAnsi"/>
        </w:rPr>
        <w:t xml:space="preserve"> a sample standard deviation of 4 mg, using a fixed-level test with </w:t>
      </w:r>
      <m:oMath>
        <m:r>
          <w:rPr>
            <w:rFonts w:ascii="Cambria Math" w:hAnsi="Cambria Math" w:cstheme="minorHAnsi"/>
          </w:rPr>
          <m:t>α=0.05</m:t>
        </m:r>
      </m:oMath>
      <w:r>
        <w:rPr>
          <w:rFonts w:cstheme="minorHAnsi"/>
        </w:rPr>
        <w:t>.</w:t>
      </w:r>
    </w:p>
    <w:p w14:paraId="36A33579" w14:textId="1C0EA2EC" w:rsidR="005B2FF9" w:rsidRPr="00F51421" w:rsidRDefault="005B2FF9" w:rsidP="005B2FF9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51421">
        <w:rPr>
          <w:rFonts w:cstheme="minorHAnsi"/>
          <w:color w:val="FF0000"/>
        </w:rPr>
        <w:t>Null Hypothesis</w:t>
      </w:r>
    </w:p>
    <w:p w14:paraId="2E68E6CB" w14:textId="140CECC9" w:rsidR="005B2FF9" w:rsidRPr="00F51421" w:rsidRDefault="005B2FF9" w:rsidP="005B2FF9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51421">
        <w:rPr>
          <w:rFonts w:cstheme="minorHAnsi"/>
          <w:color w:val="FF0000"/>
        </w:rPr>
        <w:t>H</w:t>
      </w:r>
      <w:r w:rsidRPr="00F51421">
        <w:rPr>
          <w:rFonts w:cstheme="minorHAnsi"/>
          <w:color w:val="FF0000"/>
          <w:vertAlign w:val="subscript"/>
        </w:rPr>
        <w:t>0</w:t>
      </w:r>
      <w:r w:rsidRPr="00F51421">
        <w:rPr>
          <w:rFonts w:cstheme="minorHAnsi"/>
          <w:color w:val="FF0000"/>
        </w:rPr>
        <w:t>​:</w:t>
      </w:r>
      <w:r w:rsidRPr="00F51421">
        <w:rPr>
          <w:rFonts w:cstheme="minorHAnsi"/>
          <w:color w:val="FF0000"/>
        </w:rPr>
        <w:t xml:space="preserve"> </w:t>
      </w:r>
      <w:r w:rsidRPr="00F51421">
        <w:rPr>
          <w:rFonts w:cstheme="minorHAnsi"/>
          <w:color w:val="FF0000"/>
        </w:rPr>
        <w:t>σ</w:t>
      </w:r>
      <w:r w:rsidRPr="00F51421">
        <w:rPr>
          <w:rFonts w:cstheme="minorHAnsi"/>
          <w:color w:val="FF0000"/>
          <w:vertAlign w:val="superscript"/>
        </w:rPr>
        <w:t>2</w:t>
      </w:r>
      <w:r w:rsidRPr="00F51421">
        <w:rPr>
          <w:rFonts w:cstheme="minorHAnsi"/>
          <w:color w:val="FF0000"/>
        </w:rPr>
        <w:t>=18</w:t>
      </w:r>
    </w:p>
    <w:p w14:paraId="529DF77A" w14:textId="0AEBA80A" w:rsidR="005B2FF9" w:rsidRPr="00F51421" w:rsidRDefault="005B2FF9" w:rsidP="005B2FF9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51421">
        <w:rPr>
          <w:rFonts w:cstheme="minorHAnsi"/>
          <w:color w:val="FF0000"/>
        </w:rPr>
        <w:t>Alternative Hypothesis</w:t>
      </w:r>
    </w:p>
    <w:p w14:paraId="6E901A9C" w14:textId="2A6B4E60" w:rsidR="005B2FF9" w:rsidRPr="00F51421" w:rsidRDefault="005B2FF9" w:rsidP="005B2FF9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51421">
        <w:rPr>
          <w:rFonts w:cstheme="minorHAnsi"/>
          <w:color w:val="FF0000"/>
        </w:rPr>
        <w:t>H</w:t>
      </w:r>
      <w:r w:rsidRPr="00F51421">
        <w:rPr>
          <w:rFonts w:cstheme="minorHAnsi"/>
          <w:color w:val="FF0000"/>
          <w:vertAlign w:val="subscript"/>
        </w:rPr>
        <w:t>1</w:t>
      </w:r>
      <w:r w:rsidRPr="00F51421">
        <w:rPr>
          <w:rFonts w:cstheme="minorHAnsi"/>
          <w:color w:val="FF0000"/>
        </w:rPr>
        <w:t>​: σ</w:t>
      </w:r>
      <w:proofErr w:type="gramStart"/>
      <w:r w:rsidRPr="00F51421">
        <w:rPr>
          <w:rFonts w:cstheme="minorHAnsi"/>
          <w:color w:val="FF0000"/>
          <w:vertAlign w:val="superscript"/>
        </w:rPr>
        <w:t>2</w:t>
      </w:r>
      <w:r w:rsidRPr="00F51421">
        <w:rPr>
          <w:rFonts w:cstheme="minorHAnsi"/>
          <w:color w:val="FF0000"/>
        </w:rPr>
        <w:t xml:space="preserve"> !</w:t>
      </w:r>
      <w:proofErr w:type="gramEnd"/>
      <w:r w:rsidRPr="00F51421">
        <w:rPr>
          <w:rFonts w:cstheme="minorHAnsi"/>
          <w:color w:val="FF0000"/>
        </w:rPr>
        <w:t xml:space="preserve">= </w:t>
      </w:r>
      <w:r w:rsidRPr="00F51421">
        <w:rPr>
          <w:rFonts w:cstheme="minorHAnsi"/>
          <w:color w:val="FF0000"/>
        </w:rPr>
        <w:t>18</w:t>
      </w:r>
    </w:p>
    <w:p w14:paraId="3091D771" w14:textId="577715FE" w:rsidR="005B2FF9" w:rsidRPr="00F51421" w:rsidRDefault="005B2FF9" w:rsidP="005B2FF9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51421">
        <w:rPr>
          <w:rFonts w:cstheme="minorHAnsi"/>
          <w:color w:val="FF0000"/>
        </w:rPr>
        <w:t>X</w:t>
      </w:r>
      <w:r w:rsidRPr="00F51421">
        <w:rPr>
          <w:rFonts w:cstheme="minorHAnsi"/>
          <w:color w:val="FF0000"/>
          <w:vertAlign w:val="superscript"/>
        </w:rPr>
        <w:t>2</w:t>
      </w:r>
      <w:r w:rsidRPr="00F51421">
        <w:rPr>
          <w:rFonts w:cstheme="minorHAnsi"/>
          <w:color w:val="FF0000"/>
        </w:rPr>
        <w:t xml:space="preserve"> = ((n-</w:t>
      </w:r>
      <w:proofErr w:type="gramStart"/>
      <w:r w:rsidRPr="00F51421">
        <w:rPr>
          <w:rFonts w:cstheme="minorHAnsi"/>
          <w:color w:val="FF0000"/>
        </w:rPr>
        <w:t>1)s</w:t>
      </w:r>
      <w:proofErr w:type="gramEnd"/>
      <w:r w:rsidRPr="00F51421">
        <w:rPr>
          <w:rFonts w:cstheme="minorHAnsi"/>
          <w:color w:val="FF0000"/>
          <w:vertAlign w:val="superscript"/>
        </w:rPr>
        <w:t>2</w:t>
      </w:r>
      <w:r w:rsidRPr="00F51421">
        <w:rPr>
          <w:rFonts w:cstheme="minorHAnsi"/>
          <w:color w:val="FF0000"/>
        </w:rPr>
        <w:t>)/  18</w:t>
      </w:r>
    </w:p>
    <w:p w14:paraId="4F7D2FFD" w14:textId="74073116" w:rsidR="005B2FF9" w:rsidRPr="00F51421" w:rsidRDefault="005B2FF9" w:rsidP="005B2FF9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51421">
        <w:rPr>
          <w:rFonts w:cstheme="minorHAnsi"/>
          <w:color w:val="FF0000"/>
        </w:rPr>
        <w:t>X</w:t>
      </w:r>
      <w:r w:rsidRPr="00F51421">
        <w:rPr>
          <w:rFonts w:cstheme="minorHAnsi"/>
          <w:color w:val="FF0000"/>
          <w:vertAlign w:val="superscript"/>
        </w:rPr>
        <w:t>2</w:t>
      </w:r>
      <w:r w:rsidRPr="00F51421">
        <w:rPr>
          <w:rFonts w:cstheme="minorHAnsi"/>
          <w:color w:val="FF0000"/>
        </w:rPr>
        <w:t xml:space="preserve"> = ((10 – 1) (16))/18 = 8</w:t>
      </w:r>
    </w:p>
    <w:p w14:paraId="52E0E77F" w14:textId="02C82B26" w:rsidR="005B2FF9" w:rsidRPr="00F51421" w:rsidRDefault="00F51421" w:rsidP="005B2FF9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51421">
        <w:rPr>
          <w:rFonts w:cstheme="minorHAnsi"/>
          <w:color w:val="FF0000"/>
        </w:rPr>
        <w:t>2.7004 &lt; = 8 &lt; = 19.0228</w:t>
      </w:r>
    </w:p>
    <w:p w14:paraId="39DAB6BE" w14:textId="3E38A7BB" w:rsidR="00F51421" w:rsidRPr="00F51421" w:rsidRDefault="00F51421" w:rsidP="005B2FF9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51421">
        <w:rPr>
          <w:rFonts w:cstheme="minorHAnsi"/>
          <w:color w:val="FF0000"/>
        </w:rPr>
        <w:lastRenderedPageBreak/>
        <w:t>We fail to disprove the Null hypothesis as there is not sufficient evidence to conclude that the variance differs from 18</w:t>
      </w:r>
    </w:p>
    <w:p w14:paraId="2A761A6A" w14:textId="303BB7CC" w:rsidR="00981323" w:rsidRDefault="00981323" w:rsidP="00981323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What is the </w:t>
      </w:r>
      <w:r w:rsidRPr="00981323">
        <w:rPr>
          <w:rFonts w:cstheme="minorHAnsi"/>
          <w:i/>
          <w:iCs/>
        </w:rPr>
        <w:t>P</w:t>
      </w:r>
      <w:r>
        <w:rPr>
          <w:rFonts w:cstheme="minorHAnsi"/>
        </w:rPr>
        <w:t>-value for this test?</w:t>
      </w:r>
    </w:p>
    <w:p w14:paraId="38F3FD9B" w14:textId="694E239A" w:rsidR="00F51421" w:rsidRPr="00F46EF9" w:rsidRDefault="00F46EF9" w:rsidP="00F51421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46EF9">
        <w:rPr>
          <w:rFonts w:cstheme="minorHAnsi"/>
          <w:color w:val="FF0000"/>
        </w:rPr>
        <w:t>X</w:t>
      </w:r>
      <w:r w:rsidRPr="00F46EF9">
        <w:rPr>
          <w:rFonts w:cstheme="minorHAnsi"/>
          <w:color w:val="FF0000"/>
          <w:vertAlign w:val="superscript"/>
        </w:rPr>
        <w:t xml:space="preserve">2 </w:t>
      </w:r>
      <w:r w:rsidRPr="00F46EF9">
        <w:rPr>
          <w:rFonts w:cstheme="minorHAnsi"/>
          <w:color w:val="FF0000"/>
        </w:rPr>
        <w:t>&lt; = 8 = 0.4009</w:t>
      </w:r>
    </w:p>
    <w:p w14:paraId="49FAC925" w14:textId="391D4852" w:rsidR="00F46EF9" w:rsidRPr="00F46EF9" w:rsidRDefault="00F46EF9" w:rsidP="00F51421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46EF9">
        <w:rPr>
          <w:rFonts w:cstheme="minorHAnsi"/>
          <w:color w:val="FF0000"/>
        </w:rPr>
        <w:t>X</w:t>
      </w:r>
      <w:r w:rsidRPr="00F46EF9">
        <w:rPr>
          <w:rFonts w:cstheme="minorHAnsi"/>
          <w:color w:val="FF0000"/>
          <w:vertAlign w:val="superscript"/>
        </w:rPr>
        <w:t xml:space="preserve">2 </w:t>
      </w:r>
      <w:r w:rsidRPr="00F46EF9">
        <w:rPr>
          <w:rFonts w:cstheme="minorHAnsi"/>
          <w:color w:val="FF0000"/>
        </w:rPr>
        <w:t>&gt;</w:t>
      </w:r>
      <w:r w:rsidRPr="00F46EF9">
        <w:rPr>
          <w:rFonts w:cstheme="minorHAnsi"/>
          <w:color w:val="FF0000"/>
        </w:rPr>
        <w:t xml:space="preserve"> = 8</w:t>
      </w:r>
      <w:r w:rsidRPr="00F46EF9">
        <w:rPr>
          <w:rFonts w:cstheme="minorHAnsi"/>
          <w:color w:val="FF0000"/>
        </w:rPr>
        <w:t xml:space="preserve"> = 1- 0.4009 = 0.5991</w:t>
      </w:r>
    </w:p>
    <w:p w14:paraId="58B5DE2A" w14:textId="34495162" w:rsidR="00F46EF9" w:rsidRPr="00F46EF9" w:rsidRDefault="00F46EF9" w:rsidP="00F51421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46EF9">
        <w:rPr>
          <w:rFonts w:cstheme="minorHAnsi"/>
          <w:color w:val="FF0000"/>
        </w:rPr>
        <w:t>Min = 0.4009</w:t>
      </w:r>
    </w:p>
    <w:p w14:paraId="273125F7" w14:textId="2128719D" w:rsidR="00F46EF9" w:rsidRPr="00F46EF9" w:rsidRDefault="00F46EF9" w:rsidP="00F51421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F46EF9">
        <w:rPr>
          <w:rFonts w:cstheme="minorHAnsi"/>
          <w:color w:val="FF0000"/>
        </w:rPr>
        <w:t>P-value = 2 * 0.4009 = 0.8018</w:t>
      </w:r>
    </w:p>
    <w:p w14:paraId="296ED4DE" w14:textId="672ED6DE" w:rsidR="00981323" w:rsidRDefault="00981323" w:rsidP="00981323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Find a 95% two-sided CI for </w:t>
      </w:r>
      <m:oMath>
        <m:r>
          <w:rPr>
            <w:rFonts w:ascii="Cambria Math" w:hAnsi="Cambria Math" w:cstheme="minorHAnsi"/>
          </w:rPr>
          <m:t>σ</m:t>
        </m:r>
      </m:oMath>
      <w:r>
        <w:rPr>
          <w:rFonts w:cstheme="minorHAnsi"/>
        </w:rPr>
        <w:t>.</w:t>
      </w:r>
    </w:p>
    <w:p w14:paraId="26A79F9A" w14:textId="250BB086" w:rsidR="00B446E4" w:rsidRPr="00B446E4" w:rsidRDefault="00B446E4" w:rsidP="00B446E4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B446E4">
        <w:rPr>
          <w:rFonts w:cstheme="minorHAnsi"/>
          <w:color w:val="FF0000"/>
        </w:rPr>
        <w:t xml:space="preserve">Lower Limit = </w:t>
      </w:r>
      <w:proofErr w:type="gramStart"/>
      <w:r w:rsidRPr="00B446E4">
        <w:rPr>
          <w:rFonts w:cstheme="minorHAnsi"/>
          <w:color w:val="FF0000"/>
        </w:rPr>
        <w:t>sqrt(</w:t>
      </w:r>
      <w:proofErr w:type="gramEnd"/>
      <w:r w:rsidRPr="00B446E4">
        <w:rPr>
          <w:rFonts w:cstheme="minorHAnsi"/>
          <w:color w:val="FF0000"/>
        </w:rPr>
        <w:t>144/19.0228) = 2.752</w:t>
      </w:r>
    </w:p>
    <w:p w14:paraId="5EA29BD8" w14:textId="70328891" w:rsidR="00B446E4" w:rsidRPr="00B446E4" w:rsidRDefault="00B446E4" w:rsidP="00B446E4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B446E4">
        <w:rPr>
          <w:rFonts w:cstheme="minorHAnsi"/>
          <w:color w:val="FF0000"/>
        </w:rPr>
        <w:t xml:space="preserve">Upper Limit = </w:t>
      </w:r>
      <w:proofErr w:type="gramStart"/>
      <w:r w:rsidRPr="00B446E4">
        <w:rPr>
          <w:rFonts w:cstheme="minorHAnsi"/>
          <w:color w:val="FF0000"/>
        </w:rPr>
        <w:t>sqrt(</w:t>
      </w:r>
      <w:proofErr w:type="gramEnd"/>
      <w:r w:rsidRPr="00B446E4">
        <w:rPr>
          <w:rFonts w:cstheme="minorHAnsi"/>
          <w:color w:val="FF0000"/>
        </w:rPr>
        <w:t>144/2.7004) = 7.300</w:t>
      </w:r>
    </w:p>
    <w:p w14:paraId="185733B6" w14:textId="050C93CC" w:rsidR="00981323" w:rsidRDefault="00981323" w:rsidP="00981323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Use the CI in part © to test the hypothesis. </w:t>
      </w:r>
    </w:p>
    <w:p w14:paraId="3DFA9BAD" w14:textId="1075702B" w:rsidR="00B446E4" w:rsidRPr="00B446E4" w:rsidRDefault="00B446E4" w:rsidP="00B446E4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proofErr w:type="gramStart"/>
      <w:r w:rsidRPr="00B446E4">
        <w:rPr>
          <w:rFonts w:cstheme="minorHAnsi"/>
          <w:color w:val="FF0000"/>
        </w:rPr>
        <w:t>Sqrt(</w:t>
      </w:r>
      <w:proofErr w:type="gramEnd"/>
      <w:r w:rsidRPr="00B446E4">
        <w:rPr>
          <w:rFonts w:cstheme="minorHAnsi"/>
          <w:color w:val="FF0000"/>
        </w:rPr>
        <w:t>18) = 4.243</w:t>
      </w:r>
    </w:p>
    <w:p w14:paraId="77CCB8BC" w14:textId="7F2F0FD8" w:rsidR="00B446E4" w:rsidRPr="00B446E4" w:rsidRDefault="00B446E4" w:rsidP="00B446E4">
      <w:pPr>
        <w:pStyle w:val="ListParagraph"/>
        <w:numPr>
          <w:ilvl w:val="1"/>
          <w:numId w:val="37"/>
        </w:numPr>
        <w:rPr>
          <w:rFonts w:cstheme="minorHAnsi"/>
          <w:color w:val="FF0000"/>
        </w:rPr>
      </w:pPr>
      <w:r w:rsidRPr="00B446E4">
        <w:rPr>
          <w:rFonts w:cstheme="minorHAnsi"/>
          <w:color w:val="FF0000"/>
        </w:rPr>
        <w:t xml:space="preserve">Since the Hypothesized standard deviation lies within the confidence interval, we fail to reject the null hypothesis. </w:t>
      </w:r>
    </w:p>
    <w:p w14:paraId="563F8A25" w14:textId="77777777" w:rsidR="00D4338D" w:rsidRDefault="00D4338D" w:rsidP="00B446E4">
      <w:pPr>
        <w:ind w:left="1440"/>
        <w:rPr>
          <w:rFonts w:cstheme="minorHAnsi"/>
        </w:rPr>
      </w:pPr>
    </w:p>
    <w:p w14:paraId="0318489D" w14:textId="4BFEEE12" w:rsidR="00D4338D" w:rsidRDefault="00D4338D" w:rsidP="00D4338D">
      <w:pPr>
        <w:rPr>
          <w:rFonts w:cstheme="minorHAnsi"/>
        </w:rPr>
      </w:pPr>
      <w:r w:rsidRPr="008D0312">
        <w:rPr>
          <w:rFonts w:cstheme="minorHAnsi"/>
          <w:b/>
          <w:bCs/>
        </w:rPr>
        <w:t xml:space="preserve">Question </w:t>
      </w:r>
      <w:r>
        <w:rPr>
          <w:rFonts w:cstheme="minorHAnsi"/>
          <w:b/>
          <w:bCs/>
        </w:rPr>
        <w:t>3 (</w:t>
      </w:r>
      <w:r w:rsidRPr="008D0312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214</w:t>
      </w:r>
      <w:r w:rsidRPr="008D0312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4</w:t>
      </w:r>
      <w:r w:rsidRPr="008D0312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75</w:t>
      </w:r>
      <w:r>
        <w:rPr>
          <w:rFonts w:cstheme="minorHAnsi"/>
        </w:rPr>
        <w:t>)</w:t>
      </w:r>
      <w:r w:rsidRPr="00935D00">
        <w:rPr>
          <w:rFonts w:cstheme="minorHAnsi"/>
        </w:rPr>
        <w:t>.</w:t>
      </w:r>
      <w:r>
        <w:rPr>
          <w:rFonts w:cstheme="minorHAnsi"/>
        </w:rPr>
        <w:t xml:space="preserve"> Large passenger vans are thought to have a high propensity of rollover accidents when fully loaded. Thirty accidents of these vans were examined, and 11 vans had rolled over. </w:t>
      </w:r>
    </w:p>
    <w:p w14:paraId="2F4E8D18" w14:textId="1B221206" w:rsidR="00D4338D" w:rsidRDefault="00D4338D" w:rsidP="00D4338D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Test the claim that the proportion of rollovers exceeds 0.25 with </w:t>
      </w:r>
      <m:oMath>
        <m:r>
          <w:rPr>
            <w:rFonts w:ascii="Cambria Math" w:hAnsi="Cambria Math" w:cstheme="minorHAnsi"/>
          </w:rPr>
          <m:t>α=0.1</m:t>
        </m:r>
      </m:oMath>
    </w:p>
    <w:p w14:paraId="1AB88B9D" w14:textId="4D43C741" w:rsidR="0077074C" w:rsidRPr="0077074C" w:rsidRDefault="0077074C" w:rsidP="0077074C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77074C">
        <w:rPr>
          <w:rFonts w:cstheme="minorHAnsi"/>
          <w:color w:val="FF0000"/>
        </w:rPr>
        <w:t>Null Hypothesis p &gt; 0.25</w:t>
      </w:r>
    </w:p>
    <w:p w14:paraId="4AE3D5FA" w14:textId="3717D6AC" w:rsidR="0077074C" w:rsidRPr="0077074C" w:rsidRDefault="0077074C" w:rsidP="0077074C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77074C">
        <w:rPr>
          <w:rFonts w:cstheme="minorHAnsi"/>
          <w:color w:val="FF0000"/>
        </w:rPr>
        <w:t>Alternative Hypothesis p &gt; 0.25</w:t>
      </w:r>
    </w:p>
    <w:p w14:paraId="7932D592" w14:textId="0AF126B3" w:rsidR="0077074C" w:rsidRPr="0077074C" w:rsidRDefault="0077074C" w:rsidP="0077074C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77074C">
        <w:rPr>
          <w:rFonts w:cstheme="minorHAnsi"/>
          <w:color w:val="FF0000"/>
        </w:rPr>
        <w:t>Sample Proportion = 11/30 = 0.3667</w:t>
      </w:r>
    </w:p>
    <w:p w14:paraId="5179C263" w14:textId="19A53229" w:rsidR="0077074C" w:rsidRPr="0077074C" w:rsidRDefault="0077074C" w:rsidP="0077074C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77074C">
        <w:rPr>
          <w:rFonts w:cstheme="minorHAnsi"/>
          <w:color w:val="FF0000"/>
        </w:rPr>
        <w:t xml:space="preserve">Standard Error = </w:t>
      </w:r>
      <w:proofErr w:type="gramStart"/>
      <w:r w:rsidRPr="0077074C">
        <w:rPr>
          <w:rFonts w:cstheme="minorHAnsi"/>
          <w:color w:val="FF0000"/>
        </w:rPr>
        <w:t>sqrt(</w:t>
      </w:r>
      <w:proofErr w:type="gramEnd"/>
      <w:r w:rsidRPr="0077074C">
        <w:rPr>
          <w:rFonts w:cstheme="minorHAnsi"/>
          <w:color w:val="FF0000"/>
        </w:rPr>
        <w:t>0.1875/30) = 0.0791</w:t>
      </w:r>
    </w:p>
    <w:p w14:paraId="26032CC5" w14:textId="7762D475" w:rsidR="0077074C" w:rsidRPr="0077074C" w:rsidRDefault="0077074C" w:rsidP="0077074C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77074C">
        <w:rPr>
          <w:rFonts w:cstheme="minorHAnsi"/>
          <w:color w:val="FF0000"/>
        </w:rPr>
        <w:t>Z-test = ((0.3667 – 0.25) / 0.0791) = 1.476</w:t>
      </w:r>
    </w:p>
    <w:p w14:paraId="5A35E866" w14:textId="00465CCC" w:rsidR="0077074C" w:rsidRPr="0077074C" w:rsidRDefault="0077074C" w:rsidP="0077074C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77074C">
        <w:rPr>
          <w:rFonts w:cstheme="minorHAnsi"/>
          <w:color w:val="FF0000"/>
        </w:rPr>
        <w:t>Z</w:t>
      </w:r>
      <w:r w:rsidRPr="0077074C">
        <w:rPr>
          <w:rFonts w:cstheme="minorHAnsi"/>
          <w:color w:val="FF0000"/>
          <w:vertAlign w:val="subscript"/>
        </w:rPr>
        <w:t>0.10</w:t>
      </w:r>
      <w:r w:rsidRPr="0077074C">
        <w:rPr>
          <w:rFonts w:cstheme="minorHAnsi"/>
          <w:color w:val="FF0000"/>
        </w:rPr>
        <w:t xml:space="preserve"> = 1.2816</w:t>
      </w:r>
    </w:p>
    <w:p w14:paraId="332F7A12" w14:textId="4BFB9602" w:rsidR="0077074C" w:rsidRPr="0077074C" w:rsidRDefault="0077074C" w:rsidP="0077074C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77074C">
        <w:rPr>
          <w:rFonts w:cstheme="minorHAnsi"/>
          <w:color w:val="FF0000"/>
        </w:rPr>
        <w:t xml:space="preserve">Z = 1.476 &gt; </w:t>
      </w:r>
      <w:r w:rsidRPr="0077074C">
        <w:rPr>
          <w:rFonts w:cstheme="minorHAnsi"/>
          <w:color w:val="FF0000"/>
        </w:rPr>
        <w:t>zα​=1.2816</w:t>
      </w:r>
    </w:p>
    <w:p w14:paraId="265553E4" w14:textId="394F91D1" w:rsidR="0077074C" w:rsidRPr="0077074C" w:rsidRDefault="0077074C" w:rsidP="0077074C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77074C">
        <w:rPr>
          <w:rFonts w:cstheme="minorHAnsi"/>
          <w:color w:val="FF0000"/>
        </w:rPr>
        <w:t xml:space="preserve">The Null Hypothesis is rejected and there is significant evidence to support the claim that rollovers </w:t>
      </w:r>
      <w:proofErr w:type="gramStart"/>
      <w:r w:rsidRPr="0077074C">
        <w:rPr>
          <w:rFonts w:cstheme="minorHAnsi"/>
          <w:color w:val="FF0000"/>
        </w:rPr>
        <w:t>exceeds</w:t>
      </w:r>
      <w:proofErr w:type="gramEnd"/>
      <w:r w:rsidRPr="0077074C">
        <w:rPr>
          <w:rFonts w:cstheme="minorHAnsi"/>
          <w:color w:val="FF0000"/>
        </w:rPr>
        <w:t xml:space="preserve"> 0.25</w:t>
      </w:r>
    </w:p>
    <w:p w14:paraId="668942CE" w14:textId="37705D9C" w:rsidR="00D4338D" w:rsidRDefault="00D4338D" w:rsidP="00D4338D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Suppose that the true </w:t>
      </w:r>
      <m:oMath>
        <m:r>
          <w:rPr>
            <w:rFonts w:ascii="Cambria Math" w:hAnsi="Cambria Math" w:cstheme="minorHAnsi"/>
          </w:rPr>
          <m:t>p=0.35</m:t>
        </m:r>
      </m:oMath>
      <w:r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α=0.1</m:t>
        </m:r>
      </m:oMath>
      <w:r>
        <w:rPr>
          <w:rFonts w:cstheme="minorHAnsi"/>
        </w:rPr>
        <w:t xml:space="preserve">. How large a sample would be required if we want </w:t>
      </w:r>
      <m:oMath>
        <m:r>
          <w:rPr>
            <w:rFonts w:ascii="Cambria Math" w:hAnsi="Cambria Math" w:cstheme="minorHAnsi"/>
          </w:rPr>
          <m:t>β=0.1</m:t>
        </m:r>
      </m:oMath>
      <w:r w:rsidR="00385363">
        <w:rPr>
          <w:rFonts w:cstheme="minorHAnsi"/>
        </w:rPr>
        <w:t>?</w:t>
      </w:r>
    </w:p>
    <w:p w14:paraId="02B628A4" w14:textId="250BA3FC" w:rsidR="002C254F" w:rsidRPr="002C254F" w:rsidRDefault="002C254F" w:rsidP="002C254F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 xml:space="preserve">Significance level = </w:t>
      </w:r>
      <w:r w:rsidRPr="002C254F">
        <w:rPr>
          <w:rFonts w:cstheme="minorHAnsi"/>
          <w:color w:val="FF0000"/>
        </w:rPr>
        <w:t>z0.90​</w:t>
      </w:r>
      <w:r w:rsidRPr="002C254F">
        <w:rPr>
          <w:rFonts w:cstheme="minorHAnsi"/>
          <w:color w:val="FF0000"/>
        </w:rPr>
        <w:t xml:space="preserve"> = </w:t>
      </w:r>
      <w:r w:rsidRPr="002C254F">
        <w:rPr>
          <w:rFonts w:cstheme="minorHAnsi"/>
          <w:color w:val="FF0000"/>
        </w:rPr>
        <w:t>1.2816</w:t>
      </w:r>
    </w:p>
    <w:p w14:paraId="48B15DDF" w14:textId="574C2324" w:rsidR="002C254F" w:rsidRPr="002C254F" w:rsidRDefault="002C254F" w:rsidP="002C254F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Power = 1.2816</w:t>
      </w:r>
    </w:p>
    <w:p w14:paraId="04668141" w14:textId="0868F65E" w:rsidR="002C254F" w:rsidRPr="002C254F" w:rsidRDefault="002C254F" w:rsidP="002C254F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 xml:space="preserve">Calculating using sample size formula </w:t>
      </w:r>
    </w:p>
    <w:p w14:paraId="0D6711B3" w14:textId="006CA332" w:rsidR="002C254F" w:rsidRPr="002C254F" w:rsidRDefault="002C254F" w:rsidP="002C254F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N = (1.1684/0.10)</w:t>
      </w:r>
      <w:r w:rsidRPr="002C254F">
        <w:rPr>
          <w:rFonts w:cstheme="minorHAnsi"/>
          <w:color w:val="FF0000"/>
          <w:vertAlign w:val="superscript"/>
        </w:rPr>
        <w:t>2</w:t>
      </w:r>
      <w:r w:rsidRPr="002C254F">
        <w:rPr>
          <w:rFonts w:cstheme="minorHAnsi"/>
          <w:color w:val="FF0000"/>
        </w:rPr>
        <w:t xml:space="preserve"> = 136.51</w:t>
      </w:r>
    </w:p>
    <w:p w14:paraId="19021AA2" w14:textId="0D46FDF6" w:rsidR="002C254F" w:rsidRPr="002C254F" w:rsidRDefault="002C254F" w:rsidP="002C254F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Round up to 137</w:t>
      </w:r>
    </w:p>
    <w:p w14:paraId="71A3B329" w14:textId="7DB30CA8" w:rsidR="002C254F" w:rsidRPr="002C254F" w:rsidRDefault="002C254F" w:rsidP="002C254F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 xml:space="preserve">We need 137 vans </w:t>
      </w:r>
    </w:p>
    <w:p w14:paraId="796B8505" w14:textId="77777777" w:rsidR="002C254F" w:rsidRDefault="00B831CD" w:rsidP="00D4338D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Find a 90% traditional lower confidence bound on the rollover rate of these vans.</w:t>
      </w:r>
    </w:p>
    <w:p w14:paraId="73C88415" w14:textId="2FF7A7E9" w:rsidR="00B831CD" w:rsidRPr="002C254F" w:rsidRDefault="00B831CD" w:rsidP="002C254F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 xml:space="preserve"> </w:t>
      </w:r>
      <w:r w:rsidR="002C254F" w:rsidRPr="002C254F">
        <w:rPr>
          <w:rFonts w:cstheme="minorHAnsi"/>
          <w:color w:val="FF0000"/>
        </w:rPr>
        <w:t xml:space="preserve">SE = </w:t>
      </w:r>
      <w:proofErr w:type="gramStart"/>
      <w:r w:rsidR="002C254F" w:rsidRPr="002C254F">
        <w:rPr>
          <w:rFonts w:cstheme="minorHAnsi"/>
          <w:color w:val="FF0000"/>
        </w:rPr>
        <w:t>sqrt(</w:t>
      </w:r>
      <w:proofErr w:type="gramEnd"/>
      <w:r w:rsidR="002C254F" w:rsidRPr="002C254F">
        <w:rPr>
          <w:rFonts w:cstheme="minorHAnsi"/>
          <w:color w:val="FF0000"/>
        </w:rPr>
        <w:t>0.2321/30) = 0.0879</w:t>
      </w:r>
    </w:p>
    <w:p w14:paraId="2829DDEF" w14:textId="6162A712" w:rsidR="002C254F" w:rsidRPr="002C254F" w:rsidRDefault="002C254F" w:rsidP="002C254F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 xml:space="preserve">L = </w:t>
      </w:r>
      <w:r w:rsidRPr="002C254F">
        <w:rPr>
          <w:rFonts w:cstheme="minorHAnsi"/>
          <w:color w:val="FF0000"/>
        </w:rPr>
        <w:t>0.3667−1.2816</w:t>
      </w:r>
      <w:r w:rsidRPr="002C254F">
        <w:rPr>
          <w:rFonts w:cstheme="minorHAnsi"/>
          <w:color w:val="FF0000"/>
        </w:rPr>
        <w:t>*</w:t>
      </w:r>
      <w:r w:rsidRPr="002C254F">
        <w:rPr>
          <w:rFonts w:cstheme="minorHAnsi"/>
          <w:color w:val="FF0000"/>
        </w:rPr>
        <w:t>0.0879</w:t>
      </w:r>
      <w:r w:rsidRPr="002C254F">
        <w:rPr>
          <w:rFonts w:cstheme="minorHAnsi"/>
          <w:color w:val="FF0000"/>
        </w:rPr>
        <w:t xml:space="preserve"> = 0.2540</w:t>
      </w:r>
    </w:p>
    <w:p w14:paraId="27BE8292" w14:textId="7A9A3E09" w:rsidR="002C254F" w:rsidRPr="002C254F" w:rsidRDefault="002C254F" w:rsidP="002C254F">
      <w:pPr>
        <w:pStyle w:val="ListParagraph"/>
        <w:numPr>
          <w:ilvl w:val="1"/>
          <w:numId w:val="38"/>
        </w:numPr>
        <w:rPr>
          <w:rFonts w:cstheme="minorHAnsi"/>
          <w:color w:val="FF0000"/>
        </w:rPr>
      </w:pPr>
      <w:r w:rsidRPr="002C254F">
        <w:rPr>
          <w:rFonts w:cstheme="minorHAnsi"/>
          <w:color w:val="FF0000"/>
        </w:rPr>
        <w:t>25.4%</w:t>
      </w:r>
    </w:p>
    <w:sectPr w:rsidR="002C254F" w:rsidRPr="002C25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A7DF7" w14:textId="77777777" w:rsidR="00E70AF0" w:rsidRDefault="00E70AF0" w:rsidP="00F17261">
      <w:r>
        <w:separator/>
      </w:r>
    </w:p>
  </w:endnote>
  <w:endnote w:type="continuationSeparator" w:id="0">
    <w:p w14:paraId="1605E5A1" w14:textId="77777777" w:rsidR="00E70AF0" w:rsidRDefault="00E70AF0" w:rsidP="00F1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A03D3" w14:textId="77777777" w:rsidR="00E70AF0" w:rsidRDefault="00E70AF0" w:rsidP="00F17261">
      <w:r>
        <w:separator/>
      </w:r>
    </w:p>
  </w:footnote>
  <w:footnote w:type="continuationSeparator" w:id="0">
    <w:p w14:paraId="1475CEE9" w14:textId="77777777" w:rsidR="00E70AF0" w:rsidRDefault="00E70AF0" w:rsidP="00F1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EFEFB" w14:textId="40680C4D" w:rsidR="002B7DCF" w:rsidRDefault="002B7DCF">
    <w:pPr>
      <w:pStyle w:val="Header"/>
    </w:pPr>
    <w:r w:rsidRPr="00366B1C">
      <w:rPr>
        <w:b/>
        <w:noProof/>
        <w:sz w:val="24"/>
        <w:szCs w:val="24"/>
      </w:rPr>
      <w:drawing>
        <wp:inline distT="0" distB="0" distL="0" distR="0" wp14:anchorId="339D05A6" wp14:editId="5944A107">
          <wp:extent cx="1371600" cy="431940"/>
          <wp:effectExtent l="0" t="0" r="0" b="6350"/>
          <wp:docPr id="1" name="Picture 1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901" cy="438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54D2"/>
    <w:multiLevelType w:val="hybridMultilevel"/>
    <w:tmpl w:val="17A6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B93"/>
    <w:multiLevelType w:val="hybridMultilevel"/>
    <w:tmpl w:val="31E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2390"/>
    <w:multiLevelType w:val="hybridMultilevel"/>
    <w:tmpl w:val="F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2D0"/>
    <w:multiLevelType w:val="multilevel"/>
    <w:tmpl w:val="C514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A388B"/>
    <w:multiLevelType w:val="multilevel"/>
    <w:tmpl w:val="DF5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93833"/>
    <w:multiLevelType w:val="hybridMultilevel"/>
    <w:tmpl w:val="303A81B4"/>
    <w:lvl w:ilvl="0" w:tplc="1FEAB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E4740"/>
    <w:multiLevelType w:val="hybridMultilevel"/>
    <w:tmpl w:val="B784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1256C"/>
    <w:multiLevelType w:val="multilevel"/>
    <w:tmpl w:val="9A400B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B4B87"/>
    <w:multiLevelType w:val="hybridMultilevel"/>
    <w:tmpl w:val="A3F44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2559"/>
    <w:multiLevelType w:val="hybridMultilevel"/>
    <w:tmpl w:val="6856494A"/>
    <w:lvl w:ilvl="0" w:tplc="C76033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03185"/>
    <w:multiLevelType w:val="hybridMultilevel"/>
    <w:tmpl w:val="011038C6"/>
    <w:lvl w:ilvl="0" w:tplc="7716F5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0797"/>
    <w:multiLevelType w:val="multilevel"/>
    <w:tmpl w:val="A60E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9442F"/>
    <w:multiLevelType w:val="hybridMultilevel"/>
    <w:tmpl w:val="01B0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F23D2"/>
    <w:multiLevelType w:val="hybridMultilevel"/>
    <w:tmpl w:val="D3BE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359FD"/>
    <w:multiLevelType w:val="hybridMultilevel"/>
    <w:tmpl w:val="F64A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5A1F"/>
    <w:multiLevelType w:val="hybridMultilevel"/>
    <w:tmpl w:val="4496A1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05BCC"/>
    <w:multiLevelType w:val="hybridMultilevel"/>
    <w:tmpl w:val="B248262A"/>
    <w:lvl w:ilvl="0" w:tplc="05FCF7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C3476"/>
    <w:multiLevelType w:val="hybridMultilevel"/>
    <w:tmpl w:val="B316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F486D"/>
    <w:multiLevelType w:val="hybridMultilevel"/>
    <w:tmpl w:val="36A6E400"/>
    <w:lvl w:ilvl="0" w:tplc="546AF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30E56"/>
    <w:multiLevelType w:val="hybridMultilevel"/>
    <w:tmpl w:val="6EF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17CEA"/>
    <w:multiLevelType w:val="hybridMultilevel"/>
    <w:tmpl w:val="BC3E296E"/>
    <w:lvl w:ilvl="0" w:tplc="DE2E0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08D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27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F40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04A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02E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8E8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6A3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B81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27223C6"/>
    <w:multiLevelType w:val="hybridMultilevel"/>
    <w:tmpl w:val="3A960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2626F"/>
    <w:multiLevelType w:val="hybridMultilevel"/>
    <w:tmpl w:val="11F0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15981"/>
    <w:multiLevelType w:val="hybridMultilevel"/>
    <w:tmpl w:val="00F0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05DE3"/>
    <w:multiLevelType w:val="hybridMultilevel"/>
    <w:tmpl w:val="11B2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A04D5"/>
    <w:multiLevelType w:val="hybridMultilevel"/>
    <w:tmpl w:val="B212D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1658E"/>
    <w:multiLevelType w:val="hybridMultilevel"/>
    <w:tmpl w:val="89BEA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33DDC"/>
    <w:multiLevelType w:val="multilevel"/>
    <w:tmpl w:val="C11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46A00"/>
    <w:multiLevelType w:val="hybridMultilevel"/>
    <w:tmpl w:val="B1BC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A592E"/>
    <w:multiLevelType w:val="hybridMultilevel"/>
    <w:tmpl w:val="7FF2CA1E"/>
    <w:lvl w:ilvl="0" w:tplc="7A8821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A355A"/>
    <w:multiLevelType w:val="hybridMultilevel"/>
    <w:tmpl w:val="2F24E050"/>
    <w:lvl w:ilvl="0" w:tplc="05FCF7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809C0"/>
    <w:multiLevelType w:val="hybridMultilevel"/>
    <w:tmpl w:val="EC66C472"/>
    <w:lvl w:ilvl="0" w:tplc="EFAAFDF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333161"/>
    <w:multiLevelType w:val="hybridMultilevel"/>
    <w:tmpl w:val="3FE0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F5699"/>
    <w:multiLevelType w:val="hybridMultilevel"/>
    <w:tmpl w:val="7CA4081C"/>
    <w:lvl w:ilvl="0" w:tplc="A5564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E36F5"/>
    <w:multiLevelType w:val="hybridMultilevel"/>
    <w:tmpl w:val="89FA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226E8"/>
    <w:multiLevelType w:val="hybridMultilevel"/>
    <w:tmpl w:val="C86EC89A"/>
    <w:lvl w:ilvl="0" w:tplc="CC6282C8">
      <w:start w:val="1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D77D67"/>
    <w:multiLevelType w:val="hybridMultilevel"/>
    <w:tmpl w:val="AE2AFA80"/>
    <w:lvl w:ilvl="0" w:tplc="E5521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17494"/>
    <w:multiLevelType w:val="hybridMultilevel"/>
    <w:tmpl w:val="33DA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71472">
    <w:abstractNumId w:val="11"/>
  </w:num>
  <w:num w:numId="2" w16cid:durableId="1390348250">
    <w:abstractNumId w:val="7"/>
  </w:num>
  <w:num w:numId="3" w16cid:durableId="761879983">
    <w:abstractNumId w:val="4"/>
  </w:num>
  <w:num w:numId="4" w16cid:durableId="1831678362">
    <w:abstractNumId w:val="28"/>
  </w:num>
  <w:num w:numId="5" w16cid:durableId="454638837">
    <w:abstractNumId w:val="26"/>
  </w:num>
  <w:num w:numId="6" w16cid:durableId="1961908555">
    <w:abstractNumId w:val="15"/>
  </w:num>
  <w:num w:numId="7" w16cid:durableId="766312735">
    <w:abstractNumId w:val="19"/>
  </w:num>
  <w:num w:numId="8" w16cid:durableId="1726760179">
    <w:abstractNumId w:val="27"/>
  </w:num>
  <w:num w:numId="9" w16cid:durableId="496924054">
    <w:abstractNumId w:val="2"/>
  </w:num>
  <w:num w:numId="10" w16cid:durableId="264504789">
    <w:abstractNumId w:val="24"/>
  </w:num>
  <w:num w:numId="11" w16cid:durableId="2054422793">
    <w:abstractNumId w:val="20"/>
  </w:num>
  <w:num w:numId="12" w16cid:durableId="401951037">
    <w:abstractNumId w:val="23"/>
  </w:num>
  <w:num w:numId="13" w16cid:durableId="249656745">
    <w:abstractNumId w:val="1"/>
  </w:num>
  <w:num w:numId="14" w16cid:durableId="1633167790">
    <w:abstractNumId w:val="8"/>
  </w:num>
  <w:num w:numId="15" w16cid:durableId="2086954136">
    <w:abstractNumId w:val="14"/>
  </w:num>
  <w:num w:numId="16" w16cid:durableId="1488354549">
    <w:abstractNumId w:val="21"/>
  </w:num>
  <w:num w:numId="17" w16cid:durableId="543099451">
    <w:abstractNumId w:val="3"/>
  </w:num>
  <w:num w:numId="18" w16cid:durableId="1280408520">
    <w:abstractNumId w:val="17"/>
  </w:num>
  <w:num w:numId="19" w16cid:durableId="842553858">
    <w:abstractNumId w:val="34"/>
  </w:num>
  <w:num w:numId="20" w16cid:durableId="894005432">
    <w:abstractNumId w:val="29"/>
  </w:num>
  <w:num w:numId="21" w16cid:durableId="1040279971">
    <w:abstractNumId w:val="25"/>
  </w:num>
  <w:num w:numId="22" w16cid:durableId="244610098">
    <w:abstractNumId w:val="37"/>
  </w:num>
  <w:num w:numId="23" w16cid:durableId="165173728">
    <w:abstractNumId w:val="6"/>
  </w:num>
  <w:num w:numId="24" w16cid:durableId="1049767757">
    <w:abstractNumId w:val="5"/>
  </w:num>
  <w:num w:numId="25" w16cid:durableId="180515147">
    <w:abstractNumId w:val="22"/>
  </w:num>
  <w:num w:numId="26" w16cid:durableId="92629144">
    <w:abstractNumId w:val="13"/>
  </w:num>
  <w:num w:numId="27" w16cid:durableId="1872960402">
    <w:abstractNumId w:val="12"/>
  </w:num>
  <w:num w:numId="28" w16cid:durableId="1379745092">
    <w:abstractNumId w:val="32"/>
  </w:num>
  <w:num w:numId="29" w16cid:durableId="1379932534">
    <w:abstractNumId w:val="0"/>
  </w:num>
  <w:num w:numId="30" w16cid:durableId="1762607051">
    <w:abstractNumId w:val="9"/>
  </w:num>
  <w:num w:numId="31" w16cid:durableId="1751463579">
    <w:abstractNumId w:val="31"/>
  </w:num>
  <w:num w:numId="32" w16cid:durableId="1048870316">
    <w:abstractNumId w:val="30"/>
  </w:num>
  <w:num w:numId="33" w16cid:durableId="1970476572">
    <w:abstractNumId w:val="36"/>
  </w:num>
  <w:num w:numId="34" w16cid:durableId="655181620">
    <w:abstractNumId w:val="33"/>
  </w:num>
  <w:num w:numId="35" w16cid:durableId="791631035">
    <w:abstractNumId w:val="16"/>
  </w:num>
  <w:num w:numId="36" w16cid:durableId="870142767">
    <w:abstractNumId w:val="35"/>
  </w:num>
  <w:num w:numId="37" w16cid:durableId="282149853">
    <w:abstractNumId w:val="10"/>
  </w:num>
  <w:num w:numId="38" w16cid:durableId="555120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0DB749C-CDDF-4C45-AB6E-7737A324813C}"/>
    <w:docVar w:name="dgnword-eventsink" w:val="337540544"/>
  </w:docVars>
  <w:rsids>
    <w:rsidRoot w:val="005A10C6"/>
    <w:rsid w:val="00002ACF"/>
    <w:rsid w:val="00007BA1"/>
    <w:rsid w:val="0001751C"/>
    <w:rsid w:val="00030715"/>
    <w:rsid w:val="00032E67"/>
    <w:rsid w:val="0003634E"/>
    <w:rsid w:val="000370A5"/>
    <w:rsid w:val="00037FA3"/>
    <w:rsid w:val="000415B3"/>
    <w:rsid w:val="000468DF"/>
    <w:rsid w:val="00047581"/>
    <w:rsid w:val="0005004B"/>
    <w:rsid w:val="0005418F"/>
    <w:rsid w:val="000752C6"/>
    <w:rsid w:val="00086671"/>
    <w:rsid w:val="000953C7"/>
    <w:rsid w:val="000A1824"/>
    <w:rsid w:val="000A50E9"/>
    <w:rsid w:val="000B513E"/>
    <w:rsid w:val="000C39F2"/>
    <w:rsid w:val="000C3BA5"/>
    <w:rsid w:val="000C61F0"/>
    <w:rsid w:val="000C73AD"/>
    <w:rsid w:val="000D19C9"/>
    <w:rsid w:val="000E6B8B"/>
    <w:rsid w:val="001038EF"/>
    <w:rsid w:val="00106A4E"/>
    <w:rsid w:val="00111878"/>
    <w:rsid w:val="00116C89"/>
    <w:rsid w:val="00127CFB"/>
    <w:rsid w:val="00143C5D"/>
    <w:rsid w:val="00145BB4"/>
    <w:rsid w:val="00150BFB"/>
    <w:rsid w:val="00150F0E"/>
    <w:rsid w:val="00153C12"/>
    <w:rsid w:val="00161A65"/>
    <w:rsid w:val="00161E25"/>
    <w:rsid w:val="0016435D"/>
    <w:rsid w:val="00170546"/>
    <w:rsid w:val="00170647"/>
    <w:rsid w:val="00170870"/>
    <w:rsid w:val="001752A1"/>
    <w:rsid w:val="00192C4E"/>
    <w:rsid w:val="001B7152"/>
    <w:rsid w:val="001C2709"/>
    <w:rsid w:val="001C272E"/>
    <w:rsid w:val="001D35B5"/>
    <w:rsid w:val="001F65C7"/>
    <w:rsid w:val="0020687C"/>
    <w:rsid w:val="002076C8"/>
    <w:rsid w:val="00214773"/>
    <w:rsid w:val="002166B1"/>
    <w:rsid w:val="002302FB"/>
    <w:rsid w:val="002526C9"/>
    <w:rsid w:val="0027446D"/>
    <w:rsid w:val="00276C40"/>
    <w:rsid w:val="00282E8D"/>
    <w:rsid w:val="00293088"/>
    <w:rsid w:val="002A526E"/>
    <w:rsid w:val="002A73F9"/>
    <w:rsid w:val="002B1FC6"/>
    <w:rsid w:val="002B6E65"/>
    <w:rsid w:val="002B7DCF"/>
    <w:rsid w:val="002C17D3"/>
    <w:rsid w:val="002C1FBC"/>
    <w:rsid w:val="002C254F"/>
    <w:rsid w:val="002C4E93"/>
    <w:rsid w:val="002D1BFC"/>
    <w:rsid w:val="002D31FF"/>
    <w:rsid w:val="002E6C20"/>
    <w:rsid w:val="002E7346"/>
    <w:rsid w:val="00302E54"/>
    <w:rsid w:val="003217E6"/>
    <w:rsid w:val="0033075E"/>
    <w:rsid w:val="0033683C"/>
    <w:rsid w:val="0033746F"/>
    <w:rsid w:val="00337BF8"/>
    <w:rsid w:val="0034040A"/>
    <w:rsid w:val="003423EE"/>
    <w:rsid w:val="0034410B"/>
    <w:rsid w:val="003472AA"/>
    <w:rsid w:val="003525E5"/>
    <w:rsid w:val="00360F7E"/>
    <w:rsid w:val="00364C8B"/>
    <w:rsid w:val="00366B1C"/>
    <w:rsid w:val="00374A7C"/>
    <w:rsid w:val="003814C3"/>
    <w:rsid w:val="00385363"/>
    <w:rsid w:val="003954FC"/>
    <w:rsid w:val="00397636"/>
    <w:rsid w:val="003A1854"/>
    <w:rsid w:val="003B166B"/>
    <w:rsid w:val="003B1B4F"/>
    <w:rsid w:val="003B1CF7"/>
    <w:rsid w:val="003B5615"/>
    <w:rsid w:val="003C4802"/>
    <w:rsid w:val="003C6BC0"/>
    <w:rsid w:val="003E06AC"/>
    <w:rsid w:val="003E7C6C"/>
    <w:rsid w:val="003F285C"/>
    <w:rsid w:val="003F78E2"/>
    <w:rsid w:val="0040189E"/>
    <w:rsid w:val="00401BA2"/>
    <w:rsid w:val="0040206F"/>
    <w:rsid w:val="004161E3"/>
    <w:rsid w:val="00417E0B"/>
    <w:rsid w:val="00420485"/>
    <w:rsid w:val="0043214B"/>
    <w:rsid w:val="004579E4"/>
    <w:rsid w:val="00460B0D"/>
    <w:rsid w:val="00460EFD"/>
    <w:rsid w:val="0047010E"/>
    <w:rsid w:val="00482485"/>
    <w:rsid w:val="004850DB"/>
    <w:rsid w:val="004A4DC3"/>
    <w:rsid w:val="004C0F58"/>
    <w:rsid w:val="004D2C70"/>
    <w:rsid w:val="004E0F90"/>
    <w:rsid w:val="004F2C33"/>
    <w:rsid w:val="004F5F6B"/>
    <w:rsid w:val="00500A8B"/>
    <w:rsid w:val="0051097C"/>
    <w:rsid w:val="0051762B"/>
    <w:rsid w:val="00542DF5"/>
    <w:rsid w:val="005617F6"/>
    <w:rsid w:val="00563B34"/>
    <w:rsid w:val="00566A3E"/>
    <w:rsid w:val="0057499E"/>
    <w:rsid w:val="00587079"/>
    <w:rsid w:val="005875C3"/>
    <w:rsid w:val="005969D8"/>
    <w:rsid w:val="005A10C6"/>
    <w:rsid w:val="005A796D"/>
    <w:rsid w:val="005B2FF9"/>
    <w:rsid w:val="005B5913"/>
    <w:rsid w:val="005B77CA"/>
    <w:rsid w:val="005D550C"/>
    <w:rsid w:val="00600FB0"/>
    <w:rsid w:val="00602C76"/>
    <w:rsid w:val="00604B64"/>
    <w:rsid w:val="00605F07"/>
    <w:rsid w:val="00626CCE"/>
    <w:rsid w:val="0064117A"/>
    <w:rsid w:val="006417BF"/>
    <w:rsid w:val="00662076"/>
    <w:rsid w:val="00685518"/>
    <w:rsid w:val="006871FC"/>
    <w:rsid w:val="00687E49"/>
    <w:rsid w:val="006A3567"/>
    <w:rsid w:val="006A498B"/>
    <w:rsid w:val="006A7989"/>
    <w:rsid w:val="006B43EC"/>
    <w:rsid w:val="006B4CCD"/>
    <w:rsid w:val="006B797A"/>
    <w:rsid w:val="006C1A38"/>
    <w:rsid w:val="006C1E02"/>
    <w:rsid w:val="006C222D"/>
    <w:rsid w:val="006C7824"/>
    <w:rsid w:val="006D093A"/>
    <w:rsid w:val="006D12EC"/>
    <w:rsid w:val="006D3526"/>
    <w:rsid w:val="006D7960"/>
    <w:rsid w:val="006E39CB"/>
    <w:rsid w:val="006E71EB"/>
    <w:rsid w:val="006E7F97"/>
    <w:rsid w:val="006F7E20"/>
    <w:rsid w:val="00701896"/>
    <w:rsid w:val="0070264F"/>
    <w:rsid w:val="00707D22"/>
    <w:rsid w:val="007107E0"/>
    <w:rsid w:val="0074227D"/>
    <w:rsid w:val="00745A4F"/>
    <w:rsid w:val="007660BA"/>
    <w:rsid w:val="0076614C"/>
    <w:rsid w:val="0077074C"/>
    <w:rsid w:val="00783892"/>
    <w:rsid w:val="0078593D"/>
    <w:rsid w:val="00791BBC"/>
    <w:rsid w:val="00796F41"/>
    <w:rsid w:val="007A2546"/>
    <w:rsid w:val="007B2A09"/>
    <w:rsid w:val="007E7702"/>
    <w:rsid w:val="008057FF"/>
    <w:rsid w:val="00831C3E"/>
    <w:rsid w:val="00842A7D"/>
    <w:rsid w:val="00870BA7"/>
    <w:rsid w:val="00885073"/>
    <w:rsid w:val="00886EBF"/>
    <w:rsid w:val="008970AB"/>
    <w:rsid w:val="008A2550"/>
    <w:rsid w:val="008B0D9F"/>
    <w:rsid w:val="008B1B1F"/>
    <w:rsid w:val="008B48EA"/>
    <w:rsid w:val="008C4910"/>
    <w:rsid w:val="008C6C88"/>
    <w:rsid w:val="008E05CF"/>
    <w:rsid w:val="008E7850"/>
    <w:rsid w:val="008F48EE"/>
    <w:rsid w:val="00910174"/>
    <w:rsid w:val="00911519"/>
    <w:rsid w:val="00915238"/>
    <w:rsid w:val="00924891"/>
    <w:rsid w:val="00927A26"/>
    <w:rsid w:val="00954A41"/>
    <w:rsid w:val="009679E3"/>
    <w:rsid w:val="00981323"/>
    <w:rsid w:val="00981A16"/>
    <w:rsid w:val="009A1BDB"/>
    <w:rsid w:val="009A2D26"/>
    <w:rsid w:val="009A3E28"/>
    <w:rsid w:val="009A46E8"/>
    <w:rsid w:val="009B3028"/>
    <w:rsid w:val="009D0009"/>
    <w:rsid w:val="009D53D4"/>
    <w:rsid w:val="009D569A"/>
    <w:rsid w:val="009E304D"/>
    <w:rsid w:val="009E3E37"/>
    <w:rsid w:val="009E3F75"/>
    <w:rsid w:val="009E4636"/>
    <w:rsid w:val="009F1A5D"/>
    <w:rsid w:val="009F1D88"/>
    <w:rsid w:val="00A05D78"/>
    <w:rsid w:val="00A10399"/>
    <w:rsid w:val="00A176E5"/>
    <w:rsid w:val="00A34CC4"/>
    <w:rsid w:val="00A50D75"/>
    <w:rsid w:val="00A51798"/>
    <w:rsid w:val="00A524DA"/>
    <w:rsid w:val="00A535BA"/>
    <w:rsid w:val="00A5587E"/>
    <w:rsid w:val="00A55E2A"/>
    <w:rsid w:val="00A64F60"/>
    <w:rsid w:val="00A701B1"/>
    <w:rsid w:val="00A76EF3"/>
    <w:rsid w:val="00A81080"/>
    <w:rsid w:val="00A844A2"/>
    <w:rsid w:val="00AA1C88"/>
    <w:rsid w:val="00AA42F7"/>
    <w:rsid w:val="00AD2022"/>
    <w:rsid w:val="00AD4D40"/>
    <w:rsid w:val="00B042DE"/>
    <w:rsid w:val="00B11031"/>
    <w:rsid w:val="00B22784"/>
    <w:rsid w:val="00B446E4"/>
    <w:rsid w:val="00B60846"/>
    <w:rsid w:val="00B668A2"/>
    <w:rsid w:val="00B66AFA"/>
    <w:rsid w:val="00B671B2"/>
    <w:rsid w:val="00B70C94"/>
    <w:rsid w:val="00B74F8C"/>
    <w:rsid w:val="00B7688E"/>
    <w:rsid w:val="00B831CD"/>
    <w:rsid w:val="00B87A8F"/>
    <w:rsid w:val="00B92B9A"/>
    <w:rsid w:val="00BE1465"/>
    <w:rsid w:val="00BE1D72"/>
    <w:rsid w:val="00C00E33"/>
    <w:rsid w:val="00C073AD"/>
    <w:rsid w:val="00C25C6B"/>
    <w:rsid w:val="00C4018E"/>
    <w:rsid w:val="00C44741"/>
    <w:rsid w:val="00C53A06"/>
    <w:rsid w:val="00C62448"/>
    <w:rsid w:val="00C63332"/>
    <w:rsid w:val="00C6744B"/>
    <w:rsid w:val="00C70DC1"/>
    <w:rsid w:val="00C9211B"/>
    <w:rsid w:val="00CA4924"/>
    <w:rsid w:val="00CA4FD6"/>
    <w:rsid w:val="00CC13B0"/>
    <w:rsid w:val="00CC6348"/>
    <w:rsid w:val="00CE4EBA"/>
    <w:rsid w:val="00CE6DA9"/>
    <w:rsid w:val="00CF55E7"/>
    <w:rsid w:val="00D028CD"/>
    <w:rsid w:val="00D03DF2"/>
    <w:rsid w:val="00D06BCB"/>
    <w:rsid w:val="00D10703"/>
    <w:rsid w:val="00D25514"/>
    <w:rsid w:val="00D268BD"/>
    <w:rsid w:val="00D302CF"/>
    <w:rsid w:val="00D36893"/>
    <w:rsid w:val="00D43091"/>
    <w:rsid w:val="00D4338D"/>
    <w:rsid w:val="00D4716C"/>
    <w:rsid w:val="00D52169"/>
    <w:rsid w:val="00D52A00"/>
    <w:rsid w:val="00D54643"/>
    <w:rsid w:val="00D60257"/>
    <w:rsid w:val="00D677B5"/>
    <w:rsid w:val="00D71F18"/>
    <w:rsid w:val="00D73442"/>
    <w:rsid w:val="00D86602"/>
    <w:rsid w:val="00D90B3C"/>
    <w:rsid w:val="00DA794F"/>
    <w:rsid w:val="00DB4960"/>
    <w:rsid w:val="00DC544E"/>
    <w:rsid w:val="00DD587B"/>
    <w:rsid w:val="00DE67CD"/>
    <w:rsid w:val="00E14AE1"/>
    <w:rsid w:val="00E22401"/>
    <w:rsid w:val="00E27101"/>
    <w:rsid w:val="00E2772F"/>
    <w:rsid w:val="00E37DEB"/>
    <w:rsid w:val="00E40F1A"/>
    <w:rsid w:val="00E437C2"/>
    <w:rsid w:val="00E43E92"/>
    <w:rsid w:val="00E45366"/>
    <w:rsid w:val="00E54C86"/>
    <w:rsid w:val="00E62BF9"/>
    <w:rsid w:val="00E70AF0"/>
    <w:rsid w:val="00E83F3D"/>
    <w:rsid w:val="00EB52DD"/>
    <w:rsid w:val="00EC7373"/>
    <w:rsid w:val="00EE2A11"/>
    <w:rsid w:val="00EF2545"/>
    <w:rsid w:val="00EF300C"/>
    <w:rsid w:val="00F03316"/>
    <w:rsid w:val="00F065B2"/>
    <w:rsid w:val="00F11AEB"/>
    <w:rsid w:val="00F1234B"/>
    <w:rsid w:val="00F17261"/>
    <w:rsid w:val="00F33E6F"/>
    <w:rsid w:val="00F36AD2"/>
    <w:rsid w:val="00F46E91"/>
    <w:rsid w:val="00F46EF9"/>
    <w:rsid w:val="00F47C16"/>
    <w:rsid w:val="00F51421"/>
    <w:rsid w:val="00F55D3A"/>
    <w:rsid w:val="00F56306"/>
    <w:rsid w:val="00F63D2C"/>
    <w:rsid w:val="00F70701"/>
    <w:rsid w:val="00F738A5"/>
    <w:rsid w:val="00F75765"/>
    <w:rsid w:val="00F75A0E"/>
    <w:rsid w:val="00F91B14"/>
    <w:rsid w:val="00F97D5E"/>
    <w:rsid w:val="00FA4C22"/>
    <w:rsid w:val="00FA737A"/>
    <w:rsid w:val="00FB2A3B"/>
    <w:rsid w:val="00FB57BA"/>
    <w:rsid w:val="00FD087F"/>
    <w:rsid w:val="00FD78D0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97E9B"/>
  <w15:docId w15:val="{6C094D69-D972-4791-BB30-5CB3686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EB"/>
  </w:style>
  <w:style w:type="paragraph" w:styleId="Heading1">
    <w:name w:val="heading 1"/>
    <w:basedOn w:val="Normal"/>
    <w:next w:val="Normal"/>
    <w:link w:val="Heading1Char"/>
    <w:uiPriority w:val="9"/>
    <w:qFormat/>
    <w:rsid w:val="006E7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E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1E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7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1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1EB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60B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71E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0BA7"/>
    <w:rPr>
      <w:color w:val="000099"/>
      <w:u w:val="single"/>
    </w:rPr>
  </w:style>
  <w:style w:type="paragraph" w:styleId="NormalWeb">
    <w:name w:val="Normal (Web)"/>
    <w:basedOn w:val="Normal"/>
    <w:unhideWhenUsed/>
    <w:rsid w:val="00870BA7"/>
    <w:pPr>
      <w:spacing w:before="225" w:after="225"/>
      <w:ind w:left="225" w:right="225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1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71EB"/>
    <w:rPr>
      <w:i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569A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261"/>
    <w:rPr>
      <w:rFonts w:ascii="Verdana" w:hAnsi="Verdan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261"/>
    <w:rPr>
      <w:rFonts w:ascii="Verdana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C7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7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3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3F9"/>
    <w:rPr>
      <w:rFonts w:ascii="Verdana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3F9"/>
    <w:rPr>
      <w:rFonts w:ascii="Verdana" w:hAnsi="Verdana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E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E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E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71EB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NoSpacing">
    <w:name w:val="No Spacing"/>
    <w:uiPriority w:val="1"/>
    <w:qFormat/>
    <w:rsid w:val="006E71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71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1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1E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E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E71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71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71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E71E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E71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1E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752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2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2C6"/>
    <w:rPr>
      <w:vertAlign w:val="superscript"/>
    </w:rPr>
  </w:style>
  <w:style w:type="table" w:styleId="GridTable5Dark-Accent6">
    <w:name w:val="Grid Table 5 Dark Accent 6"/>
    <w:basedOn w:val="TableNormal"/>
    <w:uiPriority w:val="50"/>
    <w:rsid w:val="001118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4161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0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705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318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68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145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343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4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687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635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515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117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902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18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079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157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49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630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1721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728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513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2113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Beam</dc:creator>
  <cp:lastModifiedBy>Blake Williams</cp:lastModifiedBy>
  <cp:revision>19</cp:revision>
  <cp:lastPrinted>2024-09-04T18:01:00Z</cp:lastPrinted>
  <dcterms:created xsi:type="dcterms:W3CDTF">2024-09-25T18:44:00Z</dcterms:created>
  <dcterms:modified xsi:type="dcterms:W3CDTF">2024-09-30T02:06:00Z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