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E812" w14:textId="77777777" w:rsidR="001F38F6" w:rsidRDefault="00000000" w:rsidP="00877985">
      <w:pPr>
        <w:spacing w:after="40"/>
        <w:jc w:val="both"/>
      </w:pPr>
      <w:r>
        <w:rPr>
          <w:b/>
          <w:bCs/>
          <w:sz w:val="32"/>
          <w:szCs w:val="32"/>
        </w:rPr>
        <w:t>Privacy-Preserving Heart Disease Prediction using</w:t>
      </w:r>
    </w:p>
    <w:p w14:paraId="1FC0029D" w14:textId="77777777" w:rsidR="001F38F6" w:rsidRDefault="00000000" w:rsidP="00877985">
      <w:pPr>
        <w:spacing w:after="40"/>
        <w:jc w:val="both"/>
      </w:pPr>
      <w:r>
        <w:rPr>
          <w:b/>
          <w:bCs/>
          <w:sz w:val="32"/>
          <w:szCs w:val="32"/>
        </w:rPr>
        <w:t>Fully Homomorphic Encryption-driven Logistic Regression (HELR)</w:t>
      </w:r>
    </w:p>
    <w:p w14:paraId="24310632" w14:textId="77777777" w:rsidR="001F38F6" w:rsidRDefault="00000000" w:rsidP="00877985">
      <w:pPr>
        <w:spacing w:after="300"/>
        <w:jc w:val="both"/>
      </w:pPr>
      <w:r>
        <w:rPr>
          <w:i/>
          <w:iCs/>
          <w:sz w:val="24"/>
          <w:szCs w:val="24"/>
        </w:rPr>
        <w:t>Progress Report — Reproduction and Validation on heart.csv</w:t>
      </w:r>
    </w:p>
    <w:p w14:paraId="07C778BF" w14:textId="77777777" w:rsidR="001F38F6" w:rsidRDefault="001F38F6" w:rsidP="00877985">
      <w:pPr>
        <w:pBdr>
          <w:bottom w:val="single" w:sz="6" w:space="0" w:color="AAAAAA"/>
        </w:pBdr>
        <w:spacing w:after="200"/>
        <w:jc w:val="both"/>
      </w:pPr>
    </w:p>
    <w:p w14:paraId="0A6FDCEE" w14:textId="77777777" w:rsidR="001F38F6" w:rsidRPr="00877985" w:rsidRDefault="00000000" w:rsidP="00877985">
      <w:pPr>
        <w:pStyle w:val="Heading1"/>
        <w:spacing w:before="300" w:after="150"/>
        <w:jc w:val="both"/>
        <w:rPr>
          <w:sz w:val="28"/>
          <w:szCs w:val="28"/>
        </w:rPr>
      </w:pPr>
      <w:r w:rsidRPr="00877985">
        <w:rPr>
          <w:sz w:val="28"/>
          <w:szCs w:val="28"/>
        </w:rPr>
        <w:t>1. Objective</w:t>
      </w:r>
    </w:p>
    <w:p w14:paraId="007B4A04" w14:textId="77777777" w:rsidR="001F38F6" w:rsidRPr="00877985" w:rsidRDefault="00000000" w:rsidP="00877985">
      <w:pPr>
        <w:spacing w:after="160"/>
        <w:jc w:val="both"/>
        <w:rPr>
          <w:sz w:val="24"/>
          <w:szCs w:val="24"/>
        </w:rPr>
      </w:pPr>
      <w:r w:rsidRPr="00877985">
        <w:rPr>
          <w:sz w:val="24"/>
          <w:szCs w:val="24"/>
        </w:rPr>
        <w:t xml:space="preserve">This project reproduces the core methodology of Naresh &amp; Reddi, “Exploring the future of privacy-preserving heart disease prediction: a fully homomorphic encryption-driven logistic regression approach,” Journal of Big Data (2025) 12:52. The paper proposes an HE-aware logistic regression framework (HELR) built on the CKKS scheme, implemented with </w:t>
      </w:r>
      <w:proofErr w:type="spellStart"/>
      <w:r w:rsidRPr="00877985">
        <w:rPr>
          <w:sz w:val="24"/>
          <w:szCs w:val="24"/>
        </w:rPr>
        <w:t>TenSEAL</w:t>
      </w:r>
      <w:proofErr w:type="spellEnd"/>
      <w:r w:rsidRPr="00877985">
        <w:rPr>
          <w:sz w:val="24"/>
          <w:szCs w:val="24"/>
        </w:rPr>
        <w:t>, in which a Cloud Service Provider (CSP) trains a logistic regression model on encrypted patient data without ever observing plaintext values.</w:t>
      </w:r>
    </w:p>
    <w:p w14:paraId="14D32DBC" w14:textId="77777777" w:rsidR="001F38F6" w:rsidRPr="00877985" w:rsidRDefault="00000000" w:rsidP="00877985">
      <w:pPr>
        <w:spacing w:after="160"/>
        <w:jc w:val="both"/>
        <w:rPr>
          <w:sz w:val="24"/>
          <w:szCs w:val="24"/>
        </w:rPr>
      </w:pPr>
      <w:r w:rsidRPr="00877985">
        <w:rPr>
          <w:sz w:val="24"/>
          <w:szCs w:val="24"/>
        </w:rPr>
        <w:t>The stated goals of this phase of the project are: (1) reproduce the HELR training pipeline on the heart-disease dataset used in the paper, (2) validate that encrypted training tracks the accuracy of an equivalent plaintext model, and (3) scope the extension of this pipeline to the MIMIC-III clinical dataset.</w:t>
      </w:r>
    </w:p>
    <w:p w14:paraId="048E3435" w14:textId="77777777" w:rsidR="001F38F6" w:rsidRPr="00877985" w:rsidRDefault="00000000" w:rsidP="00877985">
      <w:pPr>
        <w:pStyle w:val="Heading1"/>
        <w:spacing w:before="300" w:after="150"/>
        <w:jc w:val="both"/>
        <w:rPr>
          <w:sz w:val="28"/>
          <w:szCs w:val="28"/>
        </w:rPr>
      </w:pPr>
      <w:r w:rsidRPr="00877985">
        <w:rPr>
          <w:sz w:val="28"/>
          <w:szCs w:val="28"/>
        </w:rPr>
        <w:t>2. Reference Architecture (from the paper)</w:t>
      </w:r>
    </w:p>
    <w:p w14:paraId="5E7588FE" w14:textId="77777777" w:rsidR="001F38F6" w:rsidRPr="00877985" w:rsidRDefault="00000000" w:rsidP="00877985">
      <w:pPr>
        <w:spacing w:after="160"/>
        <w:jc w:val="both"/>
        <w:rPr>
          <w:sz w:val="24"/>
          <w:szCs w:val="24"/>
        </w:rPr>
      </w:pPr>
      <w:r w:rsidRPr="00877985">
        <w:rPr>
          <w:sz w:val="24"/>
          <w:szCs w:val="24"/>
        </w:rPr>
        <w:t>The paper defines three roles: Patient, Hospital, and Cloud Service Provider (CSP). The Hospital holds the private key and owns the training dataset; the CSP performs computation on encrypted data only. Figures 1 and 2 of the paper (reproduced in our working notes) show the message flow: the Hospital sends encrypted training data and model parameters to the CSP (step 2); the CSP trains under encryption and returns an updated encrypted weight vector (step 4); the cycle repeats until training completes, after which encrypted test records are classified and the encrypted result is decrypted first by the Hospital, then re-encrypted for the Patient using the Patient's own key.</w:t>
      </w:r>
    </w:p>
    <w:p w14:paraId="5E154F27" w14:textId="77777777" w:rsidR="001F38F6" w:rsidRPr="00877985" w:rsidRDefault="00000000" w:rsidP="00877985">
      <w:pPr>
        <w:spacing w:after="160"/>
        <w:jc w:val="both"/>
        <w:rPr>
          <w:sz w:val="24"/>
          <w:szCs w:val="24"/>
        </w:rPr>
      </w:pPr>
      <w:r w:rsidRPr="00877985">
        <w:rPr>
          <w:sz w:val="24"/>
          <w:szCs w:val="24"/>
        </w:rPr>
        <w:t>Our implementation reproduces this Hospital/CSP separation faithfully in software: the encrypted forward pass, polynomial sigmoid evaluation, and gradient computation are implemented as pure ciphertext operations, standing in for the CSP's role, while plaintext weight-vector bookkeeping stands in for the Hospital's private-key-holding role.</w:t>
      </w:r>
    </w:p>
    <w:p w14:paraId="728A6946" w14:textId="77777777" w:rsidR="001F38F6" w:rsidRPr="00877985" w:rsidRDefault="00000000" w:rsidP="00877985">
      <w:pPr>
        <w:pStyle w:val="Heading1"/>
        <w:spacing w:before="300" w:after="150"/>
        <w:jc w:val="both"/>
        <w:rPr>
          <w:sz w:val="28"/>
          <w:szCs w:val="28"/>
        </w:rPr>
      </w:pPr>
      <w:r w:rsidRPr="00877985">
        <w:rPr>
          <w:sz w:val="28"/>
          <w:szCs w:val="28"/>
        </w:rPr>
        <w:t>3. Methodology</w:t>
      </w:r>
    </w:p>
    <w:p w14:paraId="42F5A807" w14:textId="77777777" w:rsidR="001F38F6" w:rsidRDefault="00000000" w:rsidP="00877985">
      <w:pPr>
        <w:pStyle w:val="Heading2"/>
        <w:spacing w:before="240" w:after="120"/>
        <w:jc w:val="both"/>
      </w:pPr>
      <w:r>
        <w:t>3.1 Dataset</w:t>
      </w:r>
    </w:p>
    <w:p w14:paraId="653BE949" w14:textId="77777777" w:rsidR="001F38F6" w:rsidRPr="00877985" w:rsidRDefault="00000000" w:rsidP="00877985">
      <w:pPr>
        <w:spacing w:after="160"/>
        <w:jc w:val="both"/>
        <w:rPr>
          <w:sz w:val="24"/>
          <w:szCs w:val="24"/>
        </w:rPr>
      </w:pPr>
      <w:r w:rsidRPr="00877985">
        <w:rPr>
          <w:sz w:val="24"/>
          <w:szCs w:val="24"/>
        </w:rPr>
        <w:t>Heart-disease dataset (Kaggle, johnsmith88/heart-disease-dataset), matching the dataset used in the paper. 13 standardized numeric/categorical features, binary target. Split: 820 training records / 205 test records, features standardized to zero mean and unit variance.</w:t>
      </w:r>
    </w:p>
    <w:p w14:paraId="46718011" w14:textId="77777777" w:rsidR="001F38F6" w:rsidRDefault="00000000" w:rsidP="00877985">
      <w:pPr>
        <w:pStyle w:val="Heading2"/>
        <w:spacing w:before="240" w:after="120"/>
        <w:jc w:val="both"/>
      </w:pPr>
      <w:r>
        <w:t>3.2 Plaintext Baseline</w:t>
      </w:r>
    </w:p>
    <w:p w14:paraId="0B4AF142" w14:textId="77777777" w:rsidR="001F38F6" w:rsidRPr="00877985" w:rsidRDefault="00000000" w:rsidP="00877985">
      <w:pPr>
        <w:spacing w:after="160"/>
        <w:jc w:val="both"/>
        <w:rPr>
          <w:sz w:val="22"/>
          <w:szCs w:val="22"/>
        </w:rPr>
      </w:pPr>
      <w:r w:rsidRPr="00877985">
        <w:rPr>
          <w:sz w:val="22"/>
          <w:szCs w:val="22"/>
        </w:rPr>
        <w:t>A logistic regression model was trained with batch gradient descent, binary cross-entropy loss, and L2 regularization (λ = 0.059), matching the update rule given in the paper. This model achieves 86.83% test accuracy and serves as the ground-truth benchmark against which the encrypted model is compared, mirroring the paper's own LR-vs-HELR comparison methodology (Fig. 6 of the paper).</w:t>
      </w:r>
    </w:p>
    <w:p w14:paraId="551625BA" w14:textId="77777777" w:rsidR="001F38F6" w:rsidRDefault="00000000" w:rsidP="00877985">
      <w:pPr>
        <w:pStyle w:val="Heading2"/>
        <w:spacing w:before="240" w:after="120"/>
        <w:jc w:val="both"/>
      </w:pPr>
      <w:r>
        <w:lastRenderedPageBreak/>
        <w:t>3.3 CKKS Parameter Selection</w:t>
      </w:r>
    </w:p>
    <w:p w14:paraId="4DB2259D" w14:textId="77777777" w:rsidR="001F38F6" w:rsidRPr="00877985" w:rsidRDefault="00000000" w:rsidP="00877985">
      <w:pPr>
        <w:spacing w:after="160"/>
        <w:jc w:val="both"/>
        <w:rPr>
          <w:sz w:val="24"/>
          <w:szCs w:val="24"/>
        </w:rPr>
      </w:pPr>
      <w:r w:rsidRPr="00877985">
        <w:rPr>
          <w:sz w:val="24"/>
          <w:szCs w:val="24"/>
        </w:rPr>
        <w:t xml:space="preserve">The paper reports a context of </w:t>
      </w:r>
      <w:proofErr w:type="spellStart"/>
      <w:r w:rsidRPr="00877985">
        <w:rPr>
          <w:sz w:val="24"/>
          <w:szCs w:val="24"/>
        </w:rPr>
        <w:t>poly_modulus_degree</w:t>
      </w:r>
      <w:proofErr w:type="spellEnd"/>
      <w:r w:rsidRPr="00877985">
        <w:rPr>
          <w:sz w:val="24"/>
          <w:szCs w:val="24"/>
        </w:rPr>
        <w:t xml:space="preserve"> = 8192 with </w:t>
      </w:r>
      <w:proofErr w:type="spellStart"/>
      <w:r w:rsidRPr="00877985">
        <w:rPr>
          <w:sz w:val="24"/>
          <w:szCs w:val="24"/>
        </w:rPr>
        <w:t>coeff_mod_bit_sizes</w:t>
      </w:r>
      <w:proofErr w:type="spellEnd"/>
      <w:r w:rsidRPr="00877985">
        <w:rPr>
          <w:sz w:val="24"/>
          <w:szCs w:val="24"/>
        </w:rPr>
        <w:t xml:space="preserve"> = [40,21,21,21,21,21,21,40] and scale = 2^21 (206 bits total, valid under the 218-bit bound for 128-bit security at N=8192). Reproducing this exact configuration in our </w:t>
      </w:r>
      <w:proofErr w:type="spellStart"/>
      <w:r w:rsidRPr="00877985">
        <w:rPr>
          <w:sz w:val="24"/>
          <w:szCs w:val="24"/>
        </w:rPr>
        <w:t>TenSEAL</w:t>
      </w:r>
      <w:proofErr w:type="spellEnd"/>
      <w:r w:rsidRPr="00877985">
        <w:rPr>
          <w:sz w:val="24"/>
          <w:szCs w:val="24"/>
        </w:rPr>
        <w:t xml:space="preserve"> environment produced materially incorrect results even on a basic ciphertext-ciphertext multiplication sanity check (expected [0.5, 2.0, 4.5, 8.0], obtained approximately [0.586, 2.353, 5.284, 9.396]), indicating a precision instability specific to our library version rather than a flaw in the paper's design.</w:t>
      </w:r>
    </w:p>
    <w:p w14:paraId="4659D818" w14:textId="77777777" w:rsidR="001F38F6" w:rsidRPr="00877985" w:rsidRDefault="00000000" w:rsidP="00877985">
      <w:pPr>
        <w:spacing w:after="160"/>
        <w:jc w:val="both"/>
        <w:rPr>
          <w:sz w:val="24"/>
          <w:szCs w:val="24"/>
        </w:rPr>
      </w:pPr>
      <w:r w:rsidRPr="00877985">
        <w:rPr>
          <w:sz w:val="24"/>
          <w:szCs w:val="24"/>
        </w:rPr>
        <w:t xml:space="preserve">We therefore selected an alternative, empirically validated configuration: </w:t>
      </w:r>
      <w:proofErr w:type="spellStart"/>
      <w:r w:rsidRPr="00877985">
        <w:rPr>
          <w:sz w:val="24"/>
          <w:szCs w:val="24"/>
        </w:rPr>
        <w:t>poly_modulus_degree</w:t>
      </w:r>
      <w:proofErr w:type="spellEnd"/>
      <w:r w:rsidRPr="00877985">
        <w:rPr>
          <w:sz w:val="24"/>
          <w:szCs w:val="24"/>
        </w:rPr>
        <w:t xml:space="preserve"> = 16384, </w:t>
      </w:r>
      <w:proofErr w:type="spellStart"/>
      <w:r w:rsidRPr="00877985">
        <w:rPr>
          <w:sz w:val="24"/>
          <w:szCs w:val="24"/>
        </w:rPr>
        <w:t>coeff_mod_bit_sizes</w:t>
      </w:r>
      <w:proofErr w:type="spellEnd"/>
      <w:r w:rsidRPr="00877985">
        <w:rPr>
          <w:sz w:val="24"/>
          <w:szCs w:val="24"/>
        </w:rPr>
        <w:t xml:space="preserve"> = [60,40,40,40,40,40,40,60] (360 bits, valid under the 438-bit bound for 128-bit security at N=16384), scale = 2^40. This follows the standard CKKS design convention (rescale primes close to the scale) and was validated against the same sanity check before being used for training, giving accurate ciphertext-ciphertext multiplication and dot-product results to within 1e-5.</w:t>
      </w:r>
    </w:p>
    <w:p w14:paraId="7FC3E54F" w14:textId="77777777" w:rsidR="001F38F6" w:rsidRDefault="00000000" w:rsidP="00877985">
      <w:pPr>
        <w:pStyle w:val="Heading2"/>
        <w:spacing w:before="240" w:after="120"/>
        <w:jc w:val="both"/>
      </w:pPr>
      <w:r>
        <w:t>3.4 Packed Encrypted Representation</w:t>
      </w:r>
    </w:p>
    <w:p w14:paraId="19410AAD" w14:textId="77777777" w:rsidR="001F38F6" w:rsidRPr="00877985" w:rsidRDefault="00000000" w:rsidP="00877985">
      <w:pPr>
        <w:spacing w:after="160"/>
        <w:jc w:val="both"/>
        <w:rPr>
          <w:sz w:val="24"/>
          <w:szCs w:val="24"/>
        </w:rPr>
      </w:pPr>
      <w:r w:rsidRPr="00877985">
        <w:rPr>
          <w:sz w:val="24"/>
          <w:szCs w:val="24"/>
        </w:rPr>
        <w:t>Rather than encrypting each patient record separately, each of the 13 feature columns is packed into a single ciphertext spanning all patients (SIMD packing), i.e. Enc(</w:t>
      </w:r>
      <w:proofErr w:type="spellStart"/>
      <w:r w:rsidRPr="00877985">
        <w:rPr>
          <w:sz w:val="24"/>
          <w:szCs w:val="24"/>
        </w:rPr>
        <w:t>X_j</w:t>
      </w:r>
      <w:proofErr w:type="spellEnd"/>
      <w:r w:rsidRPr="00877985">
        <w:rPr>
          <w:sz w:val="24"/>
          <w:szCs w:val="24"/>
        </w:rPr>
        <w:t xml:space="preserve">) = [x_1j, x_2j, ..., </w:t>
      </w:r>
      <w:proofErr w:type="spellStart"/>
      <w:r w:rsidRPr="00877985">
        <w:rPr>
          <w:sz w:val="24"/>
          <w:szCs w:val="24"/>
        </w:rPr>
        <w:t>x_Pj</w:t>
      </w:r>
      <w:proofErr w:type="spellEnd"/>
      <w:r w:rsidRPr="00877985">
        <w:rPr>
          <w:sz w:val="24"/>
          <w:szCs w:val="24"/>
        </w:rPr>
        <w:t xml:space="preserve">]. The label vector y is packed identically. This allows the forward pass z = </w:t>
      </w:r>
      <w:proofErr w:type="spellStart"/>
      <w:r w:rsidRPr="00877985">
        <w:rPr>
          <w:sz w:val="24"/>
          <w:szCs w:val="24"/>
        </w:rPr>
        <w:t>Xw</w:t>
      </w:r>
      <w:proofErr w:type="spellEnd"/>
      <w:r w:rsidRPr="00877985">
        <w:rPr>
          <w:sz w:val="24"/>
          <w:szCs w:val="24"/>
        </w:rPr>
        <w:t xml:space="preserve"> to be computed as a sum of 13 ciphertext-plaintext multiplications rather than a per-patient loop, and allows the encrypted gradient for each feature to be computed as a single masked dot-product-and-sum operation across all patients simultaneously.</w:t>
      </w:r>
    </w:p>
    <w:p w14:paraId="6F4355CD" w14:textId="77777777" w:rsidR="001F38F6" w:rsidRDefault="00000000" w:rsidP="00877985">
      <w:pPr>
        <w:pStyle w:val="Heading2"/>
        <w:spacing w:before="240" w:after="120"/>
        <w:jc w:val="both"/>
      </w:pPr>
      <w:r>
        <w:t>3.5 Encrypted Training Protocol</w:t>
      </w:r>
    </w:p>
    <w:p w14:paraId="053F9A34" w14:textId="77777777" w:rsidR="001F38F6" w:rsidRPr="00877985" w:rsidRDefault="00000000" w:rsidP="00877985">
      <w:pPr>
        <w:spacing w:after="160"/>
        <w:jc w:val="both"/>
        <w:rPr>
          <w:sz w:val="24"/>
          <w:szCs w:val="24"/>
        </w:rPr>
      </w:pPr>
      <w:r w:rsidRPr="00877985">
        <w:rPr>
          <w:sz w:val="24"/>
          <w:szCs w:val="24"/>
        </w:rPr>
        <w:t xml:space="preserve">Each epoch performs the following steps entirely under CKKS encryption on the CSP side. Critically, the current weight vector is encrypted (broadcast per feature across all patient slots) by the Hospital before being handed to the CSP-role computation — matching the paper's Fig. 2 step 2 message, </w:t>
      </w:r>
      <w:proofErr w:type="spellStart"/>
      <w:r w:rsidRPr="00877985">
        <w:rPr>
          <w:sz w:val="24"/>
          <w:szCs w:val="24"/>
        </w:rPr>
        <w:t>E_PUh</w:t>
      </w:r>
      <w:proofErr w:type="spellEnd"/>
      <w:r w:rsidRPr="00877985">
        <w:rPr>
          <w:sz w:val="24"/>
          <w:szCs w:val="24"/>
        </w:rPr>
        <w:t>(X, Y, W, λ), in which W is encrypted alongside X and Y, not sent as plaintext:</w:t>
      </w:r>
    </w:p>
    <w:p w14:paraId="740B72C3"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t>Forward pass: Enc(z) = Σⱼ Enc(wⱼ) × Enc(Xⱼ) — ciphertext-ciphertext multiplication throughout</w:t>
      </w:r>
    </w:p>
    <w:p w14:paraId="763E93AE"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t>Sigmoid approximation: Enc(p) = σ̃(Enc(z)), evaluated as a low-degree polynomial (see 3.6)</w:t>
      </w:r>
    </w:p>
    <w:p w14:paraId="59B46954"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t>Error: Enc(err) = Enc(p) − Enc(y)</w:t>
      </w:r>
    </w:p>
    <w:p w14:paraId="7939A3BD"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t>Gradient per feature: Enc(gⱼ) = sum(Enc(err) × Enc(Xⱼ))</w:t>
      </w:r>
    </w:p>
    <w:p w14:paraId="334B7CE7" w14:textId="77777777" w:rsidR="001F38F6" w:rsidRPr="00877985" w:rsidRDefault="00000000" w:rsidP="00877985">
      <w:pPr>
        <w:spacing w:after="160"/>
        <w:jc w:val="both"/>
        <w:rPr>
          <w:sz w:val="24"/>
          <w:szCs w:val="24"/>
        </w:rPr>
      </w:pPr>
      <w:r w:rsidRPr="00877985">
        <w:rPr>
          <w:sz w:val="24"/>
          <w:szCs w:val="24"/>
        </w:rPr>
        <w:t>The scalar gradient components — and only the scalar gradient components, never the weight vector, the data, or the labels — are decrypted by the Hospital-role (sole holder of the private key), the weight vector is updated in plaintext (w ← w − α·g), and the updated weights are re-encrypted for the next epoch's forward pass. Section 6 below discusses the precise terminology for this design and an earlier implementation gap it corrects.</w:t>
      </w:r>
    </w:p>
    <w:p w14:paraId="72036B7A" w14:textId="77777777" w:rsidR="001F38F6" w:rsidRPr="00877985" w:rsidRDefault="00000000" w:rsidP="00877985">
      <w:pPr>
        <w:pStyle w:val="Heading2"/>
        <w:spacing w:before="240" w:after="120"/>
        <w:jc w:val="both"/>
        <w:rPr>
          <w:sz w:val="24"/>
          <w:szCs w:val="24"/>
        </w:rPr>
      </w:pPr>
      <w:r w:rsidRPr="00877985">
        <w:rPr>
          <w:sz w:val="24"/>
          <w:szCs w:val="24"/>
        </w:rPr>
        <w:t>3.6 Sigmoid Approximation</w:t>
      </w:r>
    </w:p>
    <w:p w14:paraId="083F250E" w14:textId="77777777" w:rsidR="001F38F6" w:rsidRPr="00877985" w:rsidRDefault="00000000" w:rsidP="00877985">
      <w:pPr>
        <w:spacing w:after="160"/>
        <w:jc w:val="both"/>
        <w:rPr>
          <w:sz w:val="24"/>
          <w:szCs w:val="24"/>
        </w:rPr>
      </w:pPr>
      <w:r w:rsidRPr="00877985">
        <w:rPr>
          <w:sz w:val="24"/>
          <w:szCs w:val="24"/>
        </w:rPr>
        <w:t>CKKS supports only addition and multiplication, so the sigmoid function must be replaced by a polynomial approximation. Two variants were implemented:</w:t>
      </w:r>
    </w:p>
    <w:p w14:paraId="797D35C4"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t>Linear (degree 1, default): σ̃(z) ≈ 0.5 + 0.197z. Requires zero ciphertext-ciphertext multiplications, keeping multiplicative depth minimal.</w:t>
      </w:r>
    </w:p>
    <w:p w14:paraId="53849C6F"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lastRenderedPageBreak/>
        <w:t>Cubic (degree 3, optional): σ̃(z) ≈ 0.5 + 0.15012z − 0.001593z³, matching the Kim et al.-style approximation used widely in CKKS logistic regression literature.</w:t>
      </w:r>
    </w:p>
    <w:p w14:paraId="21722E76" w14:textId="77777777" w:rsidR="001F38F6" w:rsidRPr="00877985" w:rsidRDefault="00000000" w:rsidP="00877985">
      <w:pPr>
        <w:spacing w:after="160"/>
        <w:jc w:val="both"/>
        <w:rPr>
          <w:sz w:val="24"/>
          <w:szCs w:val="24"/>
        </w:rPr>
      </w:pPr>
      <w:r w:rsidRPr="00877985">
        <w:rPr>
          <w:sz w:val="24"/>
          <w:szCs w:val="24"/>
        </w:rPr>
        <w:t>Results reported in Section 5 use the degree-1 approximation, which was found to be sufficient given the standardized feature scale and weight magnitudes observed during training (||w|| stabilized around 1.0, keeping z well within the linear approximation's valid range).</w:t>
      </w:r>
    </w:p>
    <w:p w14:paraId="346D1A11" w14:textId="77777777" w:rsidR="001F38F6" w:rsidRPr="00877985" w:rsidRDefault="00000000" w:rsidP="00877985">
      <w:pPr>
        <w:pStyle w:val="Heading1"/>
        <w:spacing w:before="300" w:after="150"/>
        <w:jc w:val="both"/>
        <w:rPr>
          <w:sz w:val="28"/>
          <w:szCs w:val="28"/>
        </w:rPr>
      </w:pPr>
      <w:r w:rsidRPr="00877985">
        <w:rPr>
          <w:sz w:val="28"/>
          <w:szCs w:val="28"/>
        </w:rPr>
        <w:t>4. Implementation Challenge: CKKS Level Mismatch</w:t>
      </w:r>
    </w:p>
    <w:p w14:paraId="588DD6AA" w14:textId="77777777" w:rsidR="001F38F6" w:rsidRPr="00877985" w:rsidRDefault="00000000" w:rsidP="00877985">
      <w:pPr>
        <w:spacing w:after="160"/>
        <w:jc w:val="both"/>
        <w:rPr>
          <w:sz w:val="24"/>
          <w:szCs w:val="24"/>
        </w:rPr>
      </w:pPr>
      <w:r w:rsidRPr="00877985">
        <w:rPr>
          <w:sz w:val="24"/>
          <w:szCs w:val="24"/>
        </w:rPr>
        <w:t xml:space="preserve">An initial implementation of the degree-3 sigmoid failed with a “scale out of bounds” error during training. Root cause: CKKS requires two ciphertexts to reside at the same modulus level (i.e. have consumed the same number of rescale operations) before they can be combined. The forward pass consumes one level; chaining z² = </w:t>
      </w:r>
      <w:proofErr w:type="spellStart"/>
      <w:r w:rsidRPr="00877985">
        <w:rPr>
          <w:sz w:val="24"/>
          <w:szCs w:val="24"/>
        </w:rPr>
        <w:t>z×z</w:t>
      </w:r>
      <w:proofErr w:type="spellEnd"/>
      <w:r w:rsidRPr="00877985">
        <w:rPr>
          <w:sz w:val="24"/>
          <w:szCs w:val="24"/>
        </w:rPr>
        <w:t xml:space="preserve"> then z³ = z²×z combines an original-level ciphertext with one that has already been rescaled once, corrupting the scale bookkeeping.</w:t>
      </w:r>
    </w:p>
    <w:p w14:paraId="54712574" w14:textId="77777777" w:rsidR="001F38F6" w:rsidRPr="00877985" w:rsidRDefault="00000000" w:rsidP="00877985">
      <w:pPr>
        <w:spacing w:after="160"/>
        <w:jc w:val="both"/>
        <w:rPr>
          <w:sz w:val="24"/>
          <w:szCs w:val="24"/>
        </w:rPr>
      </w:pPr>
      <w:r w:rsidRPr="00877985">
        <w:rPr>
          <w:sz w:val="24"/>
          <w:szCs w:val="24"/>
        </w:rPr>
        <w:t>Fix: a level-alignment helper burns matching levels into the shallower operand by multiplying it by the plaintext constant 1.0 the required number of times (each such multiplication is followed by an automatic rescale, consuming one level without altering the encrypted value). This was applied both inside the degree-3 sigmoid evaluation and wherever a freshly-encrypted ciphertext (the label vector, or a feature column) needed to be combined with a ciphertext that had already passed through the forward pass and sigmoid.</w:t>
      </w:r>
    </w:p>
    <w:p w14:paraId="13B6A9FC" w14:textId="77777777" w:rsidR="001F38F6" w:rsidRPr="00877985" w:rsidRDefault="00000000" w:rsidP="00877985">
      <w:pPr>
        <w:spacing w:after="160"/>
        <w:jc w:val="both"/>
        <w:rPr>
          <w:sz w:val="24"/>
          <w:szCs w:val="24"/>
        </w:rPr>
      </w:pPr>
      <w:r w:rsidRPr="00877985">
        <w:rPr>
          <w:sz w:val="24"/>
          <w:szCs w:val="24"/>
        </w:rPr>
        <w:t>The degree-1 sigmoid used for the reported results sidesteps most of this risk (only one level is consumed before combining with fresh ciphertexts), and the same alignment helper is applied there as well for correctness.</w:t>
      </w:r>
    </w:p>
    <w:p w14:paraId="61A3F007" w14:textId="77777777" w:rsidR="001F38F6" w:rsidRPr="00877985" w:rsidRDefault="00000000" w:rsidP="00877985">
      <w:pPr>
        <w:pStyle w:val="Heading1"/>
        <w:spacing w:before="300" w:after="150"/>
        <w:jc w:val="both"/>
        <w:rPr>
          <w:sz w:val="28"/>
          <w:szCs w:val="28"/>
        </w:rPr>
      </w:pPr>
      <w:r w:rsidRPr="00877985">
        <w:rPr>
          <w:sz w:val="28"/>
          <w:szCs w:val="28"/>
        </w:rPr>
        <w:t>5. Results (heart.csv)</w:t>
      </w:r>
    </w:p>
    <w:p w14:paraId="693C2152" w14:textId="77777777" w:rsidR="001F38F6" w:rsidRPr="00877985" w:rsidRDefault="00000000" w:rsidP="00877985">
      <w:pPr>
        <w:spacing w:after="160"/>
        <w:jc w:val="both"/>
        <w:rPr>
          <w:sz w:val="24"/>
          <w:szCs w:val="24"/>
        </w:rPr>
      </w:pPr>
      <w:r w:rsidRPr="00877985">
        <w:rPr>
          <w:sz w:val="24"/>
          <w:szCs w:val="24"/>
        </w:rPr>
        <w:t>Table 1 compares plaintext logistic regression against the encrypted HELR pipeline across the same epoch counts reported in the paper's own experiments (5, 10, 20, 50).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900"/>
        <w:gridCol w:w="1900"/>
        <w:gridCol w:w="1800"/>
      </w:tblGrid>
      <w:tr w:rsidR="001F38F6" w:rsidRPr="00877985" w14:paraId="2FA06E5E" w14:textId="77777777">
        <w:tblPrEx>
          <w:tblCellMar>
            <w:top w:w="0" w:type="dxa"/>
            <w:bottom w:w="0" w:type="dxa"/>
          </w:tblCellMar>
        </w:tblPrEx>
        <w:tc>
          <w:tcPr>
            <w:tcW w:w="1500" w:type="dxa"/>
            <w:shd w:val="clear" w:color="auto" w:fill="D9E2F3"/>
          </w:tcPr>
          <w:p w14:paraId="42D72C64" w14:textId="77777777" w:rsidR="001F38F6" w:rsidRPr="00877985" w:rsidRDefault="00000000" w:rsidP="00877985">
            <w:pPr>
              <w:jc w:val="both"/>
              <w:rPr>
                <w:sz w:val="24"/>
                <w:szCs w:val="24"/>
              </w:rPr>
            </w:pPr>
            <w:r w:rsidRPr="00877985">
              <w:rPr>
                <w:b/>
                <w:bCs/>
                <w:sz w:val="24"/>
                <w:szCs w:val="24"/>
              </w:rPr>
              <w:t>Epochs</w:t>
            </w:r>
          </w:p>
        </w:tc>
        <w:tc>
          <w:tcPr>
            <w:tcW w:w="1900" w:type="dxa"/>
            <w:shd w:val="clear" w:color="auto" w:fill="D9E2F3"/>
          </w:tcPr>
          <w:p w14:paraId="53CEDDDB" w14:textId="77777777" w:rsidR="001F38F6" w:rsidRPr="00877985" w:rsidRDefault="00000000" w:rsidP="00877985">
            <w:pPr>
              <w:jc w:val="both"/>
              <w:rPr>
                <w:sz w:val="24"/>
                <w:szCs w:val="24"/>
              </w:rPr>
            </w:pPr>
            <w:r w:rsidRPr="00877985">
              <w:rPr>
                <w:b/>
                <w:bCs/>
                <w:sz w:val="24"/>
                <w:szCs w:val="24"/>
              </w:rPr>
              <w:t>Plaintext LR Acc.</w:t>
            </w:r>
          </w:p>
        </w:tc>
        <w:tc>
          <w:tcPr>
            <w:tcW w:w="1900" w:type="dxa"/>
            <w:shd w:val="clear" w:color="auto" w:fill="D9E2F3"/>
          </w:tcPr>
          <w:p w14:paraId="4221F91E" w14:textId="77777777" w:rsidR="001F38F6" w:rsidRPr="00877985" w:rsidRDefault="00000000" w:rsidP="00877985">
            <w:pPr>
              <w:jc w:val="both"/>
              <w:rPr>
                <w:sz w:val="24"/>
                <w:szCs w:val="24"/>
              </w:rPr>
            </w:pPr>
            <w:r w:rsidRPr="00877985">
              <w:rPr>
                <w:b/>
                <w:bCs/>
                <w:sz w:val="24"/>
                <w:szCs w:val="24"/>
              </w:rPr>
              <w:t>HELR Acc.</w:t>
            </w:r>
          </w:p>
        </w:tc>
        <w:tc>
          <w:tcPr>
            <w:tcW w:w="1900" w:type="dxa"/>
            <w:shd w:val="clear" w:color="auto" w:fill="D9E2F3"/>
          </w:tcPr>
          <w:p w14:paraId="2C5ED695" w14:textId="77777777" w:rsidR="001F38F6" w:rsidRPr="00877985" w:rsidRDefault="00000000" w:rsidP="00877985">
            <w:pPr>
              <w:jc w:val="both"/>
              <w:rPr>
                <w:sz w:val="24"/>
                <w:szCs w:val="24"/>
              </w:rPr>
            </w:pPr>
            <w:r w:rsidRPr="00877985">
              <w:rPr>
                <w:b/>
                <w:bCs/>
                <w:sz w:val="24"/>
                <w:szCs w:val="24"/>
              </w:rPr>
              <w:t>Accuracy Gap</w:t>
            </w:r>
          </w:p>
        </w:tc>
        <w:tc>
          <w:tcPr>
            <w:tcW w:w="1800" w:type="dxa"/>
            <w:shd w:val="clear" w:color="auto" w:fill="D9E2F3"/>
          </w:tcPr>
          <w:p w14:paraId="4D5ACE12" w14:textId="77777777" w:rsidR="001F38F6" w:rsidRPr="00877985" w:rsidRDefault="00000000" w:rsidP="00877985">
            <w:pPr>
              <w:jc w:val="both"/>
              <w:rPr>
                <w:sz w:val="24"/>
                <w:szCs w:val="24"/>
              </w:rPr>
            </w:pPr>
            <w:r w:rsidRPr="00877985">
              <w:rPr>
                <w:b/>
                <w:bCs/>
                <w:sz w:val="24"/>
                <w:szCs w:val="24"/>
              </w:rPr>
              <w:t>HELR Time (s)</w:t>
            </w:r>
          </w:p>
        </w:tc>
      </w:tr>
      <w:tr w:rsidR="001F38F6" w:rsidRPr="00877985" w14:paraId="77C88C6E" w14:textId="77777777">
        <w:tblPrEx>
          <w:tblCellMar>
            <w:top w:w="0" w:type="dxa"/>
            <w:bottom w:w="0" w:type="dxa"/>
          </w:tblCellMar>
        </w:tblPrEx>
        <w:tc>
          <w:tcPr>
            <w:tcW w:w="1500" w:type="dxa"/>
          </w:tcPr>
          <w:p w14:paraId="38B6E038" w14:textId="77777777" w:rsidR="001F38F6" w:rsidRPr="00877985" w:rsidRDefault="00000000" w:rsidP="00877985">
            <w:pPr>
              <w:jc w:val="both"/>
              <w:rPr>
                <w:sz w:val="24"/>
                <w:szCs w:val="24"/>
              </w:rPr>
            </w:pPr>
            <w:r w:rsidRPr="00877985">
              <w:rPr>
                <w:sz w:val="24"/>
                <w:szCs w:val="24"/>
              </w:rPr>
              <w:t>5</w:t>
            </w:r>
          </w:p>
        </w:tc>
        <w:tc>
          <w:tcPr>
            <w:tcW w:w="1900" w:type="dxa"/>
          </w:tcPr>
          <w:p w14:paraId="5AC4968A" w14:textId="77777777" w:rsidR="001F38F6" w:rsidRPr="00877985" w:rsidRDefault="00000000" w:rsidP="00877985">
            <w:pPr>
              <w:jc w:val="both"/>
              <w:rPr>
                <w:sz w:val="24"/>
                <w:szCs w:val="24"/>
              </w:rPr>
            </w:pPr>
            <w:r w:rsidRPr="00877985">
              <w:rPr>
                <w:sz w:val="24"/>
                <w:szCs w:val="24"/>
              </w:rPr>
              <w:t>0.8634</w:t>
            </w:r>
          </w:p>
        </w:tc>
        <w:tc>
          <w:tcPr>
            <w:tcW w:w="1900" w:type="dxa"/>
          </w:tcPr>
          <w:p w14:paraId="42D00FF0" w14:textId="77777777" w:rsidR="001F38F6" w:rsidRPr="00877985" w:rsidRDefault="00000000" w:rsidP="00877985">
            <w:pPr>
              <w:jc w:val="both"/>
              <w:rPr>
                <w:sz w:val="24"/>
                <w:szCs w:val="24"/>
              </w:rPr>
            </w:pPr>
            <w:r w:rsidRPr="00877985">
              <w:rPr>
                <w:sz w:val="24"/>
                <w:szCs w:val="24"/>
              </w:rPr>
              <w:t>0.8683</w:t>
            </w:r>
          </w:p>
        </w:tc>
        <w:tc>
          <w:tcPr>
            <w:tcW w:w="1900" w:type="dxa"/>
          </w:tcPr>
          <w:p w14:paraId="430041EE" w14:textId="77777777" w:rsidR="001F38F6" w:rsidRPr="00877985" w:rsidRDefault="00000000" w:rsidP="00877985">
            <w:pPr>
              <w:jc w:val="both"/>
              <w:rPr>
                <w:sz w:val="24"/>
                <w:szCs w:val="24"/>
              </w:rPr>
            </w:pPr>
            <w:r w:rsidRPr="00877985">
              <w:rPr>
                <w:sz w:val="24"/>
                <w:szCs w:val="24"/>
              </w:rPr>
              <w:t>0.0049 (1 patient)</w:t>
            </w:r>
          </w:p>
        </w:tc>
        <w:tc>
          <w:tcPr>
            <w:tcW w:w="1800" w:type="dxa"/>
          </w:tcPr>
          <w:p w14:paraId="7BEE15D5" w14:textId="78EA04C1" w:rsidR="001F38F6" w:rsidRPr="00877985" w:rsidRDefault="00877985" w:rsidP="00877985">
            <w:pPr>
              <w:jc w:val="both"/>
              <w:rPr>
                <w:sz w:val="24"/>
                <w:szCs w:val="24"/>
              </w:rPr>
            </w:pPr>
            <w:r>
              <w:rPr>
                <w:sz w:val="24"/>
                <w:szCs w:val="24"/>
              </w:rPr>
              <w:t>43.61</w:t>
            </w:r>
          </w:p>
        </w:tc>
      </w:tr>
      <w:tr w:rsidR="001F38F6" w:rsidRPr="00877985" w14:paraId="6EE86CC3" w14:textId="77777777">
        <w:tblPrEx>
          <w:tblCellMar>
            <w:top w:w="0" w:type="dxa"/>
            <w:bottom w:w="0" w:type="dxa"/>
          </w:tblCellMar>
        </w:tblPrEx>
        <w:tc>
          <w:tcPr>
            <w:tcW w:w="1500" w:type="dxa"/>
          </w:tcPr>
          <w:p w14:paraId="63C04222" w14:textId="77777777" w:rsidR="001F38F6" w:rsidRPr="00877985" w:rsidRDefault="00000000" w:rsidP="00877985">
            <w:pPr>
              <w:jc w:val="both"/>
              <w:rPr>
                <w:sz w:val="24"/>
                <w:szCs w:val="24"/>
              </w:rPr>
            </w:pPr>
            <w:r w:rsidRPr="00877985">
              <w:rPr>
                <w:sz w:val="24"/>
                <w:szCs w:val="24"/>
              </w:rPr>
              <w:t>10</w:t>
            </w:r>
          </w:p>
        </w:tc>
        <w:tc>
          <w:tcPr>
            <w:tcW w:w="1900" w:type="dxa"/>
          </w:tcPr>
          <w:p w14:paraId="61B5FB06" w14:textId="77777777" w:rsidR="001F38F6" w:rsidRPr="00877985" w:rsidRDefault="00000000" w:rsidP="00877985">
            <w:pPr>
              <w:jc w:val="both"/>
              <w:rPr>
                <w:sz w:val="24"/>
                <w:szCs w:val="24"/>
              </w:rPr>
            </w:pPr>
            <w:r w:rsidRPr="00877985">
              <w:rPr>
                <w:sz w:val="24"/>
                <w:szCs w:val="24"/>
              </w:rPr>
              <w:t>0.8683</w:t>
            </w:r>
          </w:p>
        </w:tc>
        <w:tc>
          <w:tcPr>
            <w:tcW w:w="1900" w:type="dxa"/>
          </w:tcPr>
          <w:p w14:paraId="1D6C0BDE" w14:textId="77777777" w:rsidR="001F38F6" w:rsidRPr="00877985" w:rsidRDefault="00000000" w:rsidP="00877985">
            <w:pPr>
              <w:jc w:val="both"/>
              <w:rPr>
                <w:sz w:val="24"/>
                <w:szCs w:val="24"/>
              </w:rPr>
            </w:pPr>
            <w:r w:rsidRPr="00877985">
              <w:rPr>
                <w:sz w:val="24"/>
                <w:szCs w:val="24"/>
              </w:rPr>
              <w:t>0.8634</w:t>
            </w:r>
          </w:p>
        </w:tc>
        <w:tc>
          <w:tcPr>
            <w:tcW w:w="1900" w:type="dxa"/>
          </w:tcPr>
          <w:p w14:paraId="551012B2" w14:textId="77777777" w:rsidR="001F38F6" w:rsidRPr="00877985" w:rsidRDefault="00000000" w:rsidP="00877985">
            <w:pPr>
              <w:jc w:val="both"/>
              <w:rPr>
                <w:sz w:val="24"/>
                <w:szCs w:val="24"/>
              </w:rPr>
            </w:pPr>
            <w:r w:rsidRPr="00877985">
              <w:rPr>
                <w:sz w:val="24"/>
                <w:szCs w:val="24"/>
              </w:rPr>
              <w:t>0.0049 (1 patient)</w:t>
            </w:r>
          </w:p>
        </w:tc>
        <w:tc>
          <w:tcPr>
            <w:tcW w:w="1800" w:type="dxa"/>
          </w:tcPr>
          <w:p w14:paraId="64AA28B4" w14:textId="2DAA0BE0" w:rsidR="001F38F6" w:rsidRPr="00877985" w:rsidRDefault="00877985" w:rsidP="00877985">
            <w:pPr>
              <w:jc w:val="both"/>
              <w:rPr>
                <w:sz w:val="24"/>
                <w:szCs w:val="24"/>
              </w:rPr>
            </w:pPr>
            <w:r>
              <w:rPr>
                <w:sz w:val="24"/>
                <w:szCs w:val="24"/>
              </w:rPr>
              <w:t>88.04</w:t>
            </w:r>
          </w:p>
        </w:tc>
      </w:tr>
      <w:tr w:rsidR="001F38F6" w:rsidRPr="00877985" w14:paraId="11CF6466" w14:textId="77777777">
        <w:tblPrEx>
          <w:tblCellMar>
            <w:top w:w="0" w:type="dxa"/>
            <w:bottom w:w="0" w:type="dxa"/>
          </w:tblCellMar>
        </w:tblPrEx>
        <w:tc>
          <w:tcPr>
            <w:tcW w:w="1500" w:type="dxa"/>
          </w:tcPr>
          <w:p w14:paraId="65A159D7" w14:textId="77777777" w:rsidR="001F38F6" w:rsidRPr="00877985" w:rsidRDefault="00000000" w:rsidP="00877985">
            <w:pPr>
              <w:jc w:val="both"/>
              <w:rPr>
                <w:sz w:val="24"/>
                <w:szCs w:val="24"/>
              </w:rPr>
            </w:pPr>
            <w:r w:rsidRPr="00877985">
              <w:rPr>
                <w:sz w:val="24"/>
                <w:szCs w:val="24"/>
              </w:rPr>
              <w:t>20</w:t>
            </w:r>
          </w:p>
        </w:tc>
        <w:tc>
          <w:tcPr>
            <w:tcW w:w="1900" w:type="dxa"/>
          </w:tcPr>
          <w:p w14:paraId="7A00879C" w14:textId="77777777" w:rsidR="001F38F6" w:rsidRPr="00877985" w:rsidRDefault="00000000" w:rsidP="00877985">
            <w:pPr>
              <w:jc w:val="both"/>
              <w:rPr>
                <w:sz w:val="24"/>
                <w:szCs w:val="24"/>
              </w:rPr>
            </w:pPr>
            <w:r w:rsidRPr="00877985">
              <w:rPr>
                <w:sz w:val="24"/>
                <w:szCs w:val="24"/>
              </w:rPr>
              <w:t>0.8683</w:t>
            </w:r>
          </w:p>
        </w:tc>
        <w:tc>
          <w:tcPr>
            <w:tcW w:w="1900" w:type="dxa"/>
          </w:tcPr>
          <w:p w14:paraId="015F6B34" w14:textId="77777777" w:rsidR="001F38F6" w:rsidRPr="00877985" w:rsidRDefault="00000000" w:rsidP="00877985">
            <w:pPr>
              <w:jc w:val="both"/>
              <w:rPr>
                <w:sz w:val="24"/>
                <w:szCs w:val="24"/>
              </w:rPr>
            </w:pPr>
            <w:r w:rsidRPr="00877985">
              <w:rPr>
                <w:sz w:val="24"/>
                <w:szCs w:val="24"/>
              </w:rPr>
              <w:t>0.8683</w:t>
            </w:r>
          </w:p>
        </w:tc>
        <w:tc>
          <w:tcPr>
            <w:tcW w:w="1900" w:type="dxa"/>
          </w:tcPr>
          <w:p w14:paraId="44A0635C" w14:textId="77777777" w:rsidR="001F38F6" w:rsidRPr="00877985" w:rsidRDefault="00000000" w:rsidP="00877985">
            <w:pPr>
              <w:jc w:val="both"/>
              <w:rPr>
                <w:sz w:val="24"/>
                <w:szCs w:val="24"/>
              </w:rPr>
            </w:pPr>
            <w:r w:rsidRPr="00877985">
              <w:rPr>
                <w:sz w:val="24"/>
                <w:szCs w:val="24"/>
              </w:rPr>
              <w:t>0.0000</w:t>
            </w:r>
          </w:p>
        </w:tc>
        <w:tc>
          <w:tcPr>
            <w:tcW w:w="1800" w:type="dxa"/>
          </w:tcPr>
          <w:p w14:paraId="5810A679" w14:textId="34D2321D" w:rsidR="001F38F6" w:rsidRPr="00877985" w:rsidRDefault="00877985" w:rsidP="00877985">
            <w:pPr>
              <w:jc w:val="both"/>
              <w:rPr>
                <w:sz w:val="24"/>
                <w:szCs w:val="24"/>
              </w:rPr>
            </w:pPr>
            <w:r>
              <w:rPr>
                <w:sz w:val="24"/>
                <w:szCs w:val="24"/>
              </w:rPr>
              <w:t>130.05</w:t>
            </w:r>
          </w:p>
        </w:tc>
      </w:tr>
      <w:tr w:rsidR="001F38F6" w:rsidRPr="00877985" w14:paraId="69C97400" w14:textId="77777777">
        <w:tblPrEx>
          <w:tblCellMar>
            <w:top w:w="0" w:type="dxa"/>
            <w:bottom w:w="0" w:type="dxa"/>
          </w:tblCellMar>
        </w:tblPrEx>
        <w:tc>
          <w:tcPr>
            <w:tcW w:w="1500" w:type="dxa"/>
          </w:tcPr>
          <w:p w14:paraId="5C4B5ADE" w14:textId="77777777" w:rsidR="001F38F6" w:rsidRPr="00877985" w:rsidRDefault="00000000" w:rsidP="00877985">
            <w:pPr>
              <w:jc w:val="both"/>
              <w:rPr>
                <w:sz w:val="24"/>
                <w:szCs w:val="24"/>
              </w:rPr>
            </w:pPr>
            <w:r w:rsidRPr="00877985">
              <w:rPr>
                <w:sz w:val="24"/>
                <w:szCs w:val="24"/>
              </w:rPr>
              <w:t>50</w:t>
            </w:r>
          </w:p>
        </w:tc>
        <w:tc>
          <w:tcPr>
            <w:tcW w:w="1900" w:type="dxa"/>
          </w:tcPr>
          <w:p w14:paraId="51E9F13B" w14:textId="5E937B05" w:rsidR="001F38F6" w:rsidRPr="00877985" w:rsidRDefault="00877985" w:rsidP="00877985">
            <w:pPr>
              <w:jc w:val="both"/>
              <w:rPr>
                <w:sz w:val="24"/>
                <w:szCs w:val="24"/>
              </w:rPr>
            </w:pPr>
            <w:r>
              <w:rPr>
                <w:sz w:val="24"/>
                <w:szCs w:val="24"/>
              </w:rPr>
              <w:t>0.8683</w:t>
            </w:r>
          </w:p>
        </w:tc>
        <w:tc>
          <w:tcPr>
            <w:tcW w:w="1900" w:type="dxa"/>
          </w:tcPr>
          <w:p w14:paraId="16D84492" w14:textId="66FADFBA" w:rsidR="001F38F6" w:rsidRPr="00877985" w:rsidRDefault="00877985" w:rsidP="00877985">
            <w:pPr>
              <w:jc w:val="both"/>
              <w:rPr>
                <w:sz w:val="24"/>
                <w:szCs w:val="24"/>
              </w:rPr>
            </w:pPr>
            <w:r>
              <w:rPr>
                <w:sz w:val="24"/>
                <w:szCs w:val="24"/>
              </w:rPr>
              <w:t>0.8683</w:t>
            </w:r>
          </w:p>
        </w:tc>
        <w:tc>
          <w:tcPr>
            <w:tcW w:w="1900" w:type="dxa"/>
          </w:tcPr>
          <w:p w14:paraId="01CB4A3E" w14:textId="2BB0A310" w:rsidR="001F38F6" w:rsidRPr="00877985" w:rsidRDefault="00877985" w:rsidP="00877985">
            <w:pPr>
              <w:jc w:val="both"/>
              <w:rPr>
                <w:sz w:val="24"/>
                <w:szCs w:val="24"/>
              </w:rPr>
            </w:pPr>
            <w:r>
              <w:rPr>
                <w:sz w:val="24"/>
                <w:szCs w:val="24"/>
              </w:rPr>
              <w:t>0.0000</w:t>
            </w:r>
          </w:p>
        </w:tc>
        <w:tc>
          <w:tcPr>
            <w:tcW w:w="1800" w:type="dxa"/>
          </w:tcPr>
          <w:p w14:paraId="6EEBDEA6" w14:textId="1009F8BB" w:rsidR="001F38F6" w:rsidRPr="00877985" w:rsidRDefault="00877985" w:rsidP="00877985">
            <w:pPr>
              <w:jc w:val="both"/>
              <w:rPr>
                <w:sz w:val="24"/>
                <w:szCs w:val="24"/>
              </w:rPr>
            </w:pPr>
            <w:r>
              <w:rPr>
                <w:sz w:val="24"/>
                <w:szCs w:val="24"/>
              </w:rPr>
              <w:t>196.30</w:t>
            </w:r>
          </w:p>
        </w:tc>
      </w:tr>
    </w:tbl>
    <w:p w14:paraId="707411EB" w14:textId="77777777" w:rsidR="001F38F6" w:rsidRPr="00877985" w:rsidRDefault="001F38F6" w:rsidP="00877985">
      <w:pPr>
        <w:spacing w:after="160"/>
        <w:jc w:val="both"/>
        <w:rPr>
          <w:sz w:val="24"/>
          <w:szCs w:val="24"/>
        </w:rPr>
      </w:pPr>
    </w:p>
    <w:p w14:paraId="2FE0501F" w14:textId="77777777" w:rsidR="001F38F6" w:rsidRPr="00877985" w:rsidRDefault="00000000" w:rsidP="00877985">
      <w:pPr>
        <w:spacing w:after="160"/>
        <w:jc w:val="both"/>
        <w:rPr>
          <w:sz w:val="24"/>
          <w:szCs w:val="24"/>
        </w:rPr>
      </w:pPr>
      <w:r w:rsidRPr="00877985">
        <w:rPr>
          <w:sz w:val="24"/>
          <w:szCs w:val="24"/>
        </w:rPr>
        <w:t xml:space="preserve">With 205 test patients, an accuracy gap of 0.0049 corresponds to exactly one patient's prediction flipping across the 0.5 decision boundary — consistent with the linear sigmoid approximation's effect on borderline cases rather than a systematic degradation. At 20 epochs, HELR matches the plaintext model's accuracy exactly (0.0 gap), comparing </w:t>
      </w:r>
      <w:proofErr w:type="spellStart"/>
      <w:r w:rsidRPr="00877985">
        <w:rPr>
          <w:sz w:val="24"/>
          <w:szCs w:val="24"/>
        </w:rPr>
        <w:t>favorably</w:t>
      </w:r>
      <w:proofErr w:type="spellEnd"/>
      <w:r w:rsidRPr="00877985">
        <w:rPr>
          <w:sz w:val="24"/>
          <w:szCs w:val="24"/>
        </w:rPr>
        <w:t xml:space="preserve"> to the 0.01–0.03 gap reported in the paper (Section “Results and interpretation”).</w:t>
      </w:r>
    </w:p>
    <w:p w14:paraId="4B6E7088" w14:textId="77777777" w:rsidR="001F38F6" w:rsidRPr="00877985" w:rsidRDefault="00000000" w:rsidP="00877985">
      <w:pPr>
        <w:spacing w:after="160"/>
        <w:jc w:val="both"/>
        <w:rPr>
          <w:sz w:val="24"/>
          <w:szCs w:val="24"/>
        </w:rPr>
      </w:pPr>
      <w:r w:rsidRPr="00877985">
        <w:rPr>
          <w:sz w:val="24"/>
          <w:szCs w:val="24"/>
        </w:rPr>
        <w:t>Encrypted training time scales approximately linearly with epoch count (17.8s → 32.7s → 66.3s for 5 → 10 → 20 epochs), consistent with the fixed per-epoch homomorphic workload.</w:t>
      </w:r>
    </w:p>
    <w:p w14:paraId="66DFDEE1" w14:textId="77777777" w:rsidR="001F38F6" w:rsidRPr="00877985" w:rsidRDefault="00000000" w:rsidP="00877985">
      <w:pPr>
        <w:pStyle w:val="Heading1"/>
        <w:spacing w:before="300" w:after="150"/>
        <w:jc w:val="both"/>
        <w:rPr>
          <w:sz w:val="28"/>
          <w:szCs w:val="28"/>
        </w:rPr>
      </w:pPr>
      <w:r w:rsidRPr="00877985">
        <w:rPr>
          <w:sz w:val="28"/>
          <w:szCs w:val="28"/>
        </w:rPr>
        <w:t>6. Precise Protocol Terminology</w:t>
      </w:r>
    </w:p>
    <w:p w14:paraId="357656E6" w14:textId="77777777" w:rsidR="001F38F6" w:rsidRPr="00877985" w:rsidRDefault="00000000" w:rsidP="00877985">
      <w:pPr>
        <w:spacing w:after="160"/>
        <w:jc w:val="both"/>
        <w:rPr>
          <w:sz w:val="24"/>
          <w:szCs w:val="24"/>
        </w:rPr>
      </w:pPr>
      <w:r w:rsidRPr="00877985">
        <w:rPr>
          <w:sz w:val="24"/>
          <w:szCs w:val="24"/>
        </w:rPr>
        <w:t xml:space="preserve">It is important to state precisely what “encrypted training” means in this implementation, and to be explicit about a gap that an earlier implementation draft had. In that draft, the plaintext weight vector was passed directly into the CSP-role computation and used in ciphertext-plaintext multiplications for the forward pass. While this correctly kept patient data and labels </w:t>
      </w:r>
      <w:r w:rsidRPr="00877985">
        <w:rPr>
          <w:sz w:val="24"/>
          <w:szCs w:val="24"/>
        </w:rPr>
        <w:lastRenderedPageBreak/>
        <w:t>encrypted from the CSP, it did not keep the model parameters (weights) confidential from the CSP — a property the paper explicitly requires (its first listed contribution is “Encryption of Training model parameters and training dataset,” and Fig. 2 step 2 shows the Hospital encrypting W alongside X and Y before sending to the CSP).</w:t>
      </w:r>
    </w:p>
    <w:p w14:paraId="17F08462" w14:textId="77777777" w:rsidR="001F38F6" w:rsidRPr="00877985" w:rsidRDefault="00000000" w:rsidP="00877985">
      <w:pPr>
        <w:spacing w:after="160"/>
        <w:jc w:val="both"/>
        <w:rPr>
          <w:sz w:val="24"/>
          <w:szCs w:val="24"/>
        </w:rPr>
      </w:pPr>
      <w:r w:rsidRPr="00877985">
        <w:rPr>
          <w:sz w:val="24"/>
          <w:szCs w:val="24"/>
        </w:rPr>
        <w:t>The corrected implementation encrypts the weight vector (broadcast per feature) at the start of every epoch, before the CSP-role computation touches it, so that the forward pass, sigmoid, and gradient computation are ciphertext-only with respect to data, labels, AND weights. The weight vector does not persist as ciphertext indefinitely, however: the only plaintext value ever produced by the CSP-role computation is the scalar gradient component per feature, decrypted once per epoch by the Hospital (the sole holder of the private key) to perform the plaintext weight update, after which the updated weights are re-encrypted for the next epoch.</w:t>
      </w:r>
    </w:p>
    <w:p w14:paraId="01135A61" w14:textId="77777777" w:rsidR="001F38F6" w:rsidRPr="00877985" w:rsidRDefault="00000000" w:rsidP="00877985">
      <w:pPr>
        <w:spacing w:after="160"/>
        <w:jc w:val="both"/>
        <w:rPr>
          <w:sz w:val="24"/>
          <w:szCs w:val="24"/>
        </w:rPr>
      </w:pPr>
      <w:r w:rsidRPr="00877985">
        <w:rPr>
          <w:sz w:val="24"/>
          <w:szCs w:val="24"/>
        </w:rPr>
        <w:t>The accurate description is:</w:t>
      </w:r>
    </w:p>
    <w:p w14:paraId="5E7EE63F" w14:textId="77777777" w:rsidR="001F38F6" w:rsidRPr="00877985" w:rsidRDefault="00000000" w:rsidP="00877985">
      <w:pPr>
        <w:spacing w:after="160"/>
        <w:jc w:val="both"/>
        <w:rPr>
          <w:sz w:val="24"/>
          <w:szCs w:val="24"/>
        </w:rPr>
      </w:pPr>
      <w:r w:rsidRPr="00877985">
        <w:rPr>
          <w:sz w:val="24"/>
          <w:szCs w:val="24"/>
        </w:rPr>
        <w:t>“Encrypted forward and backward computation over encrypted data, labels, and weights, with trusted-party (Hospital) gradient decryption and weight re-encryption every epoch” — not “fully homomorphic weights persisting throughout all epochs with zero decryption.”</w:t>
      </w:r>
    </w:p>
    <w:p w14:paraId="4553E2C4" w14:textId="77777777" w:rsidR="001F38F6" w:rsidRPr="00877985" w:rsidRDefault="00000000" w:rsidP="00877985">
      <w:pPr>
        <w:spacing w:after="160"/>
        <w:jc w:val="both"/>
        <w:rPr>
          <w:sz w:val="24"/>
          <w:szCs w:val="24"/>
        </w:rPr>
      </w:pPr>
      <w:r w:rsidRPr="00877985">
        <w:rPr>
          <w:sz w:val="24"/>
          <w:szCs w:val="24"/>
        </w:rPr>
        <w:t xml:space="preserve">The latter is not achievable without bootstrapping, which </w:t>
      </w:r>
      <w:proofErr w:type="spellStart"/>
      <w:r w:rsidRPr="00877985">
        <w:rPr>
          <w:sz w:val="24"/>
          <w:szCs w:val="24"/>
        </w:rPr>
        <w:t>TenSEAL</w:t>
      </w:r>
      <w:proofErr w:type="spellEnd"/>
      <w:r w:rsidRPr="00877985">
        <w:rPr>
          <w:sz w:val="24"/>
          <w:szCs w:val="24"/>
        </w:rPr>
        <w:t xml:space="preserve"> does not support: CKKS ciphertexts have a fixed multiplicative depth budget set at context creation, and a fully non-interactive multi-epoch loop would require the entire per-epoch circuit's depth to be available simultaneously across all epochs combined — computationally infeasible for any nontrivial epoch count. Periodic decryption by the party that already holds the private key is the standard, expected way to implement iterative HE training without bootstrapping, and is consistent with the paper's own architecture (the w' message returned from CSP to Hospital in Fig. 2).</w:t>
      </w:r>
    </w:p>
    <w:p w14:paraId="3E2F6360" w14:textId="77777777" w:rsidR="001F38F6" w:rsidRPr="00877985" w:rsidRDefault="00000000" w:rsidP="00877985">
      <w:pPr>
        <w:spacing w:after="160"/>
        <w:jc w:val="both"/>
        <w:rPr>
          <w:sz w:val="24"/>
          <w:szCs w:val="24"/>
        </w:rPr>
      </w:pPr>
      <w:r w:rsidRPr="00877985">
        <w:rPr>
          <w:sz w:val="24"/>
          <w:szCs w:val="24"/>
        </w:rPr>
        <w:t>What matters for the privacy guarantee is preserved throughout: the CSP never observes plaintext features, labels, or weights at any point in the protocol; only the Hospital, which already holds the private key by design, ever decrypts, and only a scalar gradient value, not raw data or the model itself.</w:t>
      </w:r>
    </w:p>
    <w:p w14:paraId="3B04427A" w14:textId="77777777" w:rsidR="001F38F6" w:rsidRPr="00877985" w:rsidRDefault="00000000" w:rsidP="00877985">
      <w:pPr>
        <w:pStyle w:val="Heading1"/>
        <w:spacing w:before="300" w:after="150"/>
        <w:jc w:val="both"/>
        <w:rPr>
          <w:sz w:val="28"/>
          <w:szCs w:val="28"/>
        </w:rPr>
      </w:pPr>
      <w:r w:rsidRPr="00877985">
        <w:rPr>
          <w:sz w:val="28"/>
          <w:szCs w:val="28"/>
        </w:rPr>
        <w:t>7. Security Analysis Mapping</w:t>
      </w:r>
    </w:p>
    <w:p w14:paraId="2D770BAD" w14:textId="77777777" w:rsidR="001F38F6" w:rsidRPr="00877985" w:rsidRDefault="00000000" w:rsidP="00877985">
      <w:pPr>
        <w:spacing w:after="160"/>
        <w:jc w:val="both"/>
        <w:rPr>
          <w:sz w:val="24"/>
          <w:szCs w:val="24"/>
        </w:rPr>
      </w:pPr>
      <w:r w:rsidRPr="00877985">
        <w:rPr>
          <w:sz w:val="24"/>
          <w:szCs w:val="24"/>
        </w:rPr>
        <w:t>The paper evaluates HELR's resilience against five classes of attack (poisoning, evasion, membership inference, model inversion, model extraction). Table 2 summarizes how the current implementation's CSP/Hospital separation addresses each, by construction.</w:t>
      </w:r>
    </w:p>
    <w:p w14:paraId="4353FD0F" w14:textId="77777777" w:rsidR="00877985" w:rsidRDefault="00877985" w:rsidP="00877985">
      <w:pPr>
        <w:spacing w:after="1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1F38F6" w14:paraId="13B6E3CC" w14:textId="77777777">
        <w:tblPrEx>
          <w:tblCellMar>
            <w:top w:w="0" w:type="dxa"/>
            <w:bottom w:w="0" w:type="dxa"/>
          </w:tblCellMar>
        </w:tblPrEx>
        <w:tc>
          <w:tcPr>
            <w:tcW w:w="2400" w:type="dxa"/>
            <w:shd w:val="clear" w:color="auto" w:fill="D9E2F3"/>
          </w:tcPr>
          <w:p w14:paraId="4B07BF05" w14:textId="77777777" w:rsidR="001F38F6" w:rsidRPr="00877985" w:rsidRDefault="00000000" w:rsidP="00877985">
            <w:pPr>
              <w:jc w:val="both"/>
              <w:rPr>
                <w:sz w:val="24"/>
                <w:szCs w:val="24"/>
              </w:rPr>
            </w:pPr>
            <w:r w:rsidRPr="00877985">
              <w:rPr>
                <w:b/>
                <w:bCs/>
                <w:sz w:val="24"/>
                <w:szCs w:val="24"/>
              </w:rPr>
              <w:t>Attack (per paper)</w:t>
            </w:r>
          </w:p>
        </w:tc>
        <w:tc>
          <w:tcPr>
            <w:tcW w:w="6600" w:type="dxa"/>
            <w:shd w:val="clear" w:color="auto" w:fill="D9E2F3"/>
          </w:tcPr>
          <w:p w14:paraId="0337EE20" w14:textId="77777777" w:rsidR="001F38F6" w:rsidRPr="00877985" w:rsidRDefault="00000000" w:rsidP="00877985">
            <w:pPr>
              <w:jc w:val="both"/>
              <w:rPr>
                <w:sz w:val="24"/>
                <w:szCs w:val="24"/>
              </w:rPr>
            </w:pPr>
            <w:r w:rsidRPr="00877985">
              <w:rPr>
                <w:b/>
                <w:bCs/>
                <w:sz w:val="24"/>
                <w:szCs w:val="24"/>
              </w:rPr>
              <w:t>How the current design mitigates it</w:t>
            </w:r>
          </w:p>
        </w:tc>
      </w:tr>
      <w:tr w:rsidR="001F38F6" w14:paraId="6E406E90" w14:textId="77777777">
        <w:tblPrEx>
          <w:tblCellMar>
            <w:top w:w="0" w:type="dxa"/>
            <w:bottom w:w="0" w:type="dxa"/>
          </w:tblCellMar>
        </w:tblPrEx>
        <w:tc>
          <w:tcPr>
            <w:tcW w:w="2400" w:type="dxa"/>
          </w:tcPr>
          <w:p w14:paraId="6A4DB5FE" w14:textId="77777777" w:rsidR="001F38F6" w:rsidRPr="00877985" w:rsidRDefault="00000000" w:rsidP="00877985">
            <w:pPr>
              <w:jc w:val="both"/>
              <w:rPr>
                <w:sz w:val="24"/>
                <w:szCs w:val="24"/>
              </w:rPr>
            </w:pPr>
            <w:r w:rsidRPr="00877985">
              <w:rPr>
                <w:sz w:val="24"/>
                <w:szCs w:val="24"/>
              </w:rPr>
              <w:t>Poisoning</w:t>
            </w:r>
          </w:p>
        </w:tc>
        <w:tc>
          <w:tcPr>
            <w:tcW w:w="6600" w:type="dxa"/>
          </w:tcPr>
          <w:p w14:paraId="424BBA8C" w14:textId="77777777" w:rsidR="001F38F6" w:rsidRPr="00877985" w:rsidRDefault="00000000" w:rsidP="00877985">
            <w:pPr>
              <w:jc w:val="both"/>
              <w:rPr>
                <w:sz w:val="24"/>
                <w:szCs w:val="24"/>
              </w:rPr>
            </w:pPr>
            <w:r w:rsidRPr="00877985">
              <w:rPr>
                <w:sz w:val="24"/>
                <w:szCs w:val="24"/>
              </w:rPr>
              <w:t>CSP never observes plaintext training data or labels; encrypted feature columns and label vector are the only inputs it ever touches, so it cannot craft targeted plaintext perturbations.</w:t>
            </w:r>
          </w:p>
        </w:tc>
      </w:tr>
      <w:tr w:rsidR="001F38F6" w14:paraId="3183DA42" w14:textId="77777777">
        <w:tblPrEx>
          <w:tblCellMar>
            <w:top w:w="0" w:type="dxa"/>
            <w:bottom w:w="0" w:type="dxa"/>
          </w:tblCellMar>
        </w:tblPrEx>
        <w:tc>
          <w:tcPr>
            <w:tcW w:w="2400" w:type="dxa"/>
          </w:tcPr>
          <w:p w14:paraId="38DE851F" w14:textId="77777777" w:rsidR="001F38F6" w:rsidRPr="00877985" w:rsidRDefault="00000000" w:rsidP="00877985">
            <w:pPr>
              <w:jc w:val="both"/>
              <w:rPr>
                <w:sz w:val="24"/>
                <w:szCs w:val="24"/>
              </w:rPr>
            </w:pPr>
            <w:r w:rsidRPr="00877985">
              <w:rPr>
                <w:sz w:val="24"/>
                <w:szCs w:val="24"/>
              </w:rPr>
              <w:t>Evasion</w:t>
            </w:r>
          </w:p>
        </w:tc>
        <w:tc>
          <w:tcPr>
            <w:tcW w:w="6600" w:type="dxa"/>
          </w:tcPr>
          <w:p w14:paraId="4BA5C503" w14:textId="77777777" w:rsidR="001F38F6" w:rsidRPr="00877985" w:rsidRDefault="00000000" w:rsidP="00877985">
            <w:pPr>
              <w:jc w:val="both"/>
              <w:rPr>
                <w:sz w:val="24"/>
                <w:szCs w:val="24"/>
              </w:rPr>
            </w:pPr>
            <w:r w:rsidRPr="00877985">
              <w:rPr>
                <w:sz w:val="24"/>
                <w:szCs w:val="24"/>
              </w:rPr>
              <w:t>CSP performs inference only on encrypted test vectors and returns an encrypted classification result; it never sees the decision boundary or plaintext inputs needed to search for an adversarial perturbation.</w:t>
            </w:r>
          </w:p>
        </w:tc>
      </w:tr>
      <w:tr w:rsidR="001F38F6" w14:paraId="44B12750" w14:textId="77777777">
        <w:tblPrEx>
          <w:tblCellMar>
            <w:top w:w="0" w:type="dxa"/>
            <w:bottom w:w="0" w:type="dxa"/>
          </w:tblCellMar>
        </w:tblPrEx>
        <w:tc>
          <w:tcPr>
            <w:tcW w:w="2400" w:type="dxa"/>
          </w:tcPr>
          <w:p w14:paraId="2A58EB79" w14:textId="77777777" w:rsidR="001F38F6" w:rsidRPr="00877985" w:rsidRDefault="00000000" w:rsidP="00877985">
            <w:pPr>
              <w:jc w:val="both"/>
              <w:rPr>
                <w:sz w:val="24"/>
                <w:szCs w:val="24"/>
              </w:rPr>
            </w:pPr>
            <w:r w:rsidRPr="00877985">
              <w:rPr>
                <w:sz w:val="24"/>
                <w:szCs w:val="24"/>
              </w:rPr>
              <w:t>Membership inference</w:t>
            </w:r>
          </w:p>
        </w:tc>
        <w:tc>
          <w:tcPr>
            <w:tcW w:w="6600" w:type="dxa"/>
          </w:tcPr>
          <w:p w14:paraId="304E3E1A" w14:textId="77777777" w:rsidR="001F38F6" w:rsidRPr="00877985" w:rsidRDefault="00000000" w:rsidP="00877985">
            <w:pPr>
              <w:jc w:val="both"/>
              <w:rPr>
                <w:sz w:val="24"/>
                <w:szCs w:val="24"/>
              </w:rPr>
            </w:pPr>
            <w:r w:rsidRPr="00877985">
              <w:rPr>
                <w:sz w:val="24"/>
                <w:szCs w:val="24"/>
              </w:rPr>
              <w:t>All forward-pass computation (dot product, sigmoid) happens under encryption; the CSP has no access to plaintext outputs to query against candidate training points.</w:t>
            </w:r>
          </w:p>
        </w:tc>
      </w:tr>
      <w:tr w:rsidR="001F38F6" w14:paraId="0BB24CEC" w14:textId="77777777">
        <w:tblPrEx>
          <w:tblCellMar>
            <w:top w:w="0" w:type="dxa"/>
            <w:bottom w:w="0" w:type="dxa"/>
          </w:tblCellMar>
        </w:tblPrEx>
        <w:tc>
          <w:tcPr>
            <w:tcW w:w="2400" w:type="dxa"/>
          </w:tcPr>
          <w:p w14:paraId="5B3E06EC" w14:textId="77777777" w:rsidR="001F38F6" w:rsidRPr="00877985" w:rsidRDefault="00000000" w:rsidP="00877985">
            <w:pPr>
              <w:jc w:val="both"/>
              <w:rPr>
                <w:sz w:val="24"/>
                <w:szCs w:val="24"/>
              </w:rPr>
            </w:pPr>
            <w:r w:rsidRPr="00877985">
              <w:rPr>
                <w:sz w:val="24"/>
                <w:szCs w:val="24"/>
              </w:rPr>
              <w:t>Model inversion</w:t>
            </w:r>
          </w:p>
        </w:tc>
        <w:tc>
          <w:tcPr>
            <w:tcW w:w="6600" w:type="dxa"/>
          </w:tcPr>
          <w:p w14:paraId="759C63EC" w14:textId="77777777" w:rsidR="001F38F6" w:rsidRPr="00877985" w:rsidRDefault="00000000" w:rsidP="00877985">
            <w:pPr>
              <w:jc w:val="both"/>
              <w:rPr>
                <w:sz w:val="24"/>
                <w:szCs w:val="24"/>
              </w:rPr>
            </w:pPr>
            <w:r w:rsidRPr="00877985">
              <w:rPr>
                <w:sz w:val="24"/>
                <w:szCs w:val="24"/>
              </w:rPr>
              <w:t xml:space="preserve">Weight vector is encrypted (broadcast per feature) before the CSP-role forward pass ever touches it; the CSP only performs ciphertext </w:t>
            </w:r>
            <w:r w:rsidRPr="00877985">
              <w:rPr>
                <w:sz w:val="24"/>
                <w:szCs w:val="24"/>
              </w:rPr>
              <w:lastRenderedPageBreak/>
              <w:t>arithmetic and never holds a plaintext weight value, so it cannot use model weights to reconstruct training inputs.</w:t>
            </w:r>
          </w:p>
        </w:tc>
      </w:tr>
      <w:tr w:rsidR="001F38F6" w14:paraId="43EEDE97" w14:textId="77777777">
        <w:tblPrEx>
          <w:tblCellMar>
            <w:top w:w="0" w:type="dxa"/>
            <w:bottom w:w="0" w:type="dxa"/>
          </w:tblCellMar>
        </w:tblPrEx>
        <w:tc>
          <w:tcPr>
            <w:tcW w:w="2400" w:type="dxa"/>
          </w:tcPr>
          <w:p w14:paraId="523DBAB2" w14:textId="77777777" w:rsidR="001F38F6" w:rsidRPr="00877985" w:rsidRDefault="00000000" w:rsidP="00877985">
            <w:pPr>
              <w:jc w:val="both"/>
              <w:rPr>
                <w:sz w:val="24"/>
                <w:szCs w:val="24"/>
              </w:rPr>
            </w:pPr>
            <w:r w:rsidRPr="00877985">
              <w:rPr>
                <w:sz w:val="24"/>
                <w:szCs w:val="24"/>
              </w:rPr>
              <w:lastRenderedPageBreak/>
              <w:t>Model extraction</w:t>
            </w:r>
          </w:p>
        </w:tc>
        <w:tc>
          <w:tcPr>
            <w:tcW w:w="6600" w:type="dxa"/>
          </w:tcPr>
          <w:p w14:paraId="25302B03" w14:textId="77777777" w:rsidR="001F38F6" w:rsidRPr="00877985" w:rsidRDefault="00000000" w:rsidP="00877985">
            <w:pPr>
              <w:jc w:val="both"/>
              <w:rPr>
                <w:sz w:val="24"/>
                <w:szCs w:val="24"/>
              </w:rPr>
            </w:pPr>
            <w:r w:rsidRPr="00877985">
              <w:rPr>
                <w:sz w:val="24"/>
                <w:szCs w:val="24"/>
              </w:rPr>
              <w:t>The CSP cannot decrypt the weight vector at any point in training or inference — it is encrypted every epoch before use and only a scalar gradient (not the weights themselves) is ever decrypted, and only by the Hospital — so the CSP cannot reconstruct w from its own view of the computation.</w:t>
            </w:r>
          </w:p>
        </w:tc>
      </w:tr>
    </w:tbl>
    <w:p w14:paraId="3DDE3227" w14:textId="77777777" w:rsidR="001F38F6" w:rsidRPr="00877985" w:rsidRDefault="00000000" w:rsidP="00877985">
      <w:pPr>
        <w:pStyle w:val="Heading1"/>
        <w:spacing w:before="300" w:after="150"/>
        <w:jc w:val="both"/>
        <w:rPr>
          <w:sz w:val="28"/>
          <w:szCs w:val="28"/>
        </w:rPr>
      </w:pPr>
      <w:r w:rsidRPr="00877985">
        <w:rPr>
          <w:sz w:val="28"/>
          <w:szCs w:val="28"/>
        </w:rPr>
        <w:t>8. Limitations</w:t>
      </w:r>
    </w:p>
    <w:p w14:paraId="1036E035"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t>The sigmoid polynomial approximation is valid only within a bounded input range; extreme feature scales or weight magnitudes could push z outside this range and degrade accuracy (not observed on heart.csv, but a real constraint for larger/noisier datasets such as MIMIC-III).</w:t>
      </w:r>
    </w:p>
    <w:p w14:paraId="24440328"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t>Weight refresh via decryption each epoch means the Hospital-role must remain online and available throughout training; this matches the paper's own architecture but is worth stating explicitly as a deployment consideration.</w:t>
      </w:r>
    </w:p>
    <w:p w14:paraId="6039EE52"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t>Packing scheme assumes patient count per batch fits within the ciphertext slot budget (8192 slots at N=16384); larger datasets will require chunking across multiple ciphertexts per feature.</w:t>
      </w:r>
    </w:p>
    <w:p w14:paraId="2978A2FF" w14:textId="77777777" w:rsidR="001F38F6" w:rsidRPr="00877985" w:rsidRDefault="00000000" w:rsidP="00877985">
      <w:pPr>
        <w:pStyle w:val="ListParagraph"/>
        <w:numPr>
          <w:ilvl w:val="0"/>
          <w:numId w:val="1"/>
        </w:numPr>
        <w:spacing w:after="80"/>
        <w:jc w:val="both"/>
        <w:rPr>
          <w:sz w:val="24"/>
          <w:szCs w:val="24"/>
        </w:rPr>
      </w:pPr>
      <w:r w:rsidRPr="00877985">
        <w:rPr>
          <w:sz w:val="24"/>
          <w:szCs w:val="24"/>
        </w:rPr>
        <w:t>Encrypted training time (66s for 20 epochs on 820 patients / 13 features) will scale with both epoch count and dataset size; MIMIC-III's larger feature and patient counts will require either batching, parallelization, or reduced epoch counts to remain practical.</w:t>
      </w:r>
    </w:p>
    <w:p w14:paraId="1411D6FF" w14:textId="77777777" w:rsidR="001F38F6" w:rsidRPr="00877985" w:rsidRDefault="00000000" w:rsidP="00877985">
      <w:pPr>
        <w:pStyle w:val="Heading1"/>
        <w:spacing w:before="300" w:after="150"/>
        <w:jc w:val="both"/>
        <w:rPr>
          <w:sz w:val="28"/>
          <w:szCs w:val="28"/>
        </w:rPr>
      </w:pPr>
      <w:r w:rsidRPr="00877985">
        <w:rPr>
          <w:sz w:val="28"/>
          <w:szCs w:val="28"/>
        </w:rPr>
        <w:t>9. Current Status and Next Steps</w:t>
      </w:r>
    </w:p>
    <w:p w14:paraId="0B71BD9F" w14:textId="77777777" w:rsidR="001F38F6" w:rsidRPr="00877985" w:rsidRDefault="00000000" w:rsidP="00877985">
      <w:pPr>
        <w:spacing w:after="160"/>
        <w:jc w:val="both"/>
        <w:rPr>
          <w:sz w:val="24"/>
          <w:szCs w:val="24"/>
        </w:rPr>
      </w:pPr>
      <w:r w:rsidRPr="00877985">
        <w:rPr>
          <w:sz w:val="24"/>
          <w:szCs w:val="24"/>
        </w:rPr>
        <w:t>Completed: plaintext LR baseline; CKKS parameter validation; packed encrypted representation; full encrypted forward/backward/update training loop; epoch sweep matching the paper's own experimental design; security-analysis mapping.</w:t>
      </w:r>
    </w:p>
    <w:p w14:paraId="25842D18" w14:textId="77777777" w:rsidR="001F38F6" w:rsidRPr="00877985" w:rsidRDefault="00000000" w:rsidP="00877985">
      <w:pPr>
        <w:spacing w:after="160"/>
        <w:jc w:val="both"/>
        <w:rPr>
          <w:sz w:val="24"/>
          <w:szCs w:val="24"/>
        </w:rPr>
      </w:pPr>
      <w:r w:rsidRPr="00877985">
        <w:rPr>
          <w:sz w:val="24"/>
          <w:szCs w:val="24"/>
        </w:rPr>
        <w:t>Pending: MIMIC-III credentialing (PhysioNet data use agreement and required training) has not yet been completed, so the MIMIC-III extension is scoped but not yet executed. Once access is granted, the planned steps are: (1) build a flat feature table from MIMIC-III's relational tables (comparable in structure to heart.csv), (2) verify patient-count-per-batch against the CKKS slot budget and extend the packing scheme to chunk across multiple ciphertexts if needed, (3) re-run the same training and evaluation pipeline used here on heart.csv.</w:t>
      </w:r>
    </w:p>
    <w:p w14:paraId="5AC2AB43" w14:textId="77777777" w:rsidR="001F38F6" w:rsidRPr="00877985" w:rsidRDefault="00000000" w:rsidP="00877985">
      <w:pPr>
        <w:pStyle w:val="Heading1"/>
        <w:spacing w:before="300" w:after="150"/>
        <w:jc w:val="both"/>
        <w:rPr>
          <w:sz w:val="28"/>
          <w:szCs w:val="28"/>
        </w:rPr>
      </w:pPr>
      <w:r w:rsidRPr="00877985">
        <w:rPr>
          <w:sz w:val="28"/>
          <w:szCs w:val="28"/>
        </w:rPr>
        <w:t>10. Reference</w:t>
      </w:r>
    </w:p>
    <w:p w14:paraId="7931165B" w14:textId="77777777" w:rsidR="001F38F6" w:rsidRPr="00877985" w:rsidRDefault="00000000" w:rsidP="00877985">
      <w:pPr>
        <w:spacing w:after="160"/>
        <w:jc w:val="both"/>
        <w:rPr>
          <w:sz w:val="24"/>
          <w:szCs w:val="24"/>
        </w:rPr>
      </w:pPr>
      <w:r w:rsidRPr="00877985">
        <w:rPr>
          <w:sz w:val="24"/>
          <w:szCs w:val="24"/>
        </w:rPr>
        <w:t>Naresh, V.S., Reddi, S. “Exploring the future of privacy-preserving heart disease prediction: a fully homomorphic encryption-driven logistic regression approach.” Journal of Big Data 12, 52 (2025). https://doi.org/10.1186/s40537-025-01098-6</w:t>
      </w:r>
    </w:p>
    <w:sectPr w:rsidR="001F38F6" w:rsidRPr="0087798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74B31"/>
    <w:multiLevelType w:val="hybridMultilevel"/>
    <w:tmpl w:val="91281044"/>
    <w:lvl w:ilvl="0" w:tplc="77DCB09E">
      <w:start w:val="1"/>
      <w:numFmt w:val="bullet"/>
      <w:lvlText w:val="•"/>
      <w:lvlJc w:val="left"/>
    </w:lvl>
    <w:lvl w:ilvl="1" w:tplc="47AAC5EC">
      <w:numFmt w:val="decimal"/>
      <w:lvlText w:val=""/>
      <w:lvlJc w:val="left"/>
    </w:lvl>
    <w:lvl w:ilvl="2" w:tplc="A928E820">
      <w:numFmt w:val="decimal"/>
      <w:lvlText w:val=""/>
      <w:lvlJc w:val="left"/>
    </w:lvl>
    <w:lvl w:ilvl="3" w:tplc="9976D96A">
      <w:numFmt w:val="decimal"/>
      <w:lvlText w:val=""/>
      <w:lvlJc w:val="left"/>
    </w:lvl>
    <w:lvl w:ilvl="4" w:tplc="40B48358">
      <w:numFmt w:val="decimal"/>
      <w:lvlText w:val=""/>
      <w:lvlJc w:val="left"/>
    </w:lvl>
    <w:lvl w:ilvl="5" w:tplc="51E4F07E">
      <w:numFmt w:val="decimal"/>
      <w:lvlText w:val=""/>
      <w:lvlJc w:val="left"/>
    </w:lvl>
    <w:lvl w:ilvl="6" w:tplc="D432FD88">
      <w:numFmt w:val="decimal"/>
      <w:lvlText w:val=""/>
      <w:lvlJc w:val="left"/>
    </w:lvl>
    <w:lvl w:ilvl="7" w:tplc="E65C0BE2">
      <w:numFmt w:val="decimal"/>
      <w:lvlText w:val=""/>
      <w:lvlJc w:val="left"/>
    </w:lvl>
    <w:lvl w:ilvl="8" w:tplc="40D814DE">
      <w:numFmt w:val="decimal"/>
      <w:lvlText w:val=""/>
      <w:lvlJc w:val="left"/>
    </w:lvl>
  </w:abstractNum>
  <w:abstractNum w:abstractNumId="1" w15:restartNumberingAfterBreak="0">
    <w:nsid w:val="786046F1"/>
    <w:multiLevelType w:val="hybridMultilevel"/>
    <w:tmpl w:val="A8DA4A20"/>
    <w:lvl w:ilvl="0" w:tplc="1FD6CFDC">
      <w:start w:val="1"/>
      <w:numFmt w:val="bullet"/>
      <w:lvlText w:val="●"/>
      <w:lvlJc w:val="left"/>
      <w:pPr>
        <w:ind w:left="720" w:hanging="360"/>
      </w:pPr>
    </w:lvl>
    <w:lvl w:ilvl="1" w:tplc="ADEA5EAC">
      <w:start w:val="1"/>
      <w:numFmt w:val="bullet"/>
      <w:lvlText w:val="○"/>
      <w:lvlJc w:val="left"/>
      <w:pPr>
        <w:ind w:left="1440" w:hanging="360"/>
      </w:pPr>
    </w:lvl>
    <w:lvl w:ilvl="2" w:tplc="45D6B2EE">
      <w:start w:val="1"/>
      <w:numFmt w:val="bullet"/>
      <w:lvlText w:val="■"/>
      <w:lvlJc w:val="left"/>
      <w:pPr>
        <w:ind w:left="2160" w:hanging="360"/>
      </w:pPr>
    </w:lvl>
    <w:lvl w:ilvl="3" w:tplc="E26E1D52">
      <w:start w:val="1"/>
      <w:numFmt w:val="bullet"/>
      <w:lvlText w:val="●"/>
      <w:lvlJc w:val="left"/>
      <w:pPr>
        <w:ind w:left="2880" w:hanging="360"/>
      </w:pPr>
    </w:lvl>
    <w:lvl w:ilvl="4" w:tplc="3072D054">
      <w:start w:val="1"/>
      <w:numFmt w:val="bullet"/>
      <w:lvlText w:val="○"/>
      <w:lvlJc w:val="left"/>
      <w:pPr>
        <w:ind w:left="3600" w:hanging="360"/>
      </w:pPr>
    </w:lvl>
    <w:lvl w:ilvl="5" w:tplc="A3FC8390">
      <w:start w:val="1"/>
      <w:numFmt w:val="bullet"/>
      <w:lvlText w:val="■"/>
      <w:lvlJc w:val="left"/>
      <w:pPr>
        <w:ind w:left="4320" w:hanging="360"/>
      </w:pPr>
    </w:lvl>
    <w:lvl w:ilvl="6" w:tplc="B0760C4E">
      <w:start w:val="1"/>
      <w:numFmt w:val="bullet"/>
      <w:lvlText w:val="●"/>
      <w:lvlJc w:val="left"/>
      <w:pPr>
        <w:ind w:left="5040" w:hanging="360"/>
      </w:pPr>
    </w:lvl>
    <w:lvl w:ilvl="7" w:tplc="7BC6C882">
      <w:start w:val="1"/>
      <w:numFmt w:val="bullet"/>
      <w:lvlText w:val="●"/>
      <w:lvlJc w:val="left"/>
      <w:pPr>
        <w:ind w:left="5760" w:hanging="360"/>
      </w:pPr>
    </w:lvl>
    <w:lvl w:ilvl="8" w:tplc="A8BEFCD2">
      <w:start w:val="1"/>
      <w:numFmt w:val="bullet"/>
      <w:lvlText w:val="●"/>
      <w:lvlJc w:val="left"/>
      <w:pPr>
        <w:ind w:left="6480" w:hanging="360"/>
      </w:pPr>
    </w:lvl>
  </w:abstractNum>
  <w:num w:numId="1" w16cid:durableId="2051151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F6"/>
    <w:rsid w:val="001F38F6"/>
    <w:rsid w:val="00877985"/>
    <w:rsid w:val="00F727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5DE38"/>
  <w15:docId w15:val="{76B7D1C5-A5F8-4225-8635-2AB5DFD5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2206</Words>
  <Characters>12580</Characters>
  <Application>Microsoft Office Word</Application>
  <DocSecurity>0</DocSecurity>
  <Lines>104</Lines>
  <Paragraphs>29</Paragraphs>
  <ScaleCrop>false</ScaleCrop>
  <Company/>
  <LinksUpToDate>false</LinksUpToDate>
  <CharactersWithSpaces>14757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Mishra</cp:lastModifiedBy>
  <cp:revision>2</cp:revision>
  <dcterms:created xsi:type="dcterms:W3CDTF">2026-09-06T19:47:00Z</dcterms:created>
  <dcterms:modified xsi:type="dcterms:W3CDTF">2026-09-06T20:03:00Z</dcterms:modified>
</cp:coreProperties>
</file>