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Web</w:t>
      </w: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周明明，王睿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bookmarkStart w:id="33" w:name="_GoBack"/>
      <w:bookmarkEnd w:id="33"/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_Toc29534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_Toc29534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_Toc4219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_Toc4219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_Toc19444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_Toc21192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_Toc21192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_Toc32132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_Toc32132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_Toc16094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_Toc30870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用户相关操作</w:t>
      </w:r>
      <w:r>
        <w:tab/>
      </w:r>
      <w:r>
        <w:fldChar w:fldCharType="begin"/>
      </w:r>
      <w:r>
        <w:instrText xml:space="preserve"> PAGEREF _Toc30870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注册</w:t>
      </w:r>
      <w:r>
        <w:tab/>
      </w:r>
      <w:r>
        <w:fldChar w:fldCharType="begin"/>
      </w:r>
      <w:r>
        <w:instrText xml:space="preserve"> PAGEREF _Toc19146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_Toc11272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_Toc11272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_Toc16111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员工修改密码</w:t>
      </w:r>
      <w:r>
        <w:tab/>
      </w:r>
      <w:r>
        <w:fldChar w:fldCharType="begin"/>
      </w:r>
      <w:r>
        <w:instrText xml:space="preserve"> PAGEREF _Toc16111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_Toc26563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获取用户信息</w:t>
      </w:r>
      <w:r>
        <w:tab/>
      </w:r>
      <w:r>
        <w:fldChar w:fldCharType="begin"/>
      </w:r>
      <w:r>
        <w:instrText xml:space="preserve"> PAGEREF _Toc26563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菜单的相关操作</w:t>
      </w:r>
      <w:r>
        <w:tab/>
      </w:r>
      <w:r>
        <w:fldChar w:fldCharType="begin"/>
      </w:r>
      <w:r>
        <w:instrText xml:space="preserve"> PAGEREF _Toc30813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_Toc22073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2.2.1增加菜品</w:t>
      </w:r>
      <w:r>
        <w:tab/>
      </w:r>
      <w:r>
        <w:fldChar w:fldCharType="begin"/>
      </w:r>
      <w:r>
        <w:instrText xml:space="preserve"> PAGEREF _Toc22073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2.2.2删除菜品</w:t>
      </w:r>
      <w:r>
        <w:tab/>
      </w:r>
      <w:r>
        <w:fldChar w:fldCharType="begin"/>
      </w:r>
      <w:r>
        <w:instrText xml:space="preserve"> PAGEREF _Toc15065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_Toc19152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修改菜品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获取菜品信息</w:t>
      </w:r>
      <w:r>
        <w:tab/>
      </w:r>
      <w:r>
        <w:fldChar w:fldCharType="begin"/>
      </w:r>
      <w:r>
        <w:instrText xml:space="preserve"> PAGEREF _Toc30746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更换菜单</w:t>
      </w:r>
      <w:r>
        <w:tab/>
      </w:r>
      <w:r>
        <w:fldChar w:fldCharType="begin"/>
      </w:r>
      <w:r>
        <w:instrText xml:space="preserve"> PAGEREF _Toc21664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订餐相关操作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_Toc16436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2.3.1订餐方法</w:t>
      </w:r>
      <w:r>
        <w:tab/>
      </w:r>
      <w:r>
        <w:fldChar w:fldCharType="begin"/>
      </w:r>
      <w:r>
        <w:instrText xml:space="preserve"> PAGEREF _Toc16436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2.3.2 取消订餐方法</w:t>
      </w:r>
      <w:r>
        <w:tab/>
      </w:r>
      <w:r>
        <w:fldChar w:fldCharType="begin"/>
      </w:r>
      <w:r>
        <w:instrText xml:space="preserve"> PAGEREF _Toc19489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2.3.3 统计订餐人数方法</w:t>
      </w:r>
      <w:r>
        <w:tab/>
      </w:r>
      <w:r>
        <w:fldChar w:fldCharType="begin"/>
      </w:r>
      <w:r>
        <w:instrText xml:space="preserve"> PAGEREF _Toc18472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_Toc4059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2.3.4 产生打扫人员方法</w:t>
      </w:r>
      <w:r>
        <w:tab/>
      </w:r>
      <w:r>
        <w:fldChar w:fldCharType="begin"/>
      </w:r>
      <w:r>
        <w:instrText xml:space="preserve"> PAGEREF _Toc4059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_Toc29656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2.3.5 最喜欢的菜品</w:t>
      </w:r>
      <w:r>
        <w:tab/>
      </w:r>
      <w:r>
        <w:fldChar w:fldCharType="begin"/>
      </w:r>
      <w:r>
        <w:instrText xml:space="preserve"> PAGEREF _Toc29656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2.3.6 获取总金额</w:t>
      </w:r>
      <w:r>
        <w:tab/>
      </w:r>
      <w:r>
        <w:fldChar w:fldCharType="begin"/>
      </w:r>
      <w:r>
        <w:instrText xml:space="preserve"> PAGEREF _Toc2899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29534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5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4219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是不同系统</w:t>
      </w:r>
      <w:r>
        <w:rPr>
          <w:rFonts w:hint="eastAsia"/>
          <w:i w:val="0"/>
          <w:iCs w:val="0"/>
          <w:sz w:val="24"/>
          <w:szCs w:val="24"/>
        </w:rPr>
        <w:t>进行数据交互以完成某种业务流程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的一种规范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19444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2119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http://www.***.com/端口号</w:t>
      </w:r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3213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16094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web服务</w:t>
      </w:r>
      <w:r>
        <w:rPr>
          <w:rFonts w:hint="eastAsia"/>
          <w:i w:val="0"/>
          <w:iCs w:val="0"/>
          <w:sz w:val="24"/>
          <w:szCs w:val="24"/>
        </w:rPr>
        <w:t>进行数据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传递的一种数据交互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0870"/>
      <w:r>
        <w:rPr>
          <w:rFonts w:hint="eastAsia"/>
          <w:lang w:val="en-US" w:eastAsia="zh-CN"/>
        </w:rPr>
        <w:t xml:space="preserve">2.1 </w:t>
      </w:r>
      <w:bookmarkEnd w:id="12"/>
      <w:r>
        <w:rPr>
          <w:rFonts w:hint="eastAsia"/>
          <w:lang w:val="en-US" w:eastAsia="zh-CN"/>
        </w:rPr>
        <w:t>用户相关操作</w:t>
      </w:r>
      <w:bookmarkEnd w:id="13"/>
    </w:p>
    <w:p>
      <w:pPr>
        <w:pStyle w:val="6"/>
        <w:rPr>
          <w:rFonts w:hint="eastAsia"/>
          <w:lang w:val="en-US" w:eastAsia="zh-CN"/>
        </w:rPr>
      </w:pPr>
      <w:bookmarkStart w:id="14" w:name="_Toc19146"/>
      <w:r>
        <w:rPr>
          <w:rFonts w:hint="eastAsia"/>
          <w:lang w:val="en-US" w:eastAsia="zh-CN"/>
        </w:rPr>
        <w:t>2.1.1 注册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User/Register/{user}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u w:val="dotted"/>
                <w:lang w:val="en-US" w:eastAsia="zh-CN" w:bidi="ar-SA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0注册成功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1注册失败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请求URL实例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http://api.4y.cn/api/regapi.asp?act=check&amp;username=test&amp;otime=200801202211&amp;chksum=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e10adc3949ba59abbe56e057f20f883e&amp;domainname=abc.com 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 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UserID:26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15" w:name="_Toc11272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User/Login/{user}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u w:val="dotted"/>
                <w:lang w:val="en-US" w:eastAsia="zh-CN" w:bidi="ar-S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0登陆成功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1登陆失败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16" w:name="_Toc16111"/>
      <w:r>
        <w:rPr>
          <w:rFonts w:hint="eastAsia"/>
          <w:lang w:val="en-US" w:eastAsia="zh-CN"/>
        </w:rPr>
        <w:t>2.1.3 员工修改密码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User/MotifyPassword/{user}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MotifyPassword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.StaffName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 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0修改密码成功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1修改密码失败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UserID:26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17" w:name="_Toc26563"/>
      <w:r>
        <w:rPr>
          <w:rFonts w:hint="eastAsia"/>
          <w:lang w:val="en-US" w:eastAsia="zh-CN"/>
        </w:rPr>
        <w:t>2.1.4 获取用户信息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18" w:name="_Toc31209"/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User/GetUsers/{user}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56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569" w:type="dxa"/>
            <w:vAlign w:val="top"/>
          </w:tcPr>
          <w:p>
            <w:pPr>
              <w:pStyle w:val="2"/>
              <w:ind w:left="0" w:leftChars="0" w:firstLine="240" w:firstLineChars="10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240" w:firstLineChars="10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240" w:firstLineChars="10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240" w:firstLineChars="1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56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返回User用户的集合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9" w:name="_Toc30813"/>
      <w:r>
        <w:rPr>
          <w:rFonts w:hint="eastAsia"/>
          <w:lang w:val="en-US" w:eastAsia="zh-CN"/>
        </w:rPr>
        <w:t xml:space="preserve">2.2 </w:t>
      </w:r>
      <w:bookmarkEnd w:id="18"/>
      <w:r>
        <w:rPr>
          <w:rFonts w:hint="eastAsia"/>
          <w:lang w:val="en-US" w:eastAsia="zh-CN"/>
        </w:rPr>
        <w:t>菜单的相关操作</w:t>
      </w:r>
      <w:bookmarkEnd w:id="19"/>
    </w:p>
    <w:p>
      <w:pPr>
        <w:pStyle w:val="6"/>
        <w:rPr>
          <w:rFonts w:hint="eastAsia"/>
          <w:lang w:val="en-US" w:eastAsia="zh-CN"/>
        </w:rPr>
      </w:pPr>
      <w:bookmarkStart w:id="20" w:name="_Toc22073"/>
      <w:r>
        <w:rPr>
          <w:rFonts w:hint="eastAsia"/>
          <w:lang w:val="en-US" w:eastAsia="zh-CN"/>
        </w:rPr>
        <w:t>2.2.1增加菜品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Menu/AddMenu/{menu}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u w:val="dotted"/>
                <w:lang w:val="en-US" w:eastAsia="zh-CN" w:bidi="ar-SA"/>
              </w:rPr>
              <w:t>AddMenu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菜品的类别(0小炒)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0增加菜品成功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1增加菜品失败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MenuName：京酱肉丝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MenuTypeID:0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price:28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1" w:name="_Toc15065"/>
      <w:r>
        <w:rPr>
          <w:rFonts w:hint="eastAsia"/>
          <w:lang w:val="en-US" w:eastAsia="zh-CN"/>
        </w:rPr>
        <w:t>2.2.2删除菜品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 DeleteDish/{menu}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DeleteDish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0true，1失败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MenuName：京酱肉丝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MenuTypeID:0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price:28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2" w:name="_Toc19152"/>
      <w:r>
        <w:rPr>
          <w:rFonts w:hint="eastAsia"/>
          <w:lang w:val="en-US" w:eastAsia="zh-CN"/>
        </w:rPr>
        <w:t>2.2.3 修改菜品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 MotifyDish/{menu}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MotifyDish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0true，1失败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MenuName：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price: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3" w:name="_Toc30746"/>
      <w:r>
        <w:rPr>
          <w:rFonts w:hint="eastAsia"/>
          <w:lang w:val="en-US" w:eastAsia="zh-CN"/>
        </w:rPr>
        <w:t>2.2.4 获取菜品信息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 GetAllDishs/{menu}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GetAllDishs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Dish的集合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6"/>
        <w:rPr>
          <w:rFonts w:hint="eastAsia"/>
          <w:lang w:val="en-US" w:eastAsia="zh-CN"/>
        </w:rPr>
      </w:pPr>
      <w:bookmarkStart w:id="24" w:name="_Toc21664"/>
      <w:r>
        <w:rPr>
          <w:rFonts w:hint="eastAsia"/>
          <w:lang w:val="en-US" w:eastAsia="zh-CN"/>
        </w:rPr>
        <w:t>2.2.5 更换菜单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Menu/ChangeMenu/{menu}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ChangeMenu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Dish的集合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 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21056"/>
      <w:bookmarkStart w:id="26" w:name="_Toc24078"/>
      <w:r>
        <w:rPr>
          <w:rFonts w:hint="eastAsia"/>
          <w:lang w:val="en-US" w:eastAsia="zh-CN"/>
        </w:rPr>
        <w:t xml:space="preserve">2.3 </w:t>
      </w:r>
      <w:bookmarkEnd w:id="25"/>
      <w:r>
        <w:rPr>
          <w:rFonts w:hint="eastAsia"/>
          <w:lang w:val="en-US" w:eastAsia="zh-CN"/>
        </w:rPr>
        <w:t>订餐相关操作</w:t>
      </w:r>
      <w:bookmarkEnd w:id="26"/>
    </w:p>
    <w:p>
      <w:pPr>
        <w:pStyle w:val="6"/>
        <w:rPr>
          <w:rFonts w:hint="eastAsia"/>
          <w:lang w:val="en-US" w:eastAsia="zh-CN"/>
        </w:rPr>
      </w:pPr>
      <w:bookmarkStart w:id="27" w:name="_Toc16436"/>
      <w:r>
        <w:rPr>
          <w:rFonts w:hint="eastAsia"/>
          <w:lang w:val="en-US" w:eastAsia="zh-CN"/>
        </w:rPr>
        <w:t>2.3.1订餐方法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OrderFood/{order}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OrderFood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order.orderID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0订餐成功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1订餐失败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28" w:name="_Toc19489"/>
      <w:r>
        <w:rPr>
          <w:rFonts w:hint="eastAsia"/>
          <w:lang w:val="en-US" w:eastAsia="zh-CN"/>
        </w:rPr>
        <w:t>2.3.2 取消订餐方法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CancelOrder/{order}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CancelOrder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order.orderID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vAlign w:val="top"/>
          </w:tcPr>
          <w:p>
            <w:pPr>
              <w:pStyle w:val="2"/>
              <w:ind w:firstLine="495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282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0取消订餐成功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1取消订餐失败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order.orderID:21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order.staffID:13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9" w:name="_Toc18472"/>
      <w:r>
        <w:rPr>
          <w:rFonts w:hint="eastAsia"/>
          <w:lang w:val="en-US" w:eastAsia="zh-CN"/>
        </w:rPr>
        <w:t>2.3.3 统计订餐人数方法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CountOrderNumber/{order}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CountOrderNumber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请求URL地址的全称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top"/>
          </w:tcPr>
          <w:p>
            <w:pPr>
              <w:pStyle w:val="2"/>
              <w:ind w:firstLine="495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3625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返回人数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具体的人数Count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order.staffID:20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30" w:name="_Toc4059"/>
      <w:r>
        <w:rPr>
          <w:rFonts w:hint="eastAsia"/>
          <w:lang w:val="en-US" w:eastAsia="zh-CN"/>
        </w:rPr>
        <w:t>2.3.4 产生打扫人员方法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ProduceCleaner/{order}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ProduceCleaner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员工编号staffID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31" w:name="_Toc29656"/>
      <w:r>
        <w:rPr>
          <w:rFonts w:hint="eastAsia"/>
          <w:lang w:val="en-US" w:eastAsia="zh-CN"/>
        </w:rPr>
        <w:t>2.3.5 最喜欢的菜品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GetFavouriteDish/{order}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GetFavouriteDish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order.MenuName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菜品名称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返回菜品编号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菜品名称MenuID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order.staffID:20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32" w:name="_Toc2899"/>
      <w:r>
        <w:rPr>
          <w:rFonts w:hint="eastAsia"/>
          <w:lang w:val="en-US" w:eastAsia="zh-CN"/>
        </w:rPr>
        <w:t>2.3.6 获取总金额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Get</w:t>
      </w:r>
      <w:r>
        <w:rPr>
          <w:rFonts w:hint="eastAsia"/>
          <w:u w:val="dotted"/>
          <w:lang w:val="en-US" w:eastAsia="zh-CN"/>
        </w:rPr>
        <w:t>Expense</w:t>
      </w:r>
      <w:r>
        <w:rPr>
          <w:rFonts w:hint="eastAsia"/>
          <w:lang w:val="en-US" w:eastAsia="zh-CN"/>
        </w:rPr>
        <w:t>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/>
                <w:u w:val="dotted"/>
                <w:lang w:val="en-US" w:eastAsia="zh-CN"/>
              </w:rPr>
              <w:t>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order.MenuName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order.unit price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返回金额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总金额count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E4368"/>
    <w:rsid w:val="353E273F"/>
    <w:rsid w:val="39923ED0"/>
    <w:rsid w:val="4D2A5367"/>
    <w:rsid w:val="52240EE7"/>
    <w:rsid w:val="5989333E"/>
    <w:rsid w:val="7E9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tabs>
        <w:tab w:val="left" w:pos="3346"/>
      </w:tabs>
    </w:pPr>
  </w:style>
  <w:style w:type="paragraph" w:styleId="3">
    <w:name w:val="Body Text Indent"/>
    <w:basedOn w:val="1"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  <w:style w:type="character" w:customStyle="1" w:styleId="15">
    <w:name w:val="keyword-span-wrap"/>
    <w:basedOn w:val="11"/>
    <w:qFormat/>
    <w:uiPriority w:val="0"/>
    <w:rPr>
      <w:color w:val="19A97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2018-01-29T02:15:00Z</dcterms:created>
  <dc:creator>zmm</dc:creator>
  <cp:lastModifiedBy>zmm</cp:lastModifiedBy>
  <dcterms:modified xsi:type="dcterms:W3CDTF">2018-01-30T02:08:02Z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