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Web</w:t>
      </w: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2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周明明，王睿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_Toc29534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_Toc29534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_Toc4219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_Toc4219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_Toc19444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_Toc19444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_Toc21192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_Toc21192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_Toc32132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_Toc32132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_Toc16094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_Toc16094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_Toc30870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用户相关操作</w:t>
      </w:r>
      <w:r>
        <w:tab/>
      </w:r>
      <w:r>
        <w:fldChar w:fldCharType="begin"/>
      </w:r>
      <w:r>
        <w:instrText xml:space="preserve"> PAGEREF _Toc30870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_Toc19146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注册</w:t>
      </w:r>
      <w:r>
        <w:tab/>
      </w:r>
      <w:r>
        <w:fldChar w:fldCharType="begin"/>
      </w:r>
      <w:r>
        <w:instrText xml:space="preserve"> PAGEREF _Toc19146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_Toc11272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_Toc11272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_Toc16111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员工修改密码</w:t>
      </w:r>
      <w:r>
        <w:tab/>
      </w:r>
      <w:r>
        <w:fldChar w:fldCharType="begin"/>
      </w:r>
      <w:r>
        <w:instrText xml:space="preserve"> PAGEREF _Toc16111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_Toc26563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获取用户信息</w:t>
      </w:r>
      <w:r>
        <w:tab/>
      </w:r>
      <w:r>
        <w:fldChar w:fldCharType="begin"/>
      </w:r>
      <w:r>
        <w:instrText xml:space="preserve"> PAGEREF _Toc26563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_Toc30813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菜单的相关操作</w:t>
      </w:r>
      <w:r>
        <w:tab/>
      </w:r>
      <w:r>
        <w:fldChar w:fldCharType="begin"/>
      </w:r>
      <w:r>
        <w:instrText xml:space="preserve"> PAGEREF _Toc30813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_Toc22073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2.2.1增加菜品</w:t>
      </w:r>
      <w:r>
        <w:tab/>
      </w:r>
      <w:r>
        <w:fldChar w:fldCharType="begin"/>
      </w:r>
      <w:r>
        <w:instrText xml:space="preserve"> PAGEREF _Toc22073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_Toc15065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2.2.2删除菜品</w:t>
      </w:r>
      <w:r>
        <w:tab/>
      </w:r>
      <w:r>
        <w:fldChar w:fldCharType="begin"/>
      </w:r>
      <w:r>
        <w:instrText xml:space="preserve"> PAGEREF _Toc15065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_Toc19152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修改菜品</w:t>
      </w:r>
      <w:r>
        <w:tab/>
      </w:r>
      <w:r>
        <w:fldChar w:fldCharType="begin"/>
      </w:r>
      <w:r>
        <w:instrText xml:space="preserve"> PAGEREF _Toc19152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_Toc30746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获取菜品信息</w:t>
      </w:r>
      <w:r>
        <w:tab/>
      </w:r>
      <w:r>
        <w:fldChar w:fldCharType="begin"/>
      </w:r>
      <w:r>
        <w:instrText xml:space="preserve"> PAGEREF _Toc30746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_Toc21664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更换菜单</w:t>
      </w:r>
      <w:r>
        <w:tab/>
      </w:r>
      <w:r>
        <w:fldChar w:fldCharType="begin"/>
      </w:r>
      <w:r>
        <w:instrText xml:space="preserve"> PAGEREF _Toc21664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订餐相关操作</w:t>
      </w:r>
      <w:r>
        <w:tab/>
      </w:r>
      <w:r>
        <w:fldChar w:fldCharType="begin"/>
      </w:r>
      <w:r>
        <w:instrText xml:space="preserve"> PAGEREF _Toc24078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_Toc16436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2.3.1订餐方法</w:t>
      </w:r>
      <w:r>
        <w:tab/>
      </w:r>
      <w:r>
        <w:fldChar w:fldCharType="begin"/>
      </w:r>
      <w:r>
        <w:instrText xml:space="preserve"> PAGEREF _Toc16436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_Toc19489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2.3.2 取消订餐方法</w:t>
      </w:r>
      <w:r>
        <w:tab/>
      </w:r>
      <w:r>
        <w:fldChar w:fldCharType="begin"/>
      </w:r>
      <w:r>
        <w:instrText xml:space="preserve"> PAGEREF _Toc19489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_Toc18472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2.3.3 统计订餐人数方法</w:t>
      </w:r>
      <w:r>
        <w:tab/>
      </w:r>
      <w:r>
        <w:fldChar w:fldCharType="begin"/>
      </w:r>
      <w:r>
        <w:instrText xml:space="preserve"> PAGEREF _Toc18472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_Toc4059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2.3.4 产生打扫人员方法</w:t>
      </w:r>
      <w:r>
        <w:tab/>
      </w:r>
      <w:r>
        <w:fldChar w:fldCharType="begin"/>
      </w:r>
      <w:r>
        <w:instrText xml:space="preserve"> PAGEREF _Toc4059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_Toc29656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2.3.5 最喜欢的菜品</w:t>
      </w:r>
      <w:r>
        <w:tab/>
      </w:r>
      <w:r>
        <w:fldChar w:fldCharType="begin"/>
      </w:r>
      <w:r>
        <w:instrText xml:space="preserve"> PAGEREF _Toc29656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_Toc2899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2.3.6 获取总金额</w:t>
      </w:r>
      <w:r>
        <w:tab/>
      </w:r>
      <w:r>
        <w:fldChar w:fldCharType="begin"/>
      </w:r>
      <w:r>
        <w:instrText xml:space="preserve"> PAGEREF _Toc2899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bookmarkStart w:id="0" w:name="_Toc28827"/>
      <w:bookmarkStart w:id="1" w:name="_Toc29534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5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786"/>
      <w:bookmarkStart w:id="3" w:name="_Toc4219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是不同系统</w:t>
      </w:r>
      <w:r>
        <w:rPr>
          <w:rFonts w:hint="eastAsia"/>
          <w:i w:val="0"/>
          <w:iCs w:val="0"/>
          <w:sz w:val="24"/>
          <w:szCs w:val="24"/>
        </w:rPr>
        <w:t>进行数据交互以完成某种业务流程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的一种规范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5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6941"/>
      <w:bookmarkStart w:id="5" w:name="_Toc19444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5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21192"/>
      <w:bookmarkStart w:id="7" w:name="_Toc3225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http://www.***.com/端口号</w:t>
      </w:r>
    </w:p>
    <w:p>
      <w:pPr>
        <w:pStyle w:val="5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32132"/>
      <w:bookmarkStart w:id="9" w:name="_Toc5212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4620"/>
      <w:bookmarkStart w:id="11" w:name="_Toc16094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web服务</w:t>
      </w:r>
      <w:r>
        <w:rPr>
          <w:rFonts w:hint="eastAsia"/>
          <w:i w:val="0"/>
          <w:iCs w:val="0"/>
          <w:sz w:val="24"/>
          <w:szCs w:val="24"/>
        </w:rPr>
        <w:t>进行数据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传递的一种数据交互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0870"/>
      <w:r>
        <w:rPr>
          <w:rFonts w:hint="eastAsia"/>
          <w:lang w:val="en-US" w:eastAsia="zh-CN"/>
        </w:rPr>
        <w:t xml:space="preserve">2.1 </w:t>
      </w:r>
      <w:bookmarkEnd w:id="12"/>
      <w:r>
        <w:rPr>
          <w:rFonts w:hint="eastAsia"/>
          <w:lang w:val="en-US" w:eastAsia="zh-CN"/>
        </w:rPr>
        <w:t>用户相关操作</w:t>
      </w:r>
      <w:bookmarkEnd w:id="13"/>
    </w:p>
    <w:p>
      <w:pPr>
        <w:pStyle w:val="2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rPr>
          <w:rFonts w:hint="eastAsia"/>
          <w:lang w:val="en-US" w:eastAsia="zh-CN"/>
        </w:rPr>
      </w:pPr>
      <w:bookmarkStart w:id="14" w:name="_Toc11272"/>
      <w:r>
        <w:rPr>
          <w:rFonts w:hint="eastAsia"/>
          <w:lang w:val="en-US" w:eastAsia="zh-CN"/>
        </w:rPr>
        <w:t>2.1.2 登录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User/UserLogin/{user}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.UserName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.PassWord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用户的密码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Message:“用户名或密码错误”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Result:false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Authory:0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登陆失败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Message:“登陆成功”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Result:true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Authory:2 管理员1普通用户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登陆成功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UserName：xiatian 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PassWord:123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TypeID:1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15" w:name="_Toc21056"/>
      <w:bookmarkStart w:id="16" w:name="_Toc24078"/>
      <w:r>
        <w:rPr>
          <w:rFonts w:hint="eastAsia"/>
          <w:lang w:val="en-US" w:eastAsia="zh-CN"/>
        </w:rPr>
        <w:t xml:space="preserve">2.2 </w:t>
      </w:r>
      <w:bookmarkEnd w:id="15"/>
      <w:r>
        <w:rPr>
          <w:rFonts w:hint="eastAsia"/>
          <w:lang w:val="en-US" w:eastAsia="zh-CN"/>
        </w:rPr>
        <w:t>订餐相关操作</w:t>
      </w:r>
      <w:bookmarkEnd w:id="16"/>
    </w:p>
    <w:p>
      <w:pPr>
        <w:pStyle w:val="6"/>
        <w:rPr>
          <w:rFonts w:hint="eastAsia"/>
          <w:lang w:val="en-US" w:eastAsia="zh-CN"/>
        </w:rPr>
      </w:pPr>
      <w:bookmarkStart w:id="17" w:name="_Toc16436"/>
      <w:r>
        <w:rPr>
          <w:rFonts w:hint="eastAsia"/>
          <w:lang w:val="en-US" w:eastAsia="zh-CN"/>
        </w:rPr>
        <w:t>2.2.1订餐方法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OrderFood/{order}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OrderFood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用户名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Result：true订餐成功</w:t>
            </w:r>
          </w:p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false订餐失败</w:t>
            </w:r>
          </w:p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订餐状态OrderingStataID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1已订餐 2未订餐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order.orderID: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order.staffID: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rPr>
          <w:rFonts w:hint="eastAsia"/>
          <w:lang w:val="en-US" w:eastAsia="zh-CN"/>
        </w:rPr>
      </w:pPr>
      <w:bookmarkStart w:id="18" w:name="_Toc19489"/>
      <w:r>
        <w:rPr>
          <w:rFonts w:hint="eastAsia"/>
          <w:lang w:val="en-US" w:eastAsia="zh-CN"/>
        </w:rPr>
        <w:t>2.2.2 取消订餐方法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CancelOrder/{order}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CancelOrder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order.orderID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order.staffID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vAlign w:val="top"/>
          </w:tcPr>
          <w:p>
            <w:pPr>
              <w:pStyle w:val="2"/>
              <w:ind w:firstLine="495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order.Memo</w:t>
            </w:r>
          </w:p>
        </w:tc>
        <w:tc>
          <w:tcPr>
            <w:tcW w:w="282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备注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返回result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0取消订餐成功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1取消订餐失败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order.orderID:21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order.staffID:13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19" w:name="_Toc18472"/>
      <w:r>
        <w:rPr>
          <w:rFonts w:hint="eastAsia"/>
          <w:lang w:val="en-US" w:eastAsia="zh-CN"/>
        </w:rPr>
        <w:t>2.2.3 统计订餐人数方法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CountOrderNumber/{order}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CountOrderNumber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请求URL地址的全称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top"/>
          </w:tcPr>
          <w:p>
            <w:pPr>
              <w:pStyle w:val="2"/>
              <w:ind w:firstLine="495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order.Memo</w:t>
            </w:r>
          </w:p>
        </w:tc>
        <w:tc>
          <w:tcPr>
            <w:tcW w:w="3625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备注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order.staffID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员工编号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返回人数 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具体的人数Count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order.orderID:1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order.staffID:20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20" w:name="_Toc4059"/>
      <w:r>
        <w:rPr>
          <w:rFonts w:hint="eastAsia"/>
          <w:lang w:val="en-US" w:eastAsia="zh-CN"/>
        </w:rPr>
        <w:t>2.2.4 产生打扫人员方法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ProduceCleaner/{order}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ProduceCleaner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员工编号staffID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21" w:name="_Toc2899"/>
      <w:r>
        <w:rPr>
          <w:rFonts w:hint="eastAsia"/>
          <w:lang w:val="en-US" w:eastAsia="zh-CN"/>
        </w:rPr>
        <w:t>2.2.6 获取总金额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Get</w:t>
      </w:r>
      <w:r>
        <w:rPr>
          <w:rFonts w:hint="eastAsia"/>
          <w:u w:val="dotted"/>
          <w:lang w:val="en-US" w:eastAsia="zh-CN"/>
        </w:rPr>
        <w:t>Expense</w:t>
      </w:r>
      <w:r>
        <w:rPr>
          <w:rFonts w:hint="eastAsia"/>
          <w:lang w:val="en-US" w:eastAsia="zh-CN"/>
        </w:rPr>
        <w:t>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/>
                <w:u w:val="dotted"/>
                <w:lang w:val="en-US" w:eastAsia="zh-CN"/>
              </w:rPr>
              <w:t>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order.MenuName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order.unit price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返回金额 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总金额count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2" w:name="_GoBack"/>
    </w:p>
    <w:bookmarkEnd w:id="2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French Script MT">
    <w:altName w:val="Mongolian Baiti"/>
    <w:panose1 w:val="03020402040607040605"/>
    <w:charset w:val="00"/>
    <w:family w:val="auto"/>
    <w:pitch w:val="default"/>
    <w:sig w:usb0="00000000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E4368"/>
    <w:rsid w:val="18F615B9"/>
    <w:rsid w:val="353E273F"/>
    <w:rsid w:val="39670059"/>
    <w:rsid w:val="39923ED0"/>
    <w:rsid w:val="3DE037A9"/>
    <w:rsid w:val="4D2A5367"/>
    <w:rsid w:val="52240EE7"/>
    <w:rsid w:val="5989333E"/>
    <w:rsid w:val="5EB95C85"/>
    <w:rsid w:val="7E9E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tabs>
        <w:tab w:val="left" w:pos="3346"/>
      </w:tabs>
    </w:pPr>
  </w:style>
  <w:style w:type="paragraph" w:styleId="3">
    <w:name w:val="Body Text Indent"/>
    <w:basedOn w:val="1"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  <w:style w:type="character" w:customStyle="1" w:styleId="15">
    <w:name w:val="keyword-span-wrap"/>
    <w:basedOn w:val="11"/>
    <w:qFormat/>
    <w:uiPriority w:val="0"/>
    <w:rPr>
      <w:color w:val="19A97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2018-01-29T02:15:00Z</dcterms:created>
  <dc:creator>zmm</dc:creator>
  <cp:lastModifiedBy>°り菠萝づ</cp:lastModifiedBy>
  <dcterms:modified xsi:type="dcterms:W3CDTF">2018-02-06T14:00:25Z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