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RSMA–PPO 기반 AoI 최소화 프로젝트 설계안</w:t>
      </w:r>
    </w:p>
    <w:p>
      <w:pPr>
        <w:jc w:val="center"/>
      </w:pPr>
      <w:r>
        <w:t>문헌 검토 및 연구·구현 로드맵 | 기준일: 2026-09-02</w:t>
      </w:r>
    </w:p>
    <w:p>
      <w:pPr>
        <w:pStyle w:val="Heading1"/>
      </w:pPr>
      <w:r>
        <w:t>1. 결론 요약</w:t>
      </w:r>
    </w:p>
    <w:p>
      <w:pPr>
        <w:pStyle w:val="ListBullet"/>
      </w:pPr>
      <w:r>
        <w:t>가장 타당한 1차 연구 범위는 단일 기지국 MU-MISO 하향링크, 1-layer RSMA, 슬롯 기반 short-packet/FBL 전송에서 장기 평균 weighted AoI를 PPO로 최소화하는 것이다.</w:t>
      </w:r>
    </w:p>
    <w:p>
      <w:pPr>
        <w:pStyle w:val="ListBullet"/>
      </w:pPr>
      <w:r>
        <w:t>핵심 선행연구와 매우 가까운 2025년 METU 석사논문은 같은 문제를 TD3로 풀었다. 따라서 단순히 “RSMA+DRL”만으로는 신규성이 약하다. PPO의 안정성·제약처리·혼합 행동공간 또는 분포강건성을 명시적 기여로 만들어야 한다.[1]</w:t>
      </w:r>
    </w:p>
    <w:p>
      <w:pPr>
        <w:pStyle w:val="ListBullet"/>
      </w:pPr>
      <w:r>
        <w:t>추천 기여는 (A) 제약 보존형 PPO(action parameterization/projection), (B) 스케줄링+연속 자원할당의 hybrid PPO, (C) 불완전 CSIT·트래픽 이동·사용자 수 변화에 대한 generalization, (D) 평균 AoI뿐 아니라 peak/tail AoI 및 공정성 평가이다.</w:t>
      </w:r>
    </w:p>
    <w:p>
      <w:pPr>
        <w:pStyle w:val="ListBullet"/>
      </w:pPr>
      <w:r>
        <w:t>첫 구현은 precoder 전체를 직접 출력하지 말고 MRT/ZF/RZF beam direction을 고정·선택하고, PPO가 common/private power, common-rate split, scheduling을 출력하게 해야 학습과 검증이 쉽다. 이후 full precoder로 확장한다.</w:t>
      </w:r>
    </w:p>
    <w:p>
      <w:pPr>
        <w:pStyle w:val="Heading1"/>
      </w:pPr>
      <w:r>
        <w:t>2. 문헌 지형과 연구 공백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문헌</w:t>
            </w:r>
          </w:p>
        </w:tc>
        <w:tc>
          <w:tcPr>
            <w:tcW w:type="dxa" w:w="3360"/>
          </w:tcPr>
          <w:p>
            <w:r>
              <w:t>핵심 내용</w:t>
            </w:r>
          </w:p>
        </w:tc>
        <w:tc>
          <w:tcPr>
            <w:tcW w:type="dxa" w:w="3360"/>
          </w:tcPr>
          <w:p>
            <w:r>
              <w:t>프로젝트에 주는 의미</w:t>
            </w:r>
          </w:p>
        </w:tc>
      </w:tr>
      <w:tr>
        <w:tc>
          <w:tcPr>
            <w:tcW w:type="dxa" w:w="3360"/>
          </w:tcPr>
          <w:p>
            <w:r>
              <w:t>Kaya, 2025 [1]</w:t>
            </w:r>
          </w:p>
        </w:tc>
        <w:tc>
          <w:tcPr>
            <w:tcW w:type="dxa" w:w="3360"/>
          </w:tcPr>
          <w:p>
            <w:r>
              <w:t>FBL MU-MISO에서 NOMA→RSMA, 전력·precoder 공동 최적화, perfect/imperfect CSIT, TD3</w:t>
            </w:r>
          </w:p>
        </w:tc>
        <w:tc>
          <w:tcPr>
            <w:tcW w:type="dxa" w:w="3360"/>
          </w:tcPr>
          <w:p>
            <w:r>
              <w:t>가장 직접적인 기준선. PPO가 TD3보다 낫다는 가설만으로는 부족하며 동일 환경 재현이 우선</w:t>
            </w:r>
          </w:p>
        </w:tc>
      </w:tr>
      <w:tr>
        <w:tc>
          <w:tcPr>
            <w:tcW w:type="dxa" w:w="3360"/>
          </w:tcPr>
          <w:p>
            <w:r>
              <w:t>Yan et al., VTC 2023 [2]</w:t>
            </w:r>
          </w:p>
        </w:tc>
        <w:tc>
          <w:tcPr>
            <w:tcW w:type="dxa" w:w="3360"/>
          </w:tcPr>
          <w:p>
            <w:r>
              <w:t>위성 IoT 하향링크 RSMA short packet; BLER/AAoI 유도; PSO 정적·DRL 동적 전력할당</w:t>
            </w:r>
          </w:p>
        </w:tc>
        <w:tc>
          <w:tcPr>
            <w:tcW w:type="dxa" w:w="3360"/>
          </w:tcPr>
          <w:p>
            <w:r>
              <w:t>FBL 성공확률과 AoI 갱신식을 설계할 근거. 위성 대신 지상 MU-MISO로 차별화 가능</w:t>
            </w:r>
          </w:p>
        </w:tc>
      </w:tr>
      <w:tr>
        <w:tc>
          <w:tcPr>
            <w:tcW w:type="dxa" w:w="3360"/>
          </w:tcPr>
          <w:p>
            <w:r>
              <w:t>Mao et al., 2022 [3]</w:t>
            </w:r>
          </w:p>
        </w:tc>
        <w:tc>
          <w:tcPr>
            <w:tcW w:type="dxa" w:w="3360"/>
          </w:tcPr>
          <w:p>
            <w:r>
              <w:t>RSMA 구조·분류·성능·불완전 CSIT 강건성 종합 survey</w:t>
            </w:r>
          </w:p>
        </w:tc>
        <w:tc>
          <w:tcPr>
            <w:tcW w:type="dxa" w:w="3360"/>
          </w:tcPr>
          <w:p>
            <w:r>
              <w:t>1-layer RSMA 선택과 OMA/NOMA/SDMA 비교의 이론적 근거</w:t>
            </w:r>
          </w:p>
        </w:tc>
      </w:tr>
      <w:tr>
        <w:tc>
          <w:tcPr>
            <w:tcW w:type="dxa" w:w="3360"/>
          </w:tcPr>
          <w:p>
            <w:r>
              <w:t>Clerckx et al., 2023 [4]</w:t>
            </w:r>
          </w:p>
        </w:tc>
        <w:tc>
          <w:tcPr>
            <w:tcW w:type="dxa" w:w="3360"/>
          </w:tcPr>
          <w:p>
            <w:r>
              <w:t>RSMA를 간섭 관리 관점에서 설명하는 tutorial</w:t>
            </w:r>
          </w:p>
        </w:tc>
        <w:tc>
          <w:tcPr>
            <w:tcW w:type="dxa" w:w="3360"/>
          </w:tcPr>
          <w:p>
            <w:r>
              <w:t>common stream이 간섭 일부를 decode하고 나머지를 noise로 처리한다는 시스템 설명 근거</w:t>
            </w:r>
          </w:p>
        </w:tc>
      </w:tr>
      <w:tr>
        <w:tc>
          <w:tcPr>
            <w:tcW w:type="dxa" w:w="3360"/>
          </w:tcPr>
          <w:p>
            <w:r>
              <w:t>Xu et al., 2022 [5]</w:t>
            </w:r>
          </w:p>
        </w:tc>
        <w:tc>
          <w:tcPr>
            <w:tcW w:type="dxa" w:w="3360"/>
          </w:tcPr>
          <w:p>
            <w:r>
              <w:t>FBL RSMA의 max-min fairness; 더 짧은 blocklength에서 NOMA/SDMA와 동등 rate 가능</w:t>
            </w:r>
          </w:p>
        </w:tc>
        <w:tc>
          <w:tcPr>
            <w:tcW w:type="dxa" w:w="3360"/>
          </w:tcPr>
          <w:p>
            <w:r>
              <w:t>AoI 외 latency·fairness 지표와 blocklength ablation 필요</w:t>
            </w:r>
          </w:p>
        </w:tc>
      </w:tr>
      <w:tr>
        <w:tc>
          <w:tcPr>
            <w:tcW w:type="dxa" w:w="3360"/>
          </w:tcPr>
          <w:p>
            <w:r>
              <w:t>Han et al., 2019 [6]</w:t>
            </w:r>
          </w:p>
        </w:tc>
        <w:tc>
          <w:tcPr>
            <w:tcW w:type="dxa" w:w="3360"/>
          </w:tcPr>
          <w:p>
            <w:r>
              <w:t>FBL WSN의 blocklength–AoI MDP/RL 최적화</w:t>
            </w:r>
          </w:p>
        </w:tc>
        <w:tc>
          <w:tcPr>
            <w:tcW w:type="dxa" w:w="3360"/>
          </w:tcPr>
          <w:p>
            <w:r>
              <w:t>blocklength를 행동에 포함하는 2단계 확장의 근거</w:t>
            </w:r>
          </w:p>
        </w:tc>
      </w:tr>
      <w:tr>
        <w:tc>
          <w:tcPr>
            <w:tcW w:type="dxa" w:w="3360"/>
          </w:tcPr>
          <w:p>
            <w:r>
              <w:t>Schulman et al., 2017 [7]</w:t>
            </w:r>
          </w:p>
        </w:tc>
        <w:tc>
          <w:tcPr>
            <w:tcW w:type="dxa" w:w="3360"/>
          </w:tcPr>
          <w:p>
            <w:r>
              <w:t>clipped surrogate를 쓰는 on-policy PPO</w:t>
            </w:r>
          </w:p>
        </w:tc>
        <w:tc>
          <w:tcPr>
            <w:tcW w:type="dxa" w:w="3360"/>
          </w:tcPr>
          <w:p>
            <w:r>
              <w:t>연속 제어의 안정적 기준 알고리즘. 다만 sample efficiency는 TD3/SAC와 별도 비교 필요</w:t>
            </w:r>
          </w:p>
        </w:tc>
      </w:tr>
    </w:tbl>
    <w:p>
      <w:r>
        <w:rPr>
          <w:b w:val="0"/>
        </w:rPr>
        <w:t>판단: 확인된 직접 문헌 중 2025년 연구는 TD3를 사용한다. PPO를 채택하는 논문 포지셔닝은 “PPO 사용 자체”보다 제약을 항상 만족시키는 정책 구조, discrete–continuous joint control, tail-AoI/공정성, 강건성에서 만들어야 한다.</w:t>
      </w:r>
    </w:p>
    <w:p>
      <w:pPr>
        <w:pStyle w:val="Heading1"/>
      </w:pPr>
      <w:r>
        <w:t>3. 권장 시스템 모델</w:t>
      </w:r>
    </w:p>
    <w:p>
      <w:pPr>
        <w:pStyle w:val="ListBullet"/>
      </w:pPr>
      <w:r>
        <w:t>네트워크: Nt 안테나 BS 1대, 단일 안테나 사용자 K명, block fading MU-MISO downlink. 한 슬롯은 채널 관측→업데이트 생성/선택→RSMA 전송→ACK/오류→AoI 갱신 순서.</w:t>
      </w:r>
    </w:p>
    <w:p>
      <w:pPr>
        <w:pStyle w:val="ListBullet"/>
      </w:pPr>
      <w:r>
        <w:t>1-layer RSMA: 사용자 k의 메시지를 common part와 private part로 분할. 송신 x = p_c s_c + Σ_k p_k s_k. 모든 사용자는 common stream을 먼저 decode한 뒤 SIC 후 자신의 private stream을 decode.</w:t>
      </w:r>
    </w:p>
    <w:p>
      <w:pPr>
        <w:pStyle w:val="ListBullet"/>
      </w:pPr>
      <w:r>
        <w:t>FBL: Shannon rate 대신 정상근사 R≈log2(1+γ)−sqrt(V(γ)/n)Q^{-1}(ε)/ln2를 사용하거나, 주어진 payload d와 blocklength n에서 BLER ε(γ,n,d)를 계산한다.</w:t>
      </w:r>
    </w:p>
    <w:p>
      <w:pPr>
        <w:pStyle w:val="ListBullet"/>
      </w:pPr>
      <w:r>
        <w:t>AoI: 슬롯 시작 AoI Δ_k(t). 해당 슬롯에 생성된 업데이트가 성공하면 Δ_k(t+1)=전송/서비스 age(간단 모델은 1), 실패 또는 미스케줄이면 Δ_k(t+1)=min(Δ_k(t)+1, Δmax).</w:t>
      </w:r>
    </w:p>
    <w:p>
      <w:pPr>
        <w:pStyle w:val="ListBullet"/>
      </w:pPr>
      <w:r>
        <w:t>목적: limsup_T (1/T) E[Σ_t Σ_k w_k Δ_k(t)] 최소화. 확장 지표는 peak AoI, 95/99% AoI, 사용자별 max AoI, 전력, BLER, violation rate.</w:t>
      </w:r>
    </w:p>
    <w:p>
      <w:pPr>
        <w:pStyle w:val="Heading1"/>
      </w:pPr>
      <w:r>
        <w:t>4. MDP 및 PPO 설계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요소</w:t>
            </w:r>
          </w:p>
        </w:tc>
        <w:tc>
          <w:tcPr>
            <w:tcW w:type="dxa" w:w="5040"/>
          </w:tcPr>
          <w:p>
            <w:r>
              <w:t>권장 정의</w:t>
            </w:r>
          </w:p>
        </w:tc>
      </w:tr>
      <w:tr>
        <w:tc>
          <w:tcPr>
            <w:tcW w:type="dxa" w:w="5040"/>
          </w:tcPr>
          <w:p>
            <w:r>
              <w:t>상태 s_t</w:t>
            </w:r>
          </w:p>
        </w:tc>
        <w:tc>
          <w:tcPr>
            <w:tcW w:type="dxa" w:w="5040"/>
          </w:tcPr>
          <w:p>
            <w:r>
              <w:t>정규화 AoI 벡터, 추정 채널 Ĥ 또는 저차원 특징(채널 gain/correlation), 이전 ACK/BLER, queue/arrival, 이전 action, 잔여 에너지(해당 시)</w:t>
            </w:r>
          </w:p>
        </w:tc>
      </w:tr>
      <w:tr>
        <w:tc>
          <w:tcPr>
            <w:tcW w:type="dxa" w:w="5040"/>
          </w:tcPr>
          <w:p>
            <w:r>
              <w:t>행동 a_t</w:t>
            </w:r>
          </w:p>
        </w:tc>
        <w:tc>
          <w:tcPr>
            <w:tcW w:type="dxa" w:w="5040"/>
          </w:tcPr>
          <w:p>
            <w:r>
              <w:t>초기: scheduling logits + common power 비율 ρc + private power simplex + common-rate split simplex + (선택) blocklength. 고급: complex precoder의 실수/허수</w:t>
            </w:r>
          </w:p>
        </w:tc>
      </w:tr>
      <w:tr>
        <w:tc>
          <w:tcPr>
            <w:tcW w:type="dxa" w:w="5040"/>
          </w:tcPr>
          <w:p>
            <w:r>
              <w:t>보상 r_t</w:t>
            </w:r>
          </w:p>
        </w:tc>
        <w:tc>
          <w:tcPr>
            <w:tcW w:type="dxa" w:w="5040"/>
          </w:tcPr>
          <w:p>
            <w:r>
              <w:t>−Σw_k Δ_k(t+1) − λP·P_t − λv·constraint_violation − λtail·Σ[Δ_k−τ]+. 학습 초기는 AoI 중심으로 단순화</w:t>
            </w:r>
          </w:p>
        </w:tc>
      </w:tr>
      <w:tr>
        <w:tc>
          <w:tcPr>
            <w:tcW w:type="dxa" w:w="5040"/>
          </w:tcPr>
          <w:p>
            <w:r>
              <w:t>전이</w:t>
            </w:r>
          </w:p>
        </w:tc>
        <w:tc>
          <w:tcPr>
            <w:tcW w:type="dxa" w:w="5040"/>
          </w:tcPr>
          <w:p>
            <w:r>
              <w:t>채널 Gauss–Markov/Jakes, packet arrivals, FBL Bernoulli success, AoI update</w:t>
            </w:r>
          </w:p>
        </w:tc>
      </w:tr>
      <w:tr>
        <w:tc>
          <w:tcPr>
            <w:tcW w:type="dxa" w:w="5040"/>
          </w:tcPr>
          <w:p>
            <w:r>
              <w:t>정책</w:t>
            </w:r>
          </w:p>
        </w:tc>
        <w:tc>
          <w:tcPr>
            <w:tcW w:type="dxa" w:w="5040"/>
          </w:tcPr>
          <w:p>
            <w:r>
              <w:t>공유 encoder + categorical scheduling head + Beta/Logistic-Normal continuous heads + value head</w:t>
            </w:r>
          </w:p>
        </w:tc>
      </w:tr>
      <w:tr>
        <w:tc>
          <w:tcPr>
            <w:tcW w:type="dxa" w:w="5040"/>
          </w:tcPr>
          <w:p>
            <w:r>
              <w:t>제약 처리</w:t>
            </w:r>
          </w:p>
        </w:tc>
        <w:tc>
          <w:tcPr>
            <w:tcW w:type="dxa" w:w="5040"/>
          </w:tcPr>
          <w:p>
            <w:r>
              <w:t>softmax로 비음수·합=1 전력/율 분할, 총전력 scale, blocklength bounds, common-rate decodability는 projection 또는 differentiable penalty</w:t>
            </w:r>
          </w:p>
        </w:tc>
      </w:tr>
      <w:tr>
        <w:tc>
          <w:tcPr>
            <w:tcW w:type="dxa" w:w="5040"/>
          </w:tcPr>
          <w:p>
            <w:r>
              <w:t>PPO</w:t>
            </w:r>
          </w:p>
        </w:tc>
        <w:tc>
          <w:tcPr>
            <w:tcW w:type="dxa" w:w="5040"/>
          </w:tcPr>
          <w:p>
            <w:r>
              <w:t>clipped objective+GAE, entropy bonus, advantage normalization, observation/reward normalization, gradient clipping, vectorized environments</w:t>
            </w:r>
          </w:p>
        </w:tc>
      </w:tr>
    </w:tbl>
    <w:p>
      <w:r>
        <w:rPr>
          <w:b w:val="0"/>
        </w:rPr>
        <w:t>중요 설계 포인트: PPO의 Gaussian 출력을 사후 clip만 하면 경계에 확률질량이 몰리고 log-probability가 왜곡될 수 있다. 전력 simplex는 softmax/Dirichlet 계열, [0,1] 변수는 Beta 또는 squashed Gaussian으로 매개변수화하는 편이 낫다.</w:t>
      </w:r>
    </w:p>
    <w:p>
      <w:pPr>
        <w:pStyle w:val="Heading1"/>
      </w:pPr>
      <w:r>
        <w:t>5. 단계별 구현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단계</w:t>
            </w:r>
          </w:p>
        </w:tc>
        <w:tc>
          <w:tcPr>
            <w:tcW w:type="dxa" w:w="3360"/>
          </w:tcPr>
          <w:p>
            <w:r>
              <w:t>범위</w:t>
            </w:r>
          </w:p>
        </w:tc>
        <w:tc>
          <w:tcPr>
            <w:tcW w:type="dxa" w:w="3360"/>
          </w:tcPr>
          <w:p>
            <w:r>
              <w:t>통과 기준</w:t>
            </w:r>
          </w:p>
        </w:tc>
      </w:tr>
      <w:tr>
        <w:tc>
          <w:tcPr>
            <w:tcW w:type="dxa" w:w="3360"/>
          </w:tcPr>
          <w:p>
            <w:r>
              <w:t>M0 검증 환경</w:t>
            </w:r>
          </w:p>
        </w:tc>
        <w:tc>
          <w:tcPr>
            <w:tcW w:type="dxa" w:w="3360"/>
          </w:tcPr>
          <w:p>
            <w:r>
              <w:t>K=2, SISO/고정 beam, Shannon 또는 고정 BLER</w:t>
            </w:r>
          </w:p>
        </w:tc>
        <w:tc>
          <w:tcPr>
            <w:tcW w:type="dxa" w:w="3360"/>
          </w:tcPr>
          <w:p>
            <w:r>
              <w:t>AoI recursion·전력합·seed 재현 unit test</w:t>
            </w:r>
          </w:p>
        </w:tc>
      </w:tr>
      <w:tr>
        <w:tc>
          <w:tcPr>
            <w:tcW w:type="dxa" w:w="3360"/>
          </w:tcPr>
          <w:p>
            <w:r>
              <w:t>M1 FBL+1-layer RSMA</w:t>
            </w:r>
          </w:p>
        </w:tc>
        <w:tc>
          <w:tcPr>
            <w:tcW w:type="dxa" w:w="3360"/>
          </w:tcPr>
          <w:p>
            <w:r>
              <w:t>K=2, Nt=2/4, RZF 방향 고정, PPO는 power/rate split</w:t>
            </w:r>
          </w:p>
        </w:tc>
        <w:tc>
          <w:tcPr>
            <w:tcW w:type="dxa" w:w="3360"/>
          </w:tcPr>
          <w:p>
            <w:r>
              <w:t>random/equal allocation보다 유의하게 낮은 AoI</w:t>
            </w:r>
          </w:p>
        </w:tc>
      </w:tr>
      <w:tr>
        <w:tc>
          <w:tcPr>
            <w:tcW w:type="dxa" w:w="3360"/>
          </w:tcPr>
          <w:p>
            <w:r>
              <w:t>M2 혼합 제어</w:t>
            </w:r>
          </w:p>
        </w:tc>
        <w:tc>
          <w:tcPr>
            <w:tcW w:type="dxa" w:w="3360"/>
          </w:tcPr>
          <w:p>
            <w:r>
              <w:t>scheduling 또는 user grouping + 연속 자원할당</w:t>
            </w:r>
          </w:p>
        </w:tc>
        <w:tc>
          <w:tcPr>
            <w:tcW w:type="dxa" w:w="3360"/>
          </w:tcPr>
          <w:p>
            <w:r>
              <w:t>hybrid action이 연속-only보다 tail AoI 개선</w:t>
            </w:r>
          </w:p>
        </w:tc>
      </w:tr>
      <w:tr>
        <w:tc>
          <w:tcPr>
            <w:tcW w:type="dxa" w:w="3360"/>
          </w:tcPr>
          <w:p>
            <w:r>
              <w:t>M3 full benchmark</w:t>
            </w:r>
          </w:p>
        </w:tc>
        <w:tc>
          <w:tcPr>
            <w:tcW w:type="dxa" w:w="3360"/>
          </w:tcPr>
          <w:p>
            <w:r>
              <w:t>OMA/NOMA/SDMA/RSMA; heuristic/WMMSE-PSO/TD3/SAC/PPO</w:t>
            </w:r>
          </w:p>
        </w:tc>
        <w:tc>
          <w:tcPr>
            <w:tcW w:type="dxa" w:w="3360"/>
          </w:tcPr>
          <w:p>
            <w:r>
              <w:t>평균±95% CI, ≥10 seeds, 동일 interaction budget</w:t>
            </w:r>
          </w:p>
        </w:tc>
      </w:tr>
      <w:tr>
        <w:tc>
          <w:tcPr>
            <w:tcW w:type="dxa" w:w="3360"/>
          </w:tcPr>
          <w:p>
            <w:r>
              <w:t>M4 강건성</w:t>
            </w:r>
          </w:p>
        </w:tc>
        <w:tc>
          <w:tcPr>
            <w:tcW w:type="dxa" w:w="3360"/>
          </w:tcPr>
          <w:p>
            <w:r>
              <w:t>imperfect CSIT, Doppler, arrival 변화, K 변화</w:t>
            </w:r>
          </w:p>
        </w:tc>
        <w:tc>
          <w:tcPr>
            <w:tcW w:type="dxa" w:w="3360"/>
          </w:tcPr>
          <w:p>
            <w:r>
              <w:t>train-test distribution shift에서 성능 저하율 보고</w:t>
            </w:r>
          </w:p>
        </w:tc>
      </w:tr>
      <w:tr>
        <w:tc>
          <w:tcPr>
            <w:tcW w:type="dxa" w:w="3360"/>
          </w:tcPr>
          <w:p>
            <w:r>
              <w:t>M5 확장</w:t>
            </w:r>
          </w:p>
        </w:tc>
        <w:tc>
          <w:tcPr>
            <w:tcW w:type="dxa" w:w="3360"/>
          </w:tcPr>
          <w:p>
            <w:r>
              <w:t>blocklength, recurrent PPO 또는 constrained PPO</w:t>
            </w:r>
          </w:p>
        </w:tc>
        <w:tc>
          <w:tcPr>
            <w:tcW w:type="dxa" w:w="3360"/>
          </w:tcPr>
          <w:p>
            <w:r>
              <w:t>부분관측/제약 위반 감소 및 ablation</w:t>
            </w:r>
          </w:p>
        </w:tc>
      </w:tr>
    </w:tbl>
    <w:p>
      <w:pPr>
        <w:pStyle w:val="Heading1"/>
      </w:pPr>
      <w:r>
        <w:t>6. 소프트웨어 아키텍처</w:t>
      </w:r>
    </w:p>
    <w:p>
      <w:r>
        <w:rPr>
          <w:b w:val="0"/>
        </w:rPr>
        <w:t>권장 모듈:</w:t>
      </w:r>
    </w:p>
    <w:p>
      <w:pPr>
        <w:pStyle w:val="ListBullet"/>
      </w:pPr>
      <w:r>
        <w:t>env/channel.py: Rayleigh/Rician, temporal correlation, CSIT error</w:t>
      </w:r>
    </w:p>
    <w:p>
      <w:pPr>
        <w:pStyle w:val="ListBullet"/>
      </w:pPr>
      <w:r>
        <w:t>env/rsma_phy.py: common/private SINR, SIC, FBL BLER, rate feasibility</w:t>
      </w:r>
    </w:p>
    <w:p>
      <w:pPr>
        <w:pStyle w:val="ListBullet"/>
      </w:pPr>
      <w:r>
        <w:t>env/aoi_env.py: Gymnasium API, arrivals, ACK, AoI transition, reward</w:t>
      </w:r>
    </w:p>
    <w:p>
      <w:pPr>
        <w:pStyle w:val="ListBullet"/>
      </w:pPr>
      <w:r>
        <w:t>agents/ppo.py: actor-critic, hybrid distributions, rollout/GAE/update</w:t>
      </w:r>
    </w:p>
    <w:p>
      <w:pPr>
        <w:pStyle w:val="ListBullet"/>
      </w:pPr>
      <w:r>
        <w:t>baselines/: random, max-AoI-first, equal power, OMA, NOMA, SDMA, TD3/SAC</w:t>
      </w:r>
    </w:p>
    <w:p>
      <w:pPr>
        <w:pStyle w:val="ListBullet"/>
      </w:pPr>
      <w:r>
        <w:t>experiments/configs/: K, Nt, SNR, payload, n, CSIT error, traffic, seeds</w:t>
      </w:r>
    </w:p>
    <w:p>
      <w:pPr>
        <w:pStyle w:val="ListBullet"/>
      </w:pPr>
      <w:r>
        <w:t>evaluation/: confidence intervals, CDF/tail AoI, constraint audit, inference latency</w:t>
      </w:r>
    </w:p>
    <w:p>
      <w:pPr>
        <w:pStyle w:val="ListBullet"/>
      </w:pPr>
      <w:r>
        <w:t>tests/: PHY limiting cases, AoI reset/increment, deterministic seed, action feasibility</w:t>
      </w:r>
    </w:p>
    <w:p>
      <w:pPr>
        <w:pStyle w:val="Heading1"/>
      </w:pPr>
      <w:r>
        <w:t>7. 실험 설계와 필수 ablation</w:t>
      </w:r>
    </w:p>
    <w:p>
      <w:pPr>
        <w:pStyle w:val="ListBullet"/>
      </w:pPr>
      <w:r>
        <w:t>독립변수: SNR, K/Nt(under/overloaded), payload bits, blocklength, Doppler/채널 상관, CSIT error variance, packet arrival rate, AoI weights.</w:t>
      </w:r>
    </w:p>
    <w:p>
      <w:pPr>
        <w:pStyle w:val="ListBullet"/>
      </w:pPr>
      <w:r>
        <w:t>기준선: max-AoI-first+equal power, OMA, NOMA, SDMA, RSMA heuristic/PSO, TD3(직접 선행연구 대응), SAC, PPO. 계산 가능하면 작은 K에서 exhaustive/grid 또는 dynamic programming upper-quality reference.</w:t>
      </w:r>
    </w:p>
    <w:p>
      <w:pPr>
        <w:pStyle w:val="ListBullet"/>
      </w:pPr>
      <w:r>
        <w:t>공정 비교: 동일 observation/action bounds, 동일 training interactions, wall-clock과 inference latency 동시 보고. PPO는 on-policy라 TD3/SAC와 episode 수만 맞추면 불공정하다.</w:t>
      </w:r>
    </w:p>
    <w:p>
      <w:pPr>
        <w:pStyle w:val="ListBullet"/>
      </w:pPr>
      <w:r>
        <w:t>ablation: common stream 제거(=SDMA 성격), FBL 제거, scheduling 제거, projection 제거, AoI state 제거, tail penalty 제거, perfect→imperfect CSIT.</w:t>
      </w:r>
    </w:p>
    <w:p>
      <w:pPr>
        <w:pStyle w:val="ListBullet"/>
      </w:pPr>
      <w:r>
        <w:t>통계: 최소 10 seeds 권장, 평균·표준편차·bootstrap 95% CI, 학습곡선 area-under-curve, 최종 성능, constraint violation rate 모두 보고.</w:t>
      </w:r>
    </w:p>
    <w:p>
      <w:pPr>
        <w:pStyle w:val="Heading1"/>
      </w:pPr>
      <w:r>
        <w:t>8. 논문 기여 문장(초안)</w:t>
      </w:r>
    </w:p>
    <w:p>
      <w:r>
        <w:rPr>
          <w:b w:val="0"/>
        </w:rPr>
        <w:t>“본 연구는 short-packet MU-MISO 하향링크에서 정보 신선도를 직접 최적화하는 제약 보존형 hybrid PPO-RSMA 프레임워크를 제안한다. 제안 정책은 사용자 스케줄링과 common/private 자원 분할을 공동 결정하며, FBL 오류와 불완전 CSIT를 상태 전이에 반영한다. 또한 OMA/NOMA/SDMA 및 TD3/SAC/PPO 기준선과 동일 상호작용 예산에서 비교하고, 평균 AoI뿐 아니라 tail AoI, 공정성, 제약 위반 및 분포 이동 강건성을 평가한다.”</w:t>
      </w:r>
    </w:p>
    <w:p>
      <w:pPr>
        <w:pStyle w:val="Heading1"/>
      </w:pPr>
      <w:r>
        <w:t>9. 12주 로드맵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주차</w:t>
            </w:r>
          </w:p>
        </w:tc>
        <w:tc>
          <w:tcPr>
            <w:tcW w:type="dxa" w:w="5040"/>
          </w:tcPr>
          <w:p>
            <w:r>
              <w:t>산출물</w:t>
            </w:r>
          </w:p>
        </w:tc>
      </w:tr>
      <w:tr>
        <w:tc>
          <w:tcPr>
            <w:tcW w:type="dxa" w:w="5040"/>
          </w:tcPr>
          <w:p>
            <w:r>
              <w:t>1–2</w:t>
            </w:r>
          </w:p>
        </w:tc>
        <w:tc>
          <w:tcPr>
            <w:tcW w:type="dxa" w:w="5040"/>
          </w:tcPr>
          <w:p>
            <w:r>
              <w:t>수식 확정, 논문 [1]–[7] 정독, AoI/FBL/RSMA unit-test 환경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heuristic·OMA·SDMA 기준선</w:t>
            </w:r>
          </w:p>
        </w:tc>
      </w:tr>
      <w:tr>
        <w:tc>
          <w:tcPr>
            <w:tcW w:type="dxa" w:w="5040"/>
          </w:tcPr>
          <w:p>
            <w:r>
              <w:t>4–5</w:t>
            </w:r>
          </w:p>
        </w:tc>
        <w:tc>
          <w:tcPr>
            <w:tcW w:type="dxa" w:w="5040"/>
          </w:tcPr>
          <w:p>
            <w:r>
              <w:t>PPO continuous allocation M1</w:t>
            </w:r>
          </w:p>
        </w:tc>
      </w:tr>
      <w:tr>
        <w:tc>
          <w:tcPr>
            <w:tcW w:type="dxa" w:w="5040"/>
          </w:tcPr>
          <w:p>
            <w:r>
              <w:t>6</w:t>
            </w:r>
          </w:p>
        </w:tc>
        <w:tc>
          <w:tcPr>
            <w:tcW w:type="dxa" w:w="5040"/>
          </w:tcPr>
          <w:p>
            <w:r>
              <w:t>TD3/SAC 동일 환경 재현</w:t>
            </w:r>
          </w:p>
        </w:tc>
      </w:tr>
      <w:tr>
        <w:tc>
          <w:tcPr>
            <w:tcW w:type="dxa" w:w="5040"/>
          </w:tcPr>
          <w:p>
            <w:r>
              <w:t>7–8</w:t>
            </w:r>
          </w:p>
        </w:tc>
        <w:tc>
          <w:tcPr>
            <w:tcW w:type="dxa" w:w="5040"/>
          </w:tcPr>
          <w:p>
            <w:r>
              <w:t>hybrid scheduling+allocation, constraint parameterization</w:t>
            </w:r>
          </w:p>
        </w:tc>
      </w:tr>
      <w:tr>
        <w:tc>
          <w:tcPr>
            <w:tcW w:type="dxa" w:w="5040"/>
          </w:tcPr>
          <w:p>
            <w:r>
              <w:t>9</w:t>
            </w:r>
          </w:p>
        </w:tc>
        <w:tc>
          <w:tcPr>
            <w:tcW w:type="dxa" w:w="5040"/>
          </w:tcPr>
          <w:p>
            <w:r>
              <w:t>imperfect CSIT·traffic shift</w:t>
            </w:r>
          </w:p>
        </w:tc>
      </w:tr>
      <w:tr>
        <w:tc>
          <w:tcPr>
            <w:tcW w:type="dxa" w:w="5040"/>
          </w:tcPr>
          <w:p>
            <w:r>
              <w:t>10</w:t>
            </w:r>
          </w:p>
        </w:tc>
        <w:tc>
          <w:tcPr>
            <w:tcW w:type="dxa" w:w="5040"/>
          </w:tcPr>
          <w:p>
            <w:r>
              <w:t>ablation·10 seeds·CI</w:t>
            </w:r>
          </w:p>
        </w:tc>
      </w:tr>
      <w:tr>
        <w:tc>
          <w:tcPr>
            <w:tcW w:type="dxa" w:w="5040"/>
          </w:tcPr>
          <w:p>
            <w:r>
              <w:t>11</w:t>
            </w:r>
          </w:p>
        </w:tc>
        <w:tc>
          <w:tcPr>
            <w:tcW w:type="dxa" w:w="5040"/>
          </w:tcPr>
          <w:p>
            <w:r>
              <w:t>그림/표 및 방법론 작성</w:t>
            </w:r>
          </w:p>
        </w:tc>
      </w:tr>
      <w:tr>
        <w:tc>
          <w:tcPr>
            <w:tcW w:type="dxa" w:w="5040"/>
          </w:tcPr>
          <w:p>
            <w:r>
              <w:t>12</w:t>
            </w:r>
          </w:p>
        </w:tc>
        <w:tc>
          <w:tcPr>
            <w:tcW w:type="dxa" w:w="5040"/>
          </w:tcPr>
          <w:p>
            <w:r>
              <w:t>재현 패키지·초고·추가 실험</w:t>
            </w:r>
          </w:p>
        </w:tc>
      </w:tr>
    </w:tbl>
    <w:p>
      <w:pPr>
        <w:pStyle w:val="Heading1"/>
      </w:pPr>
      <w:r>
        <w:t>10. 위험요인과 대응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위험</w:t>
            </w:r>
          </w:p>
        </w:tc>
        <w:tc>
          <w:tcPr>
            <w:tcW w:type="dxa" w:w="5040"/>
          </w:tcPr>
          <w:p>
            <w:r>
              <w:t>대응</w:t>
            </w:r>
          </w:p>
        </w:tc>
      </w:tr>
      <w:tr>
        <w:tc>
          <w:tcPr>
            <w:tcW w:type="dxa" w:w="5040"/>
          </w:tcPr>
          <w:p>
            <w:r>
              <w:t>행동 차원 폭증</w:t>
            </w:r>
          </w:p>
        </w:tc>
        <w:tc>
          <w:tcPr>
            <w:tcW w:type="dxa" w:w="5040"/>
          </w:tcPr>
          <w:p>
            <w:r>
              <w:t>고정 beam/RZF→저차원 latent precoder→full precoder 순서</w:t>
            </w:r>
          </w:p>
        </w:tc>
      </w:tr>
      <w:tr>
        <w:tc>
          <w:tcPr>
            <w:tcW w:type="dxa" w:w="5040"/>
          </w:tcPr>
          <w:p>
            <w:r>
              <w:t>reward sparsity/분산</w:t>
            </w:r>
          </w:p>
        </w:tc>
        <w:tc>
          <w:tcPr>
            <w:tcW w:type="dxa" w:w="5040"/>
          </w:tcPr>
          <w:p>
            <w:r>
              <w:t>expected BLER 기반 surrogate로 pretrain 후 Bernoulli ACK 환경 fine-tune</w:t>
            </w:r>
          </w:p>
        </w:tc>
      </w:tr>
      <w:tr>
        <w:tc>
          <w:tcPr>
            <w:tcW w:type="dxa" w:w="5040"/>
          </w:tcPr>
          <w:p>
            <w:r>
              <w:t>제약 위반</w:t>
            </w:r>
          </w:p>
        </w:tc>
        <w:tc>
          <w:tcPr>
            <w:tcW w:type="dxa" w:w="5040"/>
          </w:tcPr>
          <w:p>
            <w:r>
              <w:t>정책 출력 자체를 feasible하게 parameterize; penalty만 의존하지 않기</w:t>
            </w:r>
          </w:p>
        </w:tc>
      </w:tr>
      <w:tr>
        <w:tc>
          <w:tcPr>
            <w:tcW w:type="dxa" w:w="5040"/>
          </w:tcPr>
          <w:p>
            <w:r>
              <w:t>PPO sample inefficiency</w:t>
            </w:r>
          </w:p>
        </w:tc>
        <w:tc>
          <w:tcPr>
            <w:tcW w:type="dxa" w:w="5040"/>
          </w:tcPr>
          <w:p>
            <w:r>
              <w:t>parallel env, curriculum(K/SNR), imitation from heuristic/optimizer</w:t>
            </w:r>
          </w:p>
        </w:tc>
      </w:tr>
      <w:tr>
        <w:tc>
          <w:tcPr>
            <w:tcW w:type="dxa" w:w="5040"/>
          </w:tcPr>
          <w:p>
            <w:r>
              <w:t>신규성 부족</w:t>
            </w:r>
          </w:p>
        </w:tc>
        <w:tc>
          <w:tcPr>
            <w:tcW w:type="dxa" w:w="5040"/>
          </w:tcPr>
          <w:p>
            <w:r>
              <w:t>TD3 재현 후 hybrid/constrained/tail/generalization 중 최소 2개를 핵심 기여로 고정</w:t>
            </w:r>
          </w:p>
        </w:tc>
      </w:tr>
      <w:tr>
        <w:tc>
          <w:tcPr>
            <w:tcW w:type="dxa" w:w="5040"/>
          </w:tcPr>
          <w:p>
            <w:r>
              <w:t>AoI 감소가 단순 max-age scheduling 효과</w:t>
            </w:r>
          </w:p>
        </w:tc>
        <w:tc>
          <w:tcPr>
            <w:tcW w:type="dxa" w:w="5040"/>
          </w:tcPr>
          <w:p>
            <w:r>
              <w:t>RSMA/PHY ablation으로 MAC 효과와 PHY 효과 분리</w:t>
            </w:r>
          </w:p>
        </w:tc>
      </w:tr>
    </w:tbl>
    <w:p>
      <w:pPr>
        <w:pStyle w:val="Heading1"/>
      </w:pPr>
      <w:r>
        <w:t>11. 참고문헌</w:t>
      </w:r>
    </w:p>
    <w:p>
      <w:r>
        <w:t>[1] E. Kaya, “Reinforcement Learning Based Rate Splitting for Minimizing Age of Information in Finite Blocklength Systems,” M.S. thesis, METU, Aug. 2025. https://open.metu.edu.tr/bitstream/handle/11511/116221/EnesKayaTez-1.pdf</w:t>
      </w:r>
    </w:p>
    <w:p>
      <w:r>
        <w:t>[2] Q. Yan et al., “Age of Information Minimization for Short-Packet Communications RSMA in Satellite-based IoT,” IEEE VTC-Fall, Oct. 2023, DOI: 10.1109/VTC2023-Fall60731.2023.10333373. https://ieeexplore.ieee.org/document/10333373</w:t>
      </w:r>
    </w:p>
    <w:p>
      <w:r>
        <w:t>[3] Y. Mao et al., “Rate-Splitting Multiple Access: Fundamentals, Survey, and Future Research Trends,” IEEE Communications Surveys &amp; Tutorials, 2022. https://arxiv.org/abs/2201.03192</w:t>
      </w:r>
    </w:p>
    <w:p>
      <w:r>
        <w:t>[4] B. Clerckx et al., “A Primer on Rate-Splitting Multiple Access: Tutorial, Myths, and Frequently Asked Questions,” revised Jan. 2023. https://arxiv.org/abs/2209.00491</w:t>
      </w:r>
    </w:p>
    <w:p>
      <w:r>
        <w:t>[5] Y. Xu et al., “Max-Min Fairness of Rate-Splitting Multiple Access with Finite Blocklength Communications,” revised Dec. 2022. https://arxiv.org/abs/2207.05614</w:t>
      </w:r>
    </w:p>
    <w:p>
      <w:r>
        <w:t>[6] B. Han et al., “Optimal Blocklength Allocation towards Reduced Age of Information in Wireless Sensor Networks,” IEEE Globecom Workshops, 2019. https://arxiv.org/abs/1907.02779</w:t>
      </w:r>
    </w:p>
    <w:p>
      <w:r>
        <w:t>[7] J. Schulman et al., “Proximal Policy Optimization Algorithms,” 2017. https://arxiv.org/abs/1707.06347</w:t>
      </w:r>
    </w:p>
    <w:p>
      <w:pPr>
        <w:pStyle w:val="Heading1"/>
      </w:pPr>
      <w:r>
        <w:t>12. 바로 결정해야 할 범위</w:t>
      </w:r>
    </w:p>
    <w:p>
      <w:pPr>
        <w:pStyle w:val="ListBullet"/>
      </w:pPr>
      <w:r>
        <w:t>지상 cellular MU-MISO인지, 위성/UAV/차량/RIS 결합인지</w:t>
      </w:r>
    </w:p>
    <w:p>
      <w:pPr>
        <w:pStyle w:val="ListBullet"/>
      </w:pPr>
      <w:r>
        <w:t>downlink인지 uplink인지</w:t>
      </w:r>
    </w:p>
    <w:p>
      <w:pPr>
        <w:pStyle w:val="ListBullet"/>
      </w:pPr>
      <w:r>
        <w:t>generate-at-will인지 stochastic arrival/queue인지</w:t>
      </w:r>
    </w:p>
    <w:p>
      <w:pPr>
        <w:pStyle w:val="ListBullet"/>
      </w:pPr>
      <w:r>
        <w:t>평균 AoI만인지 peak/tail/fairness까지인지</w:t>
      </w:r>
    </w:p>
    <w:p>
      <w:pPr>
        <w:pStyle w:val="ListBullet"/>
      </w:pPr>
      <w:r>
        <w:t>PPO의 action이 power/rate split만인지 scheduling·blocklength·precoder까지인지</w:t>
      </w:r>
    </w:p>
    <w:p>
      <w:r>
        <w:rPr>
          <w:b w:val="0"/>
        </w:rPr>
        <w:t>기본 권장안: 지상 downlink MU-MISO, generate-at-will, K=2–8, Nt=4, 1-layer RSMA, FBL, imperfect CSIT, hybrid PPO(스케줄링+전력/율 분할), 평균+95% tail AoI.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RSMA–PPO AoI 프로젝트 설계안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