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МЕДИЦИНСКИЙ ЖҰРНАА</w:t>
        <w:br/>
        <w:t>ЗАПАДНОГО КАЗАХСТАНА</w:t>
        <w:br/>
        <w:t>ОЕ Х/Е8Т КА?АКН8ТАМ</w:t>
        <w:br/>
        <w:t>1 (21) 2009</w:t>
        <w:br/>
        <w:t>ҚАЗАҚСТАП РЕСПУБЛИКАСЫНЫҢ ДЕПСАУЛЫҚ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МЕПІСАІ, МОСКХАТ, о: УУҮЕ5Т КАУ?АКН5ТАМ</w:t>
        <w:br/>
        <w:t>тын ғылылш-практикалық журнал</w:t>
        <w:br/>
        <w:t>Тақсан сайын шы:</w:t>
        <w:br/>
        <w:t>Бас редактор Е.Ж. Бекмұхамбетов.</w:t>
        <w:br/>
        <w:t>м.ғ.л.</w:t>
        <w:br/>
        <w:t>Бас редактор К.П.Омарова</w:t>
        <w:br/>
        <w:t>орынбасары м.ғ.д... профессор</w:t>
        <w:br/>
        <w:t>Жауапты хатшы Н.И, Изимбергенов.</w:t>
        <w:br/>
        <w:t>мағ.д. мик ҚР ҰҒА</w:t>
        <w:br/>
        <w:t>Құрылтайшысы - РМКК "Марат Оспанов атындағы Батыс Қазақстан мемлекеттік</w:t>
        <w:br/>
        <w:t>медицина академиясы "</w:t>
        <w:br/>
        <w:t>РЕДАКЦИЯ КОЛЛЕГИЯСЫ РЕДАКЦИЯ КЕҢЕСІ</w:t>
        <w:br/>
        <w:t>Абдрахманов К.Б. Айдарханов А.Т. (Ақтау)</w:t>
        <w:br/>
        <w:t>АгзамоваР. 7. Акшолақов С.К. (бғлаты)</w:t>
        <w:br/>
        <w:t>Адайбаев Т.А. Алпазарова А.Ш. (Қызылорда)</w:t>
        <w:br/>
        <w:t>Ахмегпов Қ.Ж. Арзықулов Ж.А. (Алматы)</w:t>
        <w:br/>
        <w:t>Григорьев В.П. Ахметов В. А. (Алматы)</w:t>
        <w:br/>
        <w:t>Джаркенов Т.А. Байгенжин А.К. (Астана)</w:t>
        <w:br/>
        <w:t>Джепалаев Б.К. Дадабаев М.Х. (Бішкек)</w:t>
        <w:br/>
        <w:t>Доцанова А.М. Дазрбеков О.Д. (Шымкент)</w:t>
        <w:br/>
        <w:t>Жумабаева А.Н. Дикапбаева С.4. (Алматы)</w:t>
        <w:br/>
        <w:t>Имамбаев СЕ. Доскалиев Ж.А. (Астана)</w:t>
        <w:br/>
        <w:t>Шімбергенов М.Н. Жамапқулов Қ.Ә. (Ақтобе)</w:t>
        <w:br/>
        <w:t>Ввтілеуов М.К. Жүсіпов А.К. (Алматы)</w:t>
        <w:br/>
        <w:t>Қартжанов О.А. Заславская С.Ф. (Москеу)</w:t>
        <w:br/>
        <w:t>Мавлюдова Н.М. Ізімбергенов Н.И. (Ақтөбе)</w:t>
        <w:br/>
        <w:t>Морозова В. В. Күздепнбаева Р. С. (Алматы)</w:t>
        <w:br/>
        <w:t>Сабыр Қ. Қ. Қульбасов М. М. (Ат ырау)</w:t>
        <w:br/>
        <w:t>Смаеулова Ғ.А. Қулмағанбетов И.Р. (Қарағанды)</w:t>
        <w:br/>
        <w:t>ТайжановА. 7. Ордабаев Ж.К. (Ақтөбе)</w:t>
        <w:br/>
        <w:t>Толемисов Е.Ө. Сухих 1Г/Ғ. (Москеу)</w:t>
        <w:br/>
        <w:t>Түсіпкалиев Б. Т. Суятаналнев Т.А. (Алматы)</w:t>
        <w:br/>
        <w:t>Үмбетов 1.Ж Тілеуов М.К. (Астана)</w:t>
        <w:br/>
        <w:t>Шарма шв ҮШ. (Алматы)</w:t>
        <w:br/>
        <w:t>Казакстан Республикасы акпарат Министрлігі 08.12.2003 ж. А94495-Ж есепке тіркелінгені</w:t>
        <w:br/>
        <w:t>туралы күлік берген.</w:t>
      </w:r>
    </w:p>
    <w:p>
      <w:r>
        <w:t>Журнал ҚР БҒМ-ның білім беру және ғылым жтесінде негізгі ғылыми нәтижелерді</w:t>
        <w:br/>
        <w:t>жариячау ушіп Қадағалау және аттестациялау жопіндегі комитеттің баспа өнімдері</w:t>
        <w:br/>
        <w:t>тізіміне кіргізілген 2 7.06.07ж..</w:t>
        <w:br/>
        <w:t>МИНИСТЕРСТВО ЗДРАВООХРАНЕНИЯ РЕСПУБЛИКИ КАЗАХСТАН</w:t>
        <w:br/>
        <w:t>БАТЫС ҚАЗАҚСТАН МЕДИЦИНА ЖУРНАЛЫ</w:t>
        <w:br/>
        <w:t>ДИЦИНСКИЙ ЖУРНАЛ ЗАПАДНОГО КАЗАХСТАНА</w:t>
        <w:br/>
        <w:t>МЕРІСА ЛОСКХАТ, оҒ- УУЕ КАТАКНЗТАМ</w:t>
        <w:br/>
        <w:t>ый научно-практический журиа</w:t>
        <w:br/>
        <w:t>Главный ред:</w:t>
        <w:br/>
        <w:t>Заместитель</w:t>
        <w:br/>
        <w:t>ға. релактора</w:t>
        <w:br/>
        <w:t>Ответственный</w:t>
        <w:br/>
        <w:t>секретарь</w:t>
        <w:br/>
        <w:t>ЕЗ</w:t>
        <w:br/>
        <w:t>1.м.н</w:t>
        <w:br/>
        <w:t>К.П. Омарон&lt;</w:t>
        <w:br/>
        <w:t>1.м-н., профессор</w:t>
        <w:br/>
        <w:t>Учредітель - РГКП "Западио-Казахстанская государствеппая медицинская академия</w:t>
        <w:br/>
        <w:t>имени Марата Оспанова "</w:t>
        <w:br/>
        <w:t>РЕДАКЦИОННАЯ КОЛЛЕГИЯ</w:t>
        <w:br/>
        <w:t>Абдрахманов К.Б.</w:t>
        <w:br/>
        <w:t>Ағзамова Р. Т.</w:t>
        <w:br/>
        <w:t>Адайваев 7:4.</w:t>
        <w:br/>
        <w:t>Ахметов К.</w:t>
        <w:br/>
        <w:t>Григорьев В.П.</w:t>
        <w:br/>
        <w:t>Жжаркенов 1-4.</w:t>
        <w:br/>
        <w:t>Дженалагв Б. К.</w:t>
        <w:br/>
        <w:t>Дошапнова А.М.</w:t>
        <w:br/>
        <w:t>Жумабаева А.К.</w:t>
        <w:br/>
        <w:t>ИмамбаевС.Е.</w:t>
        <w:br/>
        <w:t>Изимбергенов М.Н.</w:t>
        <w:br/>
        <w:t>Иэтлеуов М.К.</w:t>
        <w:br/>
        <w:t>Картжанов О.А.</w:t>
        <w:br/>
        <w:t>МавлюдованН.М.</w:t>
        <w:br/>
        <w:t>Морозова В. В.</w:t>
        <w:br/>
        <w:t>Сабыр К.К.</w:t>
        <w:br/>
        <w:t>СмагуловаГ.А.</w:t>
        <w:br/>
        <w:t>ТапжановА.2.</w:t>
        <w:br/>
        <w:t>Тулемисов КЕ. О.</w:t>
        <w:br/>
        <w:t>ТусипкалиевВ.Т.</w:t>
        <w:br/>
        <w:t>Умбетов 7:Ж.</w:t>
        <w:br/>
        <w:t>РЕДАКЦИОННЫЙ СОВЕТ</w:t>
        <w:br/>
        <w:t>Апдарханов А.1.</w:t>
        <w:br/>
        <w:t>Акшолаков С.К.</w:t>
        <w:br/>
        <w:t>Альналарова А.Ш.</w:t>
        <w:br/>
        <w:t>Арзыкулов Ж.А.</w:t>
      </w:r>
    </w:p>
    <w:p>
      <w:r>
        <w:t>Ахметов В.А.</w:t>
        <w:br/>
        <w:t>Байгенжин А.К.</w:t>
        <w:br/>
        <w:t>"Дадабаев М.Х.</w:t>
        <w:br/>
        <w:t>Данрбеков О.Д.</w:t>
        <w:br/>
        <w:t>Диканбаева С.А.</w:t>
        <w:br/>
        <w:t>Доскалиев Ж. А.</w:t>
        <w:br/>
        <w:t>Джусипов А.К.</w:t>
        <w:br/>
        <w:t>Жамапқулов К.А.</w:t>
        <w:br/>
        <w:t>Заславская С.Ф.</w:t>
        <w:br/>
        <w:t>МИзимбергенов Н. И.</w:t>
        <w:br/>
        <w:t>денбаева Р.</w:t>
        <w:br/>
        <w:t>ЖКульбасов М.М.</w:t>
        <w:br/>
        <w:t>Кулмағанбетов И.Р.</w:t>
        <w:br/>
        <w:t>Ордабаев Ж.К.</w:t>
        <w:br/>
        <w:t>Сухих Г.Т.</w:t>
        <w:br/>
        <w:t>Султаналиев Т.А.</w:t>
        <w:br/>
        <w:t>Телеуов МК</w:t>
        <w:br/>
        <w:t>Шарманов 1.Ш.</w:t>
        <w:br/>
        <w:t>(Актау)</w:t>
        <w:br/>
        <w:t>(Алматы)</w:t>
        <w:br/>
        <w:t>(Кызылорда)</w:t>
        <w:br/>
        <w:t>(Алматы)</w:t>
        <w:br/>
        <w:t>(Алматы)</w:t>
        <w:br/>
        <w:t>(Астана)</w:t>
        <w:br/>
        <w:t>(Бишкек)</w:t>
        <w:br/>
        <w:t>(Шымкент)</w:t>
        <w:br/>
        <w:t>(Алматы)</w:t>
        <w:br/>
        <w:t>(Астана)</w:t>
        <w:br/>
        <w:t>(Алматы)</w:t>
        <w:br/>
        <w:t>(Актобе)</w:t>
        <w:br/>
        <w:t>(Москва)</w:t>
        <w:br/>
        <w:t>(Актобе)</w:t>
        <w:br/>
        <w:t>(Алматы)</w:t>
        <w:br/>
        <w:t>(Атырау)</w:t>
        <w:br/>
        <w:t>(Карағанды)</w:t>
        <w:br/>
        <w:t>(Актобе)</w:t>
        <w:br/>
        <w:t>(Москва)</w:t>
        <w:br/>
        <w:t>(Алматы)</w:t>
        <w:br/>
        <w:t>(Астана)</w:t>
        <w:br/>
        <w:t>(Алматы)</w:t>
        <w:br/>
        <w:t>Свидетельство о постановке на учет .У24495-Ж от 08.12.2003 г. выдано Министерством</w:t>
        <w:br/>
        <w:t>информаңин Республики Казахстан.</w:t>
        <w:br/>
        <w:t>Журнал включен в перечень изданий Комитета по надзору и аттестации в сфере</w:t>
        <w:br/>
        <w:t>образования и науки МОНРК для публикации осповпых научных результатов 27.06.07 г,</w:t>
        <w:br/>
        <w:t>23.</w:t>
        <w:br/>
        <w:t>24.</w:t>
        <w:br/>
        <w:t>25.</w:t>
        <w:br/>
        <w:t>27.</w:t>
        <w:br/>
        <w:t>28.</w:t>
        <w:br/>
        <w:t>29.</w:t>
      </w:r>
    </w:p>
    <w:p>
      <w:r>
        <w:t>30.</w:t>
        <w:br/>
        <w:t>31.</w:t>
        <w:br/>
        <w:t>32</w:t>
        <w:br/>
        <w:t>33.</w:t>
        <w:br/>
        <w:t>35.</w:t>
        <w:br/>
        <w:t>%</w:t>
        <w:br/>
        <w:t>АБ. Изтлеуов, Ж.А. Нуркеөва, К.С. Байсултанова, С.В. Зайнуллин, Ж. Бирманова</w:t>
        <w:br/>
        <w:t>ЭФЕДРОНОВАЯ НАРКОМАНИЯ ...</w:t>
        <w:br/>
        <w:t>З.М. Жанкалова</w:t>
        <w:br/>
        <w:t>КЛИНИКО-БИОХИМИЧЕСКИЕ ПРОЯВЛЕНИЯ АЛКОГОЛЬНОЙ БОЛЕЗНИ ПЕЧЕНИ....</w:t>
        <w:br/>
        <w:t>М.Т. Уразбаева, Г.К. Утебаева</w:t>
        <w:br/>
        <w:t>КОММУНИКАТИВНАЯ НАПРАВЛЕННОСТЬ ОБУЧЕНИЯ РУССКОМУ ЯЗЫКУ</w:t>
        <w:br/>
        <w:t>СИ. Биржанова, С.Г. Акчалова</w:t>
        <w:br/>
        <w:t>ТЕКСТ КАК СРЕДСТВО ФОРМИРОВАНИЯ КОММУНИКАТИВНОЙ КОМПЕТЕНЦИИ ....</w:t>
        <w:br/>
        <w:t>АБ. Абдиргазиена, Д.А. Давлетова</w:t>
        <w:br/>
        <w:t>ИСПОЛЬЗОВАНИЕ НОВОЙ ТЕХНОЛОГИИ НА ПРАКТИЧЕСКИХ ЗАНЯТИЯХ ПО</w:t>
        <w:br/>
        <w:t>РУССКОМУ ЯЗЫКУ...</w:t>
        <w:br/>
        <w:t>М.А. Камалиев, Н.М. Шумбалов, А.Т. Абенова</w:t>
        <w:br/>
        <w:t>ОЦЕНКА УСТОЙЧИВОСТИ К СТРЕССУ И ДИАГНОСТИКА УРОВНЯ СОЦИАЛЬНОЙ</w:t>
        <w:br/>
        <w:t>ФРУСТРИРОВАННОСТИ РАБОТНИКОВ АКТЮБИНСКОГО ЗАВОДА ФЕРРОСПЛАВОВ 77</w:t>
        <w:br/>
        <w:t>Л.С. Аралбаева, С.С. Алимбаев, Н.Н. Нияров, ГА. Тулегенова, ДА. Багитова</w:t>
        <w:br/>
        <w:t>ДИНАМИКА ЗАГРЯЗНЕНИЯ АТМОСФЕРНОГО ВОЗДУХА В ПЛАВИЛЬНЫХ ЦЕХАХ</w:t>
        <w:br/>
        <w:t>АКТЮБИНСКОГО ЗАВОДА ФЕРРОСПЛАВОВ С 2005 ПО 2007 ГОДЫ</w:t>
        <w:br/>
        <w:t>М.А. Ажмуратова</w:t>
        <w:br/>
        <w:t>ЭПИДЕМИОЛОГИЯ ТУБЕРКУЛЕЗА В РЕГИОНАХ ТЕХНОГЕННОГО ЗАГРЯЗНЕНИЯ</w:t>
        <w:br/>
        <w:t>ОКРУЖАЮШЕЙ СРЕДЫ</w:t>
        <w:br/>
        <w:t>Ж.К. Ордабаев, М.А. Ажмуратова, Б.В. Засорин, Ж.К. Сабирова</w:t>
        <w:br/>
        <w:t>РАССЕИВАНИЕ ВЫБРОСОВ ПРОМЫШПЕННЫХ ПРЕДПРИЯТИЙ В АТМОСФЕРЕ</w:t>
        <w:br/>
        <w:t>Г. АКТОБЕ ..</w:t>
        <w:br/>
        <w:t>С.С. Алимбаев, Н.Н. Нияров, К.А. Байгунусова, Т.Н. Соколова</w:t>
        <w:br/>
        <w:t>КОНТРОЛЬ УРОВНЕЙ РАДИАЦИИ, ИЗЛУЧАЕМЫХ ПРИРОДНЫМИ ИСТОЧНИКАМИ</w:t>
        <w:br/>
        <w:t>АКТЮБИНСКОЙ ОБЛАСТИ</w:t>
        <w:br/>
        <w:t>Т.А Адайбаев, Н.В. Заришняк</w:t>
        <w:br/>
        <w:t>ГИСТОСТРУКТУРА ВИЛОЧКОВОЙ ЖЕЛЕЗЫ ПРИ ВОЗДЕЙСТВИИ РАЗЛИЧНЫХ</w:t>
        <w:br/>
        <w:t>ФАКТОРОВ ОКРУЖАЮШЕЙ СРЕДЫ.</w:t>
        <w:br/>
        <w:t>С.С. Алимбаев, Н.Н. Нияров, К.А. Байгунусова, Т.Н. Соколова</w:t>
        <w:br/>
        <w:t>АНАЛИЗ ЕСТЕСТВЕННОГО РАДИАЦИОННОГО ФОНА АКТЮБИНСКОЙ ОБЛАСТИ</w:t>
        <w:br/>
        <w:t>ЗА 2005-2007 ГОДЫ</w:t>
        <w:br/>
        <w:t>М.Х. Жанкулов</w:t>
        <w:br/>
        <w:t>ЭЛЕКТРОЭНТЕРОГРАФИЧЕСКАЯ ОЦЕНКА ФУНКЦИОНАЛЬНОГО СОСТОЯНИЯ</w:t>
        <w:br/>
        <w:t>КИШЕЧНИКА ПРИ ПРОВЕДЕНИИ ЗОНДОВОЙ ОЗОНОТЕРАПИИ..</w:t>
        <w:br/>
        <w:t>27) 4. Кубавва, АН. Ибатов, А.К. Нүркеев, Г. Байкатова, Г.Н. Уразова</w:t>
        <w:br/>
        <w:t>ЛЕЧЕНИЕ ЭПИЛЕПТИЧЕСКОГО СТАТУСА .</w:t>
      </w:r>
    </w:p>
    <w:p>
      <w:r>
        <w:t>Л.М.Жамалиева, Д.Б. Лиясова, А.М. Китарова ГТ. Калиева, П.А. Жусипбекова, Р.И Ашарава</w:t>
        <w:br/>
        <w:t>КАКИЕ ПАЦИЕНТЫ НУЖДАЮТСЯ В ДИСПАНСЕРНОМ НАБЛЮДЕНИИ?.... --100</w:t>
        <w:br/>
        <w:t>М. Дмитровский, И.Н. Мусабекова, М.С. Курмангазин, Н.В. Зубова, А.Ш. Наурызова</w:t>
        <w:br/>
        <w:t>.-103</w:t>
        <w:br/>
        <w:t>СТАНДАРТНЫЕ ОПРЕДЕЛЕНИЯ СЛУЧАЕВ ЛИСТЕРИОЗА...</w:t>
        <w:br/>
        <w:t>Б.К. Жолдин /</w:t>
        <w:br/>
        <w:t>НОВОСТИ ЕЖЕГОДНОГО КОНГРЕССА ЕВРОПЕЙСКОГО 0БШЕСТВА КАРДИОЛОГОВ. 107</w:t>
        <w:br/>
        <w:t>ЕН Әгапов</w:t>
        <w:br/>
        <w:t>БУДУШЕЕ ПОЛИЯЗЫЧНОГО ОБРАЗОВАНИЯ В НАШЕЙ СТРАНЕ</w:t>
        <w:br/>
        <w:t>2. Арзыкулов ЖА, Игисинов СИ., Сейтказина Г.Д., Ермекбаева Б.Е., Махатавва А.Ж. Эпидемиология</w:t>
        <w:br/>
        <w:t>рака молочной железы в Казахстане // Онкология и радиология Казахстана. - 2003. - Мә1.-С. 11-24.</w:t>
        <w:br/>
        <w:t>3. Хайленко В.А. Летягин А.П. и др. Научно-организационные подходы к снижению смертности от рака</w:t>
        <w:br/>
        <w:t>молочной железы. Материалы 1 сьезда онкологов стран СНГ. - Москва. -1996. - С. 23-24.</w:t>
        <w:br/>
        <w:t>4. Егепдісһ І. Маттодгарһіс өсгееліпд іг Бгеаві сапсег//Тһе сапсег Әшіейіп. -1992. -Мо44. -Р. 17-21</w:t>
        <w:br/>
        <w:t>ТҮЙІН</w:t>
        <w:br/>
        <w:t>ЕЖ. БЕКМҰХАМБЕТОВ</w:t>
        <w:br/>
        <w:t>АКТӨБЕ ОБЛЫСЫ БОЙЫНША ЖҮРГІЗІЛГЕН СҮТ БЕЗІНІҢ ҚАТЕРЛІСІГІН</w:t>
        <w:br/>
        <w:t>СКРИНИНГТЕУДІҢ НӘТИЖЕЛЕРІ</w:t>
        <w:br/>
        <w:t>Марат Оспанов атындағы Батыс Қазақстан мемлекеттік медицина академиясы, Ақтөбе қаласы</w:t>
        <w:br/>
        <w:t>Мақала авторы Ақтөбе облысы бойынша 2008 жылғы сүт безінің қатерлі ісігін сокриннингтеу нөтижесін</w:t>
        <w:br/>
        <w:t>зөрттей отырып, ісіктерді клиникаға дейінгі кезеңде анықтау мақсатындағы маммографиялық зерттеудің</w:t>
        <w:br/>
        <w:t>және аталмыш аурудан мүгедектік пен қазаға ұшыраудың деңгейін төмендетуге мүмкіндік беретін қатерлі</w:t>
        <w:br/>
        <w:t>ісіктің бастапқы формалары кезінде органды сақтау үшін жасалатын операциялардың диагностикалық</w:t>
        <w:br/>
        <w:t>және профилактикалық құндылықтарын сипаттаған.</w:t>
        <w:br/>
        <w:t>ЗОММАКҮ</w:t>
        <w:br/>
        <w:t>Е. 2Н. ВЕКМИКНАМВЕТОУ</w:t>
        <w:br/>
        <w:t>КЕ5ІЛТ5 ОҒ САККІЕВ ОУТ 8СВЕЕМІМӘ ОҒ ВВЕАВТ САМСЕК ІМ</w:t>
        <w:br/>
        <w:t>ТНЕ АКТҮМВІМЗК ҺЕСІОМ ҒОН 2008</w:t>
        <w:br/>
        <w:t>Міеві Кагакһвіап Магаі Оврапоу бізіе тедісаі асадетту, Акіюе сіу</w:t>
        <w:br/>
        <w:t>Науіл9 іпуезідаіесі бзе гевиИе оҒөсгееліпд оҒ Вгеаві сапсег іп е АЮушілек гедіоп іст 2008, іле аліһог</w:t>
        <w:br/>
        <w:t>Әевсгіһей 1һе «іадповіс апа ргорһуіасіс уашев о? таттодгарһіс ехатіпаһол оҒ мәтел мун іһе аіт оғ</w:t>
        <w:br/>
        <w:t>теуегііпа оҒіштогв сішгіпд ргесіпіса! рһаве алд репогтіпа оҒ орегайолв 1ог огдапз ргезегуайоп іл ргітагу</w:t>
        <w:br/>
        <w:t>сапсегіуре апа аізо а)оууіпд іо й4есгеавзе іһе азарійу апа топа|йу 1тот 21уеп 2Івеавев.</w:t>
        <w:br/>
        <w:t>(5,6 %) связали свое заболөвание с блюдами, приготовленными дома. У остальных больных выявить</w:t>
        <w:br/>
        <w:t>возможный фактор пөредачи, поданным историй болезней, не представилось возможным</w:t>
        <w:br/>
        <w:t>Выводы. Таким образом, в г. Актобе сальмонеллезом чаше болеют лица молодого возраста. Характерны</w:t>
        <w:br/>
        <w:t>групповые вспышки заболевания, наибольшее количество случаев регистрируется в весенне-летний период и</w:t>
        <w:br/>
        <w:t>зачастую связано с предприятиями обшественного питания и торговли. В связи с этим При проведении</w:t>
      </w:r>
    </w:p>
    <w:p>
      <w:r>
        <w:t>эпидемиологического расследования заболеваний, подозрительных на сальмонеллез, важно уделять внимание</w:t>
        <w:br/>
        <w:t>более тшательному выяснению эпидемиологического анамнеза. Сложившаяся неблагополучная ситуация по</w:t>
        <w:br/>
        <w:t>сальмонеллезу диктует необходимость постоянного лабораторного мониторинга и усиления санитарно-</w:t>
        <w:br/>
        <w:t>гигиенических требований на предприятиях обшественного питания и торговли.</w:t>
        <w:br/>
        <w:t>1</w:t>
        <w:br/>
        <w:t>2</w:t>
        <w:br/>
        <w:t>Литература</w:t>
        <w:br/>
        <w:t>Котова АЛ., Белозеров Е.С. Сальмонеллезы. -Алма-Ата. - Гылым. -1992.-216 с.</w:t>
        <w:br/>
        <w:t>Акимкин В.Г. Нозокомиальный сальмонеллез как самостоятельная форма инфекционной патологии</w:t>
        <w:br/>
        <w:t>человека//ЖМЭИ-1998.- Ке4.-С. 106-111</w:t>
        <w:br/>
        <w:t>Руководство по инфекционным болеаням / Под редакцией Лобаина Ю.В. - Санкт-Петербург. - 2000. -</w:t>
        <w:br/>
        <w:t>Өзіс.</w:t>
        <w:br/>
        <w:t>ТабаевгА.А, Котова А.Л. Сальмонеллы редкик групп-Алматы-2001.- 193 с</w:t>
        <w:br/>
        <w:t>ТҮЙІН</w:t>
        <w:br/>
        <w:t>СТ. ОРАЗАЕВА, А.Б. ОРАЗАЕВА, Ж.Х. КҮЗБАҚОВА</w:t>
        <w:br/>
        <w:t>АҚТӨБЕ ҚАЛАСЫ ТҮРҒЫНДАРЫНДАҒЫ САЛЬМОНЕЛЛЕЗДІҢ ЭПИДЕМИОЛОГИЯЛЫҚ</w:t>
        <w:br/>
        <w:t>ЕРЕКШЕЛІКТЕРІН ТАЛДАУ</w:t>
        <w:br/>
        <w:t>Марат Оспанов атындағы Батые Қазақстан мемлекеттік медицина академиясы,</w:t>
        <w:br/>
        <w:t>Теміржол көліктегі Батыс аймақтық мемлекеттік санитарлы-эпидемиологиялық қадағалау басқармасы,</w:t>
        <w:br/>
        <w:t>Ақтәбе қаласы</w:t>
        <w:br/>
        <w:t>Мақалада Ақтөбе облыстық клиникалық жұқпалы ауруханада емделген 112 Ақтөбе тұрғындарындағы</w:t>
        <w:br/>
        <w:t>сальмонеллездің эпидемиологиялық ерекшеліктері зерттелді.</w:t>
        <w:br/>
        <w:t>ЗИММАКҮ</w:t>
        <w:br/>
        <w:t>8Т. ИВААҮЕУА, АВ. ИВА?АҮЕУА, 2Н.КН. КИ2ВАКОУА</w:t>
        <w:br/>
        <w:t>АМА(ҮЗІЗ ОҒ ЕРІРЕМІОІ ОСІСАІ. ҒЕАТИКЕЗ ОҒ 5АІ.МОМЕПІ.О515 ІМ</w:t>
        <w:br/>
        <w:t>СІТІГЕМ ОҒ АКТОВЕ</w:t>
        <w:br/>
        <w:t>Мүеві Кагакһеіап Мага! Оврапоу «іаіе тесігі асадету, уезі гедіопа!</w:t>
        <w:br/>
        <w:t>бапйагу апа ерідетісіодіса! ілересбоп дератітепі, Акісһе сһу</w:t>
        <w:br/>
        <w:t>Тһе ашһогв вішдіед 1һе ерідетіюіодіса! Тезішгев оҒ ваітопеШовів іп 112 сіНеп оҒ Акісһе мһо һауе һееп ігезіед</w:t>
        <w:br/>
        <w:t>іп Акіушбілек гедіола! сіпісоіптесіоив һоврііа/Г іп 2007</w:t>
        <w:br/>
        <w:t>12</w:t>
        <w:br/>
        <w:t>Литература:</w:t>
        <w:br/>
        <w:t>4. Салеөв В.Б. Экономические затраты скорой медицинской помоцыю на выполнение необоснованных</w:t>
        <w:br/>
        <w:t>обрашений населения старшего возраста // Врач скорой помоци. - 2008. - Ме. -С. 21-93</w:t>
        <w:br/>
        <w:t>2 Данные годового отчета ГУ «ГСОНМП» г. Актобе за 2007 год.</w:t>
        <w:br/>
        <w:t>3. Мирошниченко А.Г., Руксина В.В. Рекомендации по оказанию скорой медицинской помоци в</w:t>
        <w:br/>
        <w:t>Российской Федерации. - Санкт-Петербург. -2006. -224 с.</w:t>
        <w:br/>
        <w:t>ТҮЙІН</w:t>
        <w:br/>
        <w:t>Т.Н. ШИБУК, С.А. ДИЯРОВ, М.Ю. ВОРОНЦОВА, С.Ф. ДИЯРОВА, Т.М. МАРТЫНОВИЧ АҚТӨБЕ</w:t>
        <w:br/>
        <w:t>ҚАЛАСЫНДА ТҰРАТЫН БАЛАЛАРҒА ЖЕДЕЛ МЕДИЦИНАЛЫҚ КӨМЕК КӨРСЕТУ</w:t>
        <w:br/>
        <w:t>Медициналық жедел жәрдем бекеті, Ақтөбе қаласы</w:t>
      </w:r>
    </w:p>
    <w:p>
      <w:r>
        <w:t>Мақала авторлары балаларына жедел медициналық көмек көрсетілген ата-аналардың жасаған етініштері</w:t>
        <w:br/>
        <w:t>бойынша әлеуметтік сұрау жүргізген. Сараптама ата-аналардың жөдел жәрдем бригадалары олардың</w:t>
        <w:br/>
        <w:t>балаларына керсеткен медициналық көмектің сапасына қанағаттанатындығын растап дәлелдеді.</w:t>
        <w:br/>
        <w:t>ЗИММАКҮ</w:t>
        <w:br/>
        <w:t>Т.М. ӨНСНІВУҚ, 5.А. ГІҮАКОУ, М.У. УОКОМТФОУА, Ә.Ғ. ПІҮАКОУА, Т.М. МАКТҮМОУІСН</w:t>
        <w:br/>
        <w:t>РКОУІрІМО ОҒ ЕМЕКОЕМСҮ ТО СНІІОКЕМ ОҒ АКТОВЕ СІТҮ</w:t>
        <w:br/>
        <w:t>Ғігві-аій өліп, Акіобе сйу</w:t>
        <w:br/>
        <w:t>Тһе ашіһотв оҒҮһе апісіе сатіеді о восісіодіса! аиевШоппаіге оп Өле оссавіоп оҒ рагепіб әдагевз у/һове сһісігеп</w:t>
        <w:br/>
        <w:t>зүеге ипдегдопе етегдепоу . Тһе гез а? апаіувіз сопһтпесі (һа Өне тозі о? рагелів меге Бәйеһед Бу һе дча/у оғ</w:t>
        <w:br/>
        <w:t>тедіса! зегуісе әсі ха тепдетеді бу һе етегделсу теат.</w:t>
        <w:br/>
        <w:t>Д.Б. ДЖЕНАЛАЕВ, О.А. МАМЛИН, А.А. ЕРЕКЕШОВ, Б.И. СЕЙДАХМЕТОВ, Ш.А, УМБЕТОВ</w:t>
        <w:br/>
        <w:t>Национальный научный центр материнства и детства, г. Астана</w:t>
        <w:br/>
        <w:t>Бо все времена хирургов не удовлетворял тот факт, что доступ к обьөкту хирургического</w:t>
        <w:br/>
        <w:t>змешательства может по длительности занимать таков же время, что и сама операция; и что хирургическая травма</w:t>
        <w:br/>
        <w:t>при доступе часто бынает даже болев эначитөльна, чем во время основного этапа оперативного вмешательства</w:t>
        <w:br/>
        <w:t>ПІ. Әнедрение в широкую медицинскую практику методов эндоокопии коренным образом измәнило облик</w:t>
        <w:br/>
        <w:t>современной хирургии |21. Интенсивное внедрение эндовидеохирургических операций, ставшее возможным</w:t>
        <w:br/>
        <w:t>благодаря развитию современных технологий, обьясняется сушөственными преимушествами, которыми</w:t>
        <w:br/>
        <w:t>обладают эти методики: отличный визуальный обзор на всех этапах оперативного вмешательства за счет</w:t>
        <w:br/>
        <w:t>интраоперационного увеличения, малая травматичность оперативного вмешательства, ранняя</w:t>
        <w:br/>
        <w:t>активизация пациентов и боләв мягков течение послеоперационного периода, уменьшение</w:t>
        <w:br/>
        <w:t>количества послеоперационных оспожнений -</w:t>
        <w:br/>
        <w:t>18</w:t>
        <w:br/>
        <w:t>18.</w:t>
        <w:br/>
        <w:t>19.</w:t>
        <w:br/>
        <w:t>20.</w:t>
        <w:br/>
        <w:t>21</w:t>
        <w:br/>
        <w:t>23.</w:t>
        <w:br/>
        <w:t>24.</w:t>
        <w:br/>
        <w:t>25.</w:t>
        <w:br/>
        <w:t>27.</w:t>
        <w:br/>
        <w:t>28.</w:t>
        <w:br/>
        <w:t>31.</w:t>
        <w:br/>
        <w:t>32</w:t>
        <w:br/>
        <w:t>А.А. Кононенко, Н.В. Миронюк, А.Ф. Кононенко</w:t>
        <w:br/>
        <w:t>ОПЕРАЦИЯДАН КЕЙІНГІ ҚҰРСАҚ ЖАРЫҚТАРЫН ХИРУРГИЯЛЫҚ ЕМДЕУДІҢ ТИІМДІЛІГН</w:t>
        <w:br/>
        <w:t>ТАЛДАУ</w:t>
        <w:br/>
        <w:t>А.Б. Ізтлеуов, Ж.А. Нұркеева, К.С. Байсұлтанова, С.В. Зайнуллин, Ж. Бірманова</w:t>
        <w:br/>
        <w:t>ЭФЕДРОН НАШАҚОРЛЫҒЫ ...</w:t>
        <w:br/>
        <w:t>З.М. Жанқалова</w:t>
        <w:br/>
        <w:t>БАУЫРДЫҢ АЛКОГОЛЬДІК АУРУЫНЫҢ КЛИНИКАЛЫҚ-БИОХИМИЯЛЫҚ КӨРІНІСТЕРІ ... 66</w:t>
      </w:r>
    </w:p>
    <w:p>
      <w:r>
        <w:t>М.Т. Оразбаева, Г.К. Өтебаева</w:t>
        <w:br/>
        <w:t>ОРЫС ТІЛІН ОҚЫТУДЫҢ КОММУНИКАТИВТІК БАҒЫТЫ ....</w:t>
        <w:br/>
        <w:t>СИ. Біржанова, С.Г. Акцалова</w:t>
        <w:br/>
        <w:t>МӘТІН- ҚАРЫМ-ҚАТЫНАС КОМПЕТЕНЦИЯСЫН ҚАЛЫПТАСТЫРУ ҚҰРАЛЫ РЕТІНДЕ 4 72</w:t>
        <w:br/>
        <w:t>А.Б. Әбдірғазиева, Д.А. Давлетова</w:t>
        <w:br/>
        <w:t>ОРЫС ТІЛІ САБАҚТАРЫНДА ОҚУ ЖӘНЕ ЖАЗУ АРҚЫЛЫ СЫНИ ОЙЛАУДЫ ДАМЫТУ</w:t>
        <w:br/>
        <w:t>ТЕХНОЛОГИЯСЫН ПАЙДАЛАНУ ....</w:t>
        <w:br/>
        <w:t>М.А. Камалиев, Н.М. Шумбалов, А.Т. Әбенова</w:t>
        <w:br/>
        <w:t>АҚТӨБЕ ФЕРРОҚОРЫТПА ЗАУЫТЫ ЖҮМЫСШЫЛАРЫНЫҢ КҮЙЗЕЛІСКЕ</w:t>
        <w:br/>
        <w:t>ТҰРАҚТЫЛЫҒЫН БАҒАЛАУ ЖӘНЕ ӘЛЕУМЕТТІК ҚОРҒАНЫССЫЗДЫҚ ДЕҢГЕЙІН</w:t>
        <w:br/>
        <w:t>АНЫҚТАУ.</w:t>
        <w:br/>
        <w:t>Л.С. Аралбаева, С.С. Әлімбаев, Н.Н. Нияров, ГА. Телегенова, Д.А. Бағитова</w:t>
        <w:br/>
        <w:t>АҚТӨБЕ ФЕРРОҚОРЫТПА ЗАУЫТЫНЫҢ БАЛҚЫТУ ЦЕХТАРЫНДА 2005-2007 ЖЫЛДАР</w:t>
        <w:br/>
        <w:t>АРАЛЫҒЫНДАҒЫ ЖҰМЫС АЙМАҒЫНДАҒЫ АУАНЫҢ ЛАСТАНУ КӨРСЕТКІШТЕРІ... нш</w:t>
        <w:br/>
        <w:t>М.А. Әжімұратова</w:t>
        <w:br/>
        <w:t>ҚОРШАҒАН ОРТАНЫҢ ТЕХНОГЕНДІК ЛАСТАНУ АЙМАҚТАРЫНДАҒЫ ТУБЕРКУЛЕЗДІҢ</w:t>
        <w:br/>
        <w:t>ЭПИДЕМИОЛОГИЯСЫ ....</w:t>
        <w:br/>
        <w:t>ЖҚ. Ордабаев, М.А, Әжімүратова, Б.В. Засорин, Ж.К. Сабырова</w:t>
        <w:br/>
        <w:t>АҚТӨБЕ ҚАЛАСЫ АТМОСФЕРАСЫНА ӨНЕРКӘСІПТІК ӨНДІРІС ҚАЛДЫҚТАРЫНЫҢ</w:t>
        <w:br/>
        <w:t>ТАРАЛУЫ ...</w:t>
        <w:br/>
        <w:t>С.С. Әлімбаев, Н.Н. Нияров, К.А. Байғұнысова, Т.Н. Соколова</w:t>
        <w:br/>
        <w:t>АҚТӨБЕ ОБЛЫСЫНДАҒЫ ТАБИҒИ КӨЗДЕРДЕН ШАҒЫЛАТЫН РАДИАЦИЯ</w:t>
        <w:br/>
        <w:t>ДЕҢГЕЙЛЕРІНЕ БАҚЫЛАУ ЖҮРГІЗУ ..</w:t>
        <w:br/>
        <w:t>ТА Адайбаев, Н.В. Заришняк</w:t>
        <w:br/>
        <w:t>АЙЫРША БЕЗІНІҢ ҚОРШАҒАН ОРТАНЫҢ ӘР ТҮРЛІ ФАКТОРЛАРЫНЫҢ ӘСЕРІ</w:t>
        <w:br/>
        <w:t>КЕЗІНДЕП ГИСТОҚҰРЫЛЫМЫ....</w:t>
        <w:br/>
        <w:t>С.С. Әлімбаев, Н.Н. Нияров, К.А. Байғұнысова, Т.Н. Соколова</w:t>
        <w:br/>
        <w:t>АҚТӨБЕ ОБЛЫСЫНЫҢ 2005-2007 ЖЫЛДАРДАҒЫ ТАБИҒИ РАДИАЦИЯ ФОНЫНЫҢ</w:t>
        <w:br/>
        <w:t>САРАПТАМАЛЫҚ ТАЛДАМАСЫ .</w:t>
        <w:br/>
        <w:t>М.Х. Жанқұлов</w:t>
        <w:br/>
        <w:t>ЗОНДТЫҚ ОЗОНОТЕРАПИЯ ЖҮРГІЗУ КЕЗІНДЕП ІШЕКТІҢ ФУНКЦИОНАЛДЫ</w:t>
        <w:br/>
        <w:t>ЖАҒДАЙЫН ЭЛЕКТРОЭНТЕРОГРАФИЯЛЫҚ ТҮРҒЫДАН БАҒАЛАУ...</w:t>
        <w:br/>
        <w:t>Р.М. Құбаева, А.Н. Ибатов, А.К. Нүркеев, Г. Байқатова, Г.Н. Оразова</w:t>
        <w:br/>
        <w:t>ЭПИЛЕПТИКАЛЫҚ СТАТУСТЫ ЕМДЕУ...</w:t>
        <w:br/>
        <w:t>Л.М. Жәмалиөза, Д.Б. Лиясова, А.М. Қитарова, Г.Г. Қалиева, Л.А. Жусіпбековә. Р.И Асауов,</w:t>
        <w:br/>
        <w:t>ҚАНДАЙ АУРУЛАРҒА ДИСПАНСЕРЛІК БАҚЫЛАУ КЕРЕК БОЛАДЫ?...</w:t>
        <w:br/>
        <w:t>АМ. Дмитровский, И.Н. Мұсабекова, М.С. Құрманғазин, Н.В. Зубова, А.Ш. Наурызова</w:t>
        <w:br/>
        <w:t>ЛИСТЕРИОЗ КЕЗІНДЕП СТАНДАРТТЫ АНЫҚТАМАЛАР...</w:t>
        <w:br/>
        <w:t>ҒЫЛЫМИ ФОРУМ ТУРАЛЫ АҚПАРАТ</w:t>
        <w:br/>
        <w:t>Б.К. Жопдин</w:t>
        <w:br/>
        <w:t>ЕВРОПАЛЫҚ КАРДИОЛОГТАР ҚОҒАМЫНЫҢЖЫЛ САЙЫНҒЫ КОНГРЕСІНІҢ</w:t>
        <w:br/>
        <w:t>ЖАҢАЛЫҚТАРЫ (Мюнхен, 2008)... бекон анелавевлноокиарынвкаладыдендыраааыалы тен ТӨР</w:t>
        <w:br/>
        <w:t>ЕН Агапов</w:t>
        <w:br/>
        <w:t>КӨПТІЛДІ БІЛІМ БЕРУДІҢ БОЛАШАҒЫ БІЗДІҢ ЕЛІМІЗДЕ..</w:t>
      </w:r>
    </w:p>
    <w:p>
      <w:r>
        <w:t>среди них с 1-2 стадиями заболевания 36 (73,4 %). При маммографическом обследовании у 13 или</w:t>
        <w:br/>
        <w:t>0,4 % женшин установлен рак молочной железы, из них с 1-2 стадиями -12, с 2 стадией -1</w:t>
        <w:br/>
        <w:t>Удельный вес 1-2 стадий составил 87 случзев (63,0 %), что намного выше предыдуших лет.</w:t>
        <w:br/>
        <w:t>Таблица 2</w:t>
        <w:br/>
        <w:t>Распространенность рака молочной железы по стадиям</w:t>
        <w:br/>
        <w:t>Годы 1-2 стадии 3 стадия 4 стадия</w:t>
        <w:br/>
        <w:t>Из 18 223 женцин, каторым проведена маммография, у 565 выявпена паталогия мопочных</w:t>
        <w:br/>
        <w:t>желез, что составило 3,5 % (таблица 3).</w:t>
        <w:br/>
        <w:t>План выполнения скрининга по Актюбинской области</w:t>
        <w:br/>
        <w:t>ы Е -дения Проведенс ДЫ :</w:t>
        <w:br/>
        <w:t>УЧЕ я! сле ваний</w:t>
        <w:br/>
        <w:t>іполнения</w:t>
        <w:br/>
        <w:t>ИТОГО: 97,6%</w:t>
        <w:br/>
        <w:t>Окончательная диагностика (гистологическая и цитологическая верификация диагноза)</w:t>
        <w:br/>
        <w:t>проводитоея в отделении онкохирургии МІ) ЭКГМА им. М. Оспанова, здесь же проводится их</w:t>
        <w:br/>
        <w:t>оздорсвление. С августа 2008 года при медицинском центре открыта иммуногистохимическая</w:t>
        <w:br/>
        <w:t>лаборатория.</w:t>
        <w:br/>
        <w:t>Таким образом, результаты скрининга говорят о диагностической и профилактической</w:t>
        <w:br/>
        <w:t>ценности маммографического исследования женшин с целью выявления опухолей молочной</w:t>
        <w:br/>
        <w:t>железы в доклинической фазе и выполнении органосохраняюших операций при начальных</w:t>
        <w:br/>
        <w:t>формах ракқа молочной железы, а также позволякицей снизить инвалидность и смертность от</w:t>
        <w:br/>
        <w:t>данного заболевания. В связи с чем, необходимо дальнейшее проведение скрининга рака</w:t>
        <w:br/>
        <w:t>молочной железы для улучшения этих показателей</w:t>
        <w:br/>
        <w:t>Учитывая низкий уровень прошедших рентгенологическое исследование молочных желез</w:t>
        <w:br/>
        <w:t>женшин &gt;”! отдаленных районов, остро стоит вопрос 0 приобретения передвижного</w:t>
        <w:br/>
        <w:t>маммографического аппарата для полного охвата подпежаших профипактическому осмотру</w:t>
        <w:br/>
        <w:t>женшин</w:t>
        <w:br/>
        <w:t>Литература: 1. Трапезникав Н.Н., Аксель Е.М. Статистика эпокачественных</w:t>
        <w:br/>
        <w:t>новообразований в России и странах СНГ.-Москва.-2001</w:t>
        <w:br/>
        <w:t>10</w:t>
        <w:br/>
        <w:t>воспалительных и спаечных, сокрацение сроков пребывания пациентов в стационаре, отличный</w:t>
        <w:br/>
        <w:t>косметический эффект |3,41</w:t>
        <w:br/>
        <w:t>Все эти преимушества делают применение эндоскопической хирургии в детской хирургической практике</w:t>
        <w:br/>
        <w:t>наиболее целесообразным, так как они отвечают основным принципам современной детской хирургии.</w:t>
        <w:br/>
        <w:t>В последние годы появились первые сообшения о применений эндовидеохирургии в лечений</w:t>
        <w:br/>
        <w:t>диафрагмальных грыж (5-7|. В Казахстане первую торакоскопическую пластику диафрагмы по поводу истинной</w:t>
        <w:br/>
        <w:t>Диафрагмальной грыжи у ребенка выполнил д.м.н. В.И. Котлобовский (Актобе) в ноябре 2008 г.</w:t>
        <w:br/>
        <w:t>Первая торакоскопическая операция по поводу ложной диафрагмальной грыжи в Казахстане была</w:t>
        <w:br/>
        <w:t>выполнена в отделении обшей детской хирургии Национального Научного центра материнства И детства</w:t>
        <w:br/>
        <w:t>(г.Астана).</w:t>
        <w:br/>
        <w:t>Ребенок К., 8 лет (история болезни Ме 2893 ПБ), поступил в обшее детское хирургическое отделение ННЦМД</w:t>
        <w:br/>
        <w:t>06.11.08 г. с диагнозом «Диафрагмальная грыжа слева».</w:t>
      </w:r>
    </w:p>
    <w:p>
      <w:r>
        <w:t>Жалобы при поступлении на одышку при физической нагрузке, быструю утомляемость, слабость, вялость,</w:t>
        <w:br/>
        <w:t>снижение аппетита.</w:t>
        <w:br/>
        <w:t>Со слов родителей. диагноз «Диафрагмальная грыжа слева» был установлен в 2003 году во время</w:t>
        <w:br/>
        <w:t>профилактического обследования по поводу положительной пробы Манту. До проведения обследования</w:t>
        <w:br/>
        <w:t>признаков наличия диафрагмальной грыжи не отмечалось. В течение 5 лет находились на «Д» учете у хирурга,</w:t>
        <w:br/>
        <w:t>отоперативноголечения ранее отказывались.</w:t>
        <w:br/>
        <w:t>Обшее состояние при поступлении средней степени тяжести Самочувствие не нарушено. Кожные</w:t>
        <w:br/>
        <w:t>покровы, видимые слизистые обычной окраски, чистые. Периферические лимфатические узлы не увеличены.</w:t>
        <w:br/>
        <w:t>Деформации грудной клетки нет, аускультативно: в легких дыхание везикулярное, ослаблено слева В нижних</w:t>
        <w:br/>
        <w:t>отделах, ЧД-24 в 1 минуту. Сердечные тоны ясные, ритмичные. ЧСС-110 в 1 мин. мм.рт.ст. Язык влажный. Живот</w:t>
        <w:br/>
        <w:t>не вздУТ, мягкий, безболезненный. Печень и селезенка не увеличены. Стул оформленный, регулярный.</w:t>
        <w:br/>
        <w:t>Мочеиспускание свободное, безболезненное. В обшем анализе крови, обшем анализе мочи, биохимических</w:t>
        <w:br/>
        <w:t>анализах-без патологии.</w:t>
        <w:br/>
        <w:t>На рентгенограмме органов грудной клетки от 7.11.08 г. - рентгенологическая картина левосторонней</w:t>
        <w:br/>
        <w:t>диафрагмальной грыжи - грыжа Богдалека, незначительное смешение средостения вправо (рисунок 1).</w:t>
        <w:br/>
        <w:t>Рисунок1</w:t>
        <w:br/>
        <w:t>Рент</w:t>
        <w:br/>
        <w:t>нологическая картина лі</w:t>
        <w:br/>
        <w:t>На КТ органов грудной клетки от 10.11.08 г. - признаки диафрагмальной грыжи слева (дефект размером 2</w:t>
        <w:br/>
        <w:t>см)</w:t>
        <w:br/>
        <w:t>После проведенного обследования было решено выполнить торакоскопическую пластику диафрагмы</w:t>
        <w:br/>
        <w:t>спева</w:t>
        <w:br/>
        <w:t>Положение больной на правом боку. Наркоз эндотрахеальный с раздельной интубацией</w:t>
        <w:br/>
        <w:t>(правосторонней). В плевральную полость введен 5 мм троакар по среднеподмышечной линии в 4 межреберье</w:t>
        <w:br/>
        <w:t>слева, на уровне угла лопатки. Давление в плевральной полости 5 мм рт. ст. В плевральную полость введены два</w:t>
        <w:br/>
        <w:t>5.мм манипуляционных троакара.</w:t>
        <w:br/>
        <w:t>19</w:t>
        <w:br/>
        <w:t>Заключение. Таким образом, проведенные нами исследования позволили установить высоқую частоту</w:t>
        <w:br/>
        <w:t>лиц, дпительное время употребляюцих алкогольные напитки. Наиболее часто - это лица ореднего возраста,</w:t>
        <w:br/>
        <w:t>«алкогольный анамнез» которых составляет более 15 лет. Низкая частота выявления среди них наиболее</w:t>
        <w:br/>
        <w:t>пегкой формы АБП - стеатоза печени, свидельотвувт о том, что эти больные своевременно не обрацаются</w:t>
        <w:br/>
        <w:t>за медицинской помошью. Только лишь при появлении выраженных клинических проявлений, они начинают (и</w:t>
        <w:br/>
        <w:t>то не всегда) обрашать внимание на состояние сваего здоровья и принимать лечение.</w:t>
        <w:br/>
        <w:t>Литература:</w:t>
        <w:br/>
        <w:t>14. Буеверов АО. Место гепатопротекторов в лечении заболеваний печени // Болезни органов</w:t>
        <w:br/>
        <w:t>пишцеварения. -2001.-У/3(1).- С. 16-18.</w:t>
        <w:br/>
        <w:t>2. Аджигайтканова С.К. Алкогольный гепатит, основные принципы лечения // Русский медицинский</w:t>
        <w:br/>
        <w:t>жұрнал. - 2008. - Мә1. -С. 63-05</w:t>
        <w:br/>
        <w:t>3. Буеверов АО., Маевская МВ., Ивашкин ВТ Алкогольная болезнь печени // Русский медицинский</w:t>
        <w:br/>
        <w:t>журнал. - 2001. - Ме2-С. 42-45</w:t>
        <w:br/>
        <w:t>4. Калинин А.В. Алкогольная болезнь печени //Фарматека. - 2005. - Ме1.-С. 13-16.</w:t>
        <w:br/>
        <w:t>5. Подымова С.Д. Механизмы алкогольных повреждений печени и их фармакологическая коррекция</w:t>
        <w:br/>
        <w:t>эссенциальными фосфолипидами. Мат. конф. «Алкогольная болезнь печени. Пути</w:t>
      </w:r>
    </w:p>
    <w:p>
      <w:r>
        <w:t>фармакологической коррекции». - Москва. -1999. - С. 1-6</w:t>
        <w:br/>
        <w:t>ТҮЙІН</w:t>
        <w:br/>
        <w:t>3.М.ЖАНҚАЛОВА</w:t>
        <w:br/>
        <w:t>АЛКОГОЛЬДІШІМДІКТЕРДІ ҰЗАҚУАҚЫТ БОЙЫ ПАЙДАЛАНУШЫЛАРДАҒЫ БАУЫРДЫҢ</w:t>
        <w:br/>
        <w:t>АЛКОГОЛЬДІ АУРУЫНЫҢ СИПАТЫ МЕН ЖИІЛІГІ</w:t>
        <w:br/>
        <w:t>С.Д. Асфендияров атындағы Қазақ үлттық медицина университеті, Алматы қаласы</w:t>
        <w:br/>
        <w:t>Алкогольдік ішімдікті ұзақ уақыт бойы қолданып жүрген адамдардың санының көп әкендігі бөлгіленді. Бұл</w:t>
        <w:br/>
        <w:t>көбіне алкогольдік энамнезі 15 жылды құрайтын орта жастағы әдамдарда жиі кездеседі. Стеатозды</w:t>
        <w:br/>
        <w:t>анықтаудың сапасының төмендігі бұл адамдардың дер көзінде дәрігерлік көмекке жүгінбейтіндігін</w:t>
        <w:br/>
        <w:t>куәландырады. Тек ауру пайда болғаннан кейін ғана олардың дәрігерлік көмекке сүйенуіне тура келеді.</w:t>
        <w:br/>
        <w:t>ЗОММАКҮ</w:t>
        <w:br/>
        <w:t>2Н.М. ?НАМКАІ ОУА</w:t>
        <w:br/>
        <w:t>СНАҺАСТЕНК АМО ҒКЕОМЕКСҮ ОҒ А..СОСНОЦС ІІМЕН ПІЗЕАВЗЕ ІМ РЕОРІ-Е УУНО ӘБІМК5</w:t>
        <w:br/>
        <w:t>АІСОНОІ. ҒОК А1.ОМСО РЕБІЮ ОҒ ТІМЕ</w:t>
        <w:br/>
        <w:t>Кагакһ Майопа! тейіса! ипімегейу патеда аһег 5.. АвГепаіуагоу, А/таіу сіу</w:t>
        <w:br/>
        <w:t>Ме геуеа!еді а өгеай питһег о! реоріе, «һо (гіпке іог а оп регосі оҒіІте. Тһів реоріе аге оҒттідфе аде, у/һо</w:t>
        <w:br/>
        <w:t>таке иве оҒ аісоһо! ттюге Чһал 15 уеагв. бһогі гәйе геуеіаШоп о” в(еаіо5 сопсегпіпо (піз райепів оррогипйу до поб</w:t>
        <w:br/>
        <w:t>арреа! Үсг тедісгі гісі. Тһеу Бедіп о рау айепбол іоілеі” һеаЙһ опіу Ву сіпіса! іпдісайолв о? вівезе.</w:t>
        <w:br/>
        <w:t>18</w:t>
        <w:br/>
        <w:t>Таким образом, международный стандарт СІР - это качественное проведение исследований,</w:t>
        <w:br/>
        <w:t>основаннов на применении международных стандартов от приема пробного материала до завершения</w:t>
        <w:br/>
        <w:t>исследования о составлением заключительного отчета. Другими словами, критерии СІ.Р охватывают весь</w:t>
        <w:br/>
        <w:t>научно-исследовательский процесс, поэволяют четко фиксировать и отслеживать всю проделанную</w:t>
        <w:br/>
        <w:t>работу, являютоя удобным обшепризнанным инструментом научной деятельности. Внедрение</w:t>
        <w:br/>
        <w:t>стандартов СІР обеспечивает достоверность полученных научных данных и является необходимым</w:t>
        <w:br/>
        <w:t>условием международного признания отечественных научных исследований и разработок. Решение</w:t>
        <w:br/>
        <w:t>поставленной задачи невозможно без привлечения ведуших зарубежных ученых и специалистов,</w:t>
        <w:br/>
        <w:t>подготовки отечественных конкурентоспособных научных кадров и оптимизации научно-</w:t>
        <w:br/>
        <w:t>производственнаго процесса:</w:t>
        <w:br/>
        <w:t>Работа по внедрению международных стандартов научных исследований в Республике Казахстан</w:t>
        <w:br/>
        <w:t>ведется уже не первый год. За последнее десятилетие обьемы финансирования научно-</w:t>
        <w:br/>
        <w:t>исследовательских и опытно-конструкторских рабат выросли в семь раз. Сегодня в стране функционируют</w:t>
        <w:br/>
        <w:t>пять национальных научных лабораторий, планируюших получение сертификата соответствия</w:t>
        <w:br/>
        <w:t>лабораторных помешений международным стандартам СІР. Кроме того. к 2009 году при научных</w:t>
        <w:br/>
        <w:t>организациях и учреждениях планируется открытие научных лабораторий коллективного пользования по</w:t>
        <w:br/>
        <w:t>приоритетным направлениям научно-техналогического развития - современные лабораторные</w:t>
        <w:br/>
        <w:t>комплексы, оснашенные оборудованием, соответствуюшим мировым стандартам. Будут оснацаться</w:t>
        <w:br/>
        <w:t>действуюшие, и создаватьоя новые опытно-производственные базы для доведения перспективных</w:t>
        <w:br/>
        <w:t>результатов научных исследований до стадии внедрения. До 2012 года планируетоя осушествить</w:t>
        <w:br/>
        <w:t>модернизацию материально-технической базы всех государственных научных центров и НИИ.</w:t>
        <w:br/>
        <w:t>Получение оценки соответствия международному стандарту СІР является оптимальным путем</w:t>
        <w:br/>
        <w:t>решения вопросов соответствия отечественной науки мировым стандартам и позволит в кратчайшие</w:t>
        <w:br/>
        <w:t>сроки приступить к реализации одного из национальных стратегических приоритетов - развитию</w:t>
        <w:br/>
        <w:t>конкурентоспособной наукоемкой экономики Республики Казахстан.</w:t>
        <w:br/>
        <w:t>ТҮЙІН</w:t>
        <w:br/>
        <w:t>Е.Ж. БЕКМҰХАМБЕТОВ, Т.А. ДЖАРКЕНОВ, С.С. ЫСҚАҚОВА</w:t>
      </w:r>
    </w:p>
    <w:p>
      <w:r>
        <w:t>ХАЛЫҚАРАЛЫҚ “Сі Р СТАНДАРТТАРЫ МЕН ОЛАРДЫ ҚАЗАҚСТАННЫҢ ҒЫЛЫМИ</w:t>
        <w:br/>
        <w:t>ЗЕРТТЕУЛЕРІНЕ ЕНПЗУДІҢ ЖОЛДАРЫ</w:t>
        <w:br/>
        <w:t>Марат Оспанов атындағы Батые Қазақстан мөмлекеттік медицина академиясы, Ақтөбе қаласы</w:t>
        <w:br/>
        <w:t>Мақала авторлары СІР халықаралық стандартпен оны Қазақстанда ендіру болашагының мақсатын</w:t>
        <w:br/>
        <w:t>анықтады.</w:t>
        <w:br/>
        <w:t>З5ОММАКҮ</w:t>
        <w:br/>
        <w:t>ЕН. ВЕКМИКНАМВЕТОУ, Т.А. ОУАККЕМОУ, 5.5. ІБКАКОУА</w:t>
        <w:br/>
        <w:t>ОР ІМТЕВМАТІОМА!. 5ТАМБАВТ АМО РЕББРЕСТІМЕ5 ОҒ ІТ5 ІМТЕОВУСТІОМ ІМТОТНЕ 8СІЕМТІГІС</w:t>
        <w:br/>
        <w:t>КЕЗЕАНСН ОҒ КА?АКНФТАМ</w:t>
        <w:br/>
        <w:t>Муезі КагаКкһзіап Мага! Озрапоу зізів тпейіса! асайвту, Акіоһе сіу</w:t>
        <w:br/>
        <w:t>Тһе а.Йһогв оҒіһе алісів ехрігіпед һе аіт оГ іліегпайола! Әапдап 07 СІР апа регересіме о? 15 іпітофисбоп</w:t>
        <w:br/>
        <w:t>іп Кагакһяап.</w:t>
        <w:br/>
        <w:t>е</w:t>
        <w:br/>
        <w:t>Е: ж. Қанатын Т.А. Джаркенов, С.С. Искакова</w:t>
        <w:br/>
        <w:t>МЕЖДУНАРОДНЫЙ СТАНДАРТ СІР И ПЕРСПЕКТИВЫ ЕГО ВНЕДРЕНИЯ В НАУЧНЫЕ</w:t>
        <w:br/>
        <w:t>ИССЛЕДОВАНИЯ КАЗАХСТАНА. ....</w:t>
        <w:br/>
        <w:t>Е.Ж. Бекмухамбетов</w:t>
        <w:br/>
        <w:t>РЕЗУЛЬТАТЫ ПРОВЕДЕННОГО СКРИНИНГА РАКА МОЛОЧНОЙ ЖЕЛЕЗЫ ПО</w:t>
        <w:br/>
        <w:t>АКТЮБИНСКОЙ ОБЛАСТИ ЗА 2008 ГОД...</w:t>
        <w:br/>
        <w:t>ок</w:t>
        <w:br/>
        <w:t>ст. ТҮрдыааыы. АЕ.Урадева ЖА Қ.</w:t>
        <w:br/>
        <w:t>АНАЛИЗ ЭПИДЕМИОЛОГИЧЕСКИХ ОСОБЕННОСТЕЙ САЛЬМОНЕЛЛЕЗА У ЖИТЕЛЕЙ</w:t>
        <w:br/>
        <w:t>ГОРОДА АКТОБЕ.</w:t>
        <w:br/>
        <w:t>З.М. Жанкалова</w:t>
        <w:br/>
        <w:t>ХАРАКТЕР И ЧАСТОТА АЛКОГОЛЬНОЙ БОЛЕЗНИ ПЕЧЕНИ У ЛИЦ, ДПИТЕЛЬНО</w:t>
        <w:br/>
        <w:t>УПОТРЕБЛЯЮШИХ АЛКОГОЛЬНЫЕ НАПИТКИ ..</w:t>
        <w:br/>
        <w:t>Т.Н. Шибуқ, С.А. Дияров, М.Ю. Воронцова, С.Ф. Диярова, Т.М. Мартынович</w:t>
        <w:br/>
        <w:t>ОКАЗАНИЕ СКОРОЙ МЕДИЦИНСКОЙ ПОМОЦШИ ДЕТСКОМУ НАСЕЛЕНИЮ Г. АКТОБЕ 17</w:t>
        <w:br/>
        <w:t>Д.Б. Дженалаев, О.А. Мамлин, А.А. Ерекешов. Б.И. Сейдахметов, Ш.А. Умбетов</w:t>
        <w:br/>
        <w:t>ПЕРВЫЙ ОПЫТ ПРИМЕНЕНИЯ ТОРАКОСКОПИИ В ЛЕЧЕНИИ ДИАФРАГМАЛЬНОЙ</w:t>
        <w:br/>
        <w:t>ГРЫЖИУ ДЕТЕЙ ....</w:t>
        <w:br/>
        <w:t>З.С. Хайруллина, Ж.Ж. Суинтаева, Н.А. Апимбаена, Р.Ж. Жуманияз</w:t>
        <w:br/>
        <w:t>КЛИНИЧЕСКАЯ ЭФФЕКТИВНОСТЬ ЛОВАНИКА В ТЕРАПИИ АЛЛЕРГИЧЕСКОГО</w:t>
        <w:br/>
        <w:t>РИНИТАУ ДЕТЕЙ ..</w:t>
        <w:br/>
        <w:t>ШИ. Марасулов, СВ. Горбачевский, Н.С Тлепов, Б.Ж. Касымов, О.С. Сахов, Т.Б. Калиев,</w:t>
        <w:br/>
        <w:t>ИХ. Бебезов, М.А. Туребеков</w:t>
        <w:br/>
        <w:t>ПРЕДСЕРДНЫЕ ТАХИАРИТМИИ У БОЛЬНЫХ С ДЕФЕКТОМ МЕЖПРЕДСЕРДНОЙ</w:t>
        <w:br/>
        <w:t>ПЕРЕГОРОДКИ В ВОЗРАСТЕ 40 И БОЛЕЕ ЛЕТ...</w:t>
        <w:br/>
        <w:t>ШИ. Марасулов, СВ. Горбачевский, Н.С. Тлепов, И.Х. Бебезов, Т.Б. Калиев, Б.Ж. Касымов,</w:t>
        <w:br/>
        <w:t>М.А. Туребеков</w:t>
      </w:r>
    </w:p>
    <w:p>
      <w:r>
        <w:t>КПИНИКО-ГЕМОДИНАМИЧЕСКАЯ ХАРАКТЕРИСТИКА БОЛЬНЫХ СТАРШЕ 40 ЛЕТ С</w:t>
        <w:br/>
        <w:t>ДЕФЕКТОМ МЕЖПРЕДСЕРДНОЙ ПЕРЕГОРОДКИ, ПОДВЕРГШИХСЯ РАДИКАЛЬНОЙ</w:t>
        <w:br/>
        <w:t>КОРРЕКЦИИ а)</w:t>
        <w:br/>
        <w:t>Л.М. Жамалиева, А.|&lt; Мамбетжанова, А.Ж Атюмбекова, Б.Т. Беркутбаева, А.Б. Буртбаева,</w:t>
        <w:br/>
        <w:t>И.Ф. Рогожина</w:t>
        <w:br/>
        <w:t>ПИШЕВАЯ АЛЛЕРГИЯ У ДЕТЕЙ: ФАКТОРЫ РИСКА И КЛИНИЧЕСКИЕ ПРОЯВЛЕНИЯ ........ 37</w:t>
        <w:br/>
        <w:t>ЖА Нуркеева, Ж.Ш. Бирманова, А.Б. Изтлеуов, А.Н. Ибатов</w:t>
        <w:br/>
        <w:t>КЛИНИКА И ЛЕЧЕНИЕ ГАШИШИЗМА....</w:t>
        <w:br/>
        <w:t>Д.С. Дильмагамбетов, Г.Н. Танжарыкова, Л.К. Аскарова, А.У. Сарбаев, К.С. Алибаева,</w:t>
        <w:br/>
        <w:t>Ш.З. Кулдеева</w:t>
        <w:br/>
        <w:t>ОСОБЕННОСТИ ТЕЧЕНИЯ И РЕЗУЛЬТАТЫ ЛЕЧЕНИЯ ИНФИЛЬТРАТИВНОГО</w:t>
        <w:br/>
        <w:t>ТУБЕРКУЛЕЗА ЛЕГКИХ У БОЛЬНЫХ ПОДРОСТКОВОГО ВОЗРАСТА...</w:t>
        <w:br/>
        <w:t>Б. Абдрахманов, Р.А. Сундетова, Д.К. Бекниязова, Н.И. Герасименко</w:t>
        <w:br/>
        <w:t>ОСНОВНЫЕ ПРИЧИНЫ ВОЗНИКНОВЕНИЯ И ОСОБЕННОСТИ ЗАДЕРЖКИ</w:t>
        <w:br/>
        <w:t>ВНУТРИУТРОБНОГО РАЗВИТИЯ У НОВОРОЖДЕННЫХ ДЕТЕЙ..</w:t>
        <w:br/>
        <w:t>Т.М. Муратов, М.К. Нургалиев, Т.С. Холманов, Т.А Баекесов, Б.Б. Айтжанов</w:t>
        <w:br/>
        <w:t>ПРОБЛЕМЫ ГЕМОДИАЛИЗА В ЗАПАДНО-КАЗАХСТАНСКОЙ ОБЛАСТИ ...</w:t>
        <w:br/>
        <w:t>Ж.С Умарова, Г.Д. Жумагалиева, Р.С Кузденбаева, Н.М. Мавлюдова</w:t>
        <w:br/>
        <w:t>ВПИЯНИЕ ПРЕПАРАТА «СОЛОДКИ МАСЛО» НА ПЕРЕКИСНОЕ ОКИСЛЕНИЕ ПИПИДОВ И</w:t>
        <w:br/>
        <w:t>АНТИОКСИДАНТНУЮ ЗАШИТУ ПРИ ШИГЕЛЛЕЗЕУ ДЕТЕЙ... 24</w:t>
        <w:br/>
        <w:t>В.У. Кенжебаев, С.)&lt;. Жанахметов, Б.З. Идиев</w:t>
        <w:br/>
        <w:t>ПОКАПЬНЫЕ ПАРАВЕРТЕБРАЛЬНЫЕ БЛОКАДЫ ПРИ ПОЯСНИЧНО-КРЕСТЦОВОМ</w:t>
        <w:br/>
        <w:t>БОЛЕВОМ СИНДРОМЕ ... өк</w:t>
        <w:br/>
        <w:t>А.А. Кононенко, Н.В. Миронюк, Е.Ш. Кононенко</w:t>
        <w:br/>
        <w:t>РОЛЬ ПРИМЕНЕНИЯ УЛЬТРАЗВУКОВОГО МЕТОДА ИССЛЕДОВАНИЯ ДЛЯ</w:t>
        <w:br/>
        <w:t>ДИАГНОСТИКИ И КОНТРОЛЯ ТЕЧЕНИЯ РАНЕВОГО ПРОЦЕССА У БОЛЬНЫХ С</w:t>
        <w:br/>
        <w:t>ПОСЛЕОПЕРАЦИОННЫМИ ВЕНТРАПЬНЫМИ ГРЫЖАМИ</w:t>
        <w:br/>
        <w:t>Ж.А. Кононенко, Н.В. Миронюк, А.Ф. Кононенко</w:t>
        <w:br/>
        <w:t>АНАЛИЗ ЭФФЕКТИВНОСТИ ХИРУРГИЧЕСКОГО ЛЕЧЕНИЯ ПОСЛЕОПЕРАЦИОННЫХ</w:t>
        <w:br/>
        <w:t>ВЕНТРАЛЬНЫХ ГРЫЖ.... 6</w:t>
        <w:br/>
        <w:t>АКТЕР И ЧАСТОТА 2</w:t>
        <w:br/>
        <w:t>і Па68611-5.6)</w:t>
        <w:br/>
        <w:t>Казахский национальный медицинский университет им. С.Д. Асфендиярова, г. Алматы</w:t>
        <w:br/>
        <w:t>Актуальность. Несмотря на открытие в последние десятилетия многообразных этиологических факторов</w:t>
        <w:br/>
        <w:t>поражения печени, сегодня одним из ведуцих среди них остается алкоголь. При этом следует учитывать, что не</w:t>
        <w:br/>
        <w:t>у всех лиц, злоупотребляюших опиртными напитками, развивается поражение печени: частота выявления у них</w:t>
        <w:br/>
        <w:t>циррода на нскрытии не превышавт 10-15 %, в то время как у 1 /3 изменения печени вообше отсутствуют | 11</w:t>
        <w:br/>
        <w:t>При приеме внутрь около 90 % алкоголя метаболизируютося в печени с образованием ацетальдегида,</w:t>
        <w:br/>
        <w:t>вешества, поражаюицего гепатоциты. Алкоголь и его метаболиты запускают каскад химических реакций в</w:t>
        <w:br/>
        <w:t>организме, приводяших к гипоксии гепатоцитов и, в конечном итоге, к некрозу клеток печени. Это, как правило,</w:t>
        <w:br/>
        <w:t>хроническое заболевание, развиваюцееся через 5-7 лет от начала регулярного употребления алкоголя</w:t>
        <w:br/>
        <w:t>Тяжесть поражения печени напрямую овязана с дозай, качеством алкоголя и продолжительноотью его</w:t>
        <w:br/>
        <w:t>приема |21</w:t>
        <w:br/>
        <w:t>Алкогольная болезнь печени (АБП) обьединяет различные нарушения структуры и функциональной</w:t>
        <w:br/>
        <w:t>способности органа, вызванныв длительным и систематическим употреблением алкогольных напитков</w:t>
        <w:br/>
        <w:t>Основные формы АБП - стеатоз, гепатит и цирроз, являюшиеся по сушеству фазами заболевания (3-51</w:t>
      </w:r>
    </w:p>
    <w:p>
      <w:r>
        <w:t>Развитие АБП не зависит от типа спиртных напитков, следовательно, при расчете суточной дозы алкоголя</w:t>
        <w:br/>
        <w:t>у конкретного больного необходимо учитывать только обшую концентрацию этанола. Постоянное употребление</w:t>
        <w:br/>
        <w:t>апкоголя более опасно, поэтому риск АБП ниже у пиц, употребляюцих спиртные напитки с перерывами не менее</w:t>
        <w:br/>
        <w:t>двух дней в неделю |31</w:t>
        <w:br/>
        <w:t>Тенденция повышения употребления алкоголя среди насепения и связанное с этим увеличение частоты</w:t>
        <w:br/>
        <w:t>хронических дифофузных заболеваний печени, трудности их верификации являются актуальной проблемой как с</w:t>
        <w:br/>
        <w:t>научной, так и с практической стороны. Это предопределяет необходимость дальнейших исследований</w:t>
        <w:br/>
        <w:t>механизмов развития АБП и изучения его частоты среди различных слоев населения</w:t>
        <w:br/>
        <w:t>Цель исследования - изучение частоты и структуры алкогольной болезни печени среди лиц, длительно</w:t>
        <w:br/>
        <w:t>употребляюших алкогольные напитки.</w:t>
        <w:br/>
        <w:t>Материалы и методы исследования. ||еленаправленно было обследовано 240 пациентов с различными</w:t>
        <w:br/>
        <w:t>заболеваниями печени, находяшихся в клиниках г.Алматы. Средний возраст пациентов составил 45,723,4 пет.</w:t>
        <w:br/>
        <w:t>Верификация диагноза осуцествлялась на основании клинико-биохимических и инструментальных</w:t>
        <w:br/>
        <w:t>методов исследования, которые включали:</w:t>
        <w:br/>
        <w:t>изучение жалоб и анамнеза, данных обьективного осмотра;</w:t>
        <w:br/>
        <w:t>определение в сыворотке крови билирубина и его фракций, активности ферментов АЛТ, АСТ, ГТП, ШӘ,</w:t>
        <w:br/>
        <w:t>содержания холестерина, обшего белка и белковых фракций; УЗИ органов брюшной полости; ЭФГДС (по</w:t>
        <w:br/>
        <w:t>показаниям).</w:t>
        <w:br/>
        <w:t>«Алкогольный» анамнез устанавливалоя на оонований специально разработанной анкеты,</w:t>
        <w:br/>
        <w:t>адаптированной для последуюцей компьютерной обработки данных. Опросник включал такие пункты: возраот,</w:t>
        <w:br/>
        <w:t>профессия, семейнов положение, социально-экономический статус; длительность, кратность, количество,</w:t>
        <w:br/>
        <w:t>характер употребления алкогольных напитков; жалобы, переносимость алкогольных напитков, наличие</w:t>
        <w:br/>
        <w:t>каких-либо заболеваний, в том числе заболеваний печени.</w:t>
        <w:br/>
        <w:t>Результаты исследования и их обсуждение. Распределение обследованных пациентов, длительное</w:t>
        <w:br/>
        <w:t>время употребляюших алкоголь, по возрастным группам и полу представлено в таблице 1</w:t>
        <w:br/>
        <w:t>Мужчины составили 85,5 % обеледуемых - 205 человек из 240 обследованных. Количество женшин</w:t>
        <w:br/>
        <w:t>составилоа 35 (14,5 %). В возрастном аспекте наибольшее количество обследуемых оказалось в</w:t>
        <w:br/>
        <w:t>возрастной группе от 40 до 49 лет, составив в целом 27,9 %. У мужчин их количество составило 55 человек</w:t>
        <w:br/>
        <w:t>(22,3%), у женшин -12 обследуемых или 5 % от обшего количества. На втором месте, по частоте оказалась</w:t>
        <w:br/>
        <w:t>возрастная группа 50-59 лет (24,2%), среди которых мужчин - 52 (21,7 %), женшин -6 (2,5 %).</w:t>
        <w:br/>
        <w:t>14</w:t>
        <w:br/>
        <w:t>УДК618.19-006-07</w:t>
        <w:br/>
        <w:t>Е.Ж.БЕКМУХАМБЕТОВ</w:t>
        <w:br/>
        <w:t>Западно-Казахстанокая государственная медицинокая академия имени Марата Оспанова, г. Актобе</w:t>
        <w:br/>
        <w:t>Заболеваемость раком молочной железы во всем мире неуклонно растет. Наиболее распространен</w:t>
        <w:br/>
        <w:t>рак молочной железы в Европе (180 000 случаев в год) и США (более 120 000 случаев). В России</w:t>
        <w:br/>
        <w:t>показатель заболеваемости повысилоя почти на 70 % - с 22,6 до 38,3 на 100 тыс. населения, прирост при</w:t>
        <w:br/>
        <w:t>этом составил 13,9 % 11. В Казахстане заболеваемость на 2003 год составила 29,9 ооо на 100 000 тыс.</w:t>
        <w:br/>
        <w:t>населения. В отруктуре онкопатологии рак молочной железы занимает 3-е места, тогда как у женшин</w:t>
        <w:br/>
        <w:t>находится на 1-м месте. Остается высокой и смөртность, составляя при этом 7,3 % |2). Анализируя</w:t>
        <w:br/>
        <w:t>результаты исоледования мировых специалистов в области проблем рака молочной железы можно</w:t>
        <w:br/>
        <w:t>выделить несколько приоритетных путей, которые могут привести к снижению смертности от данной</w:t>
        <w:br/>
        <w:t>патологии. Все эти исследования направлены на изучение механизмов нейроэндокринных и генетических</w:t>
      </w:r>
    </w:p>
    <w:p>
      <w:r>
        <w:t>процессов в молочной железе |91. Известно, что положительные результаты лечения зпокачественных</w:t>
        <w:br/>
        <w:t>новообразований зависят от ранней и своевременной его диагностики, то есть проведение вторичной</w:t>
        <w:br/>
        <w:t>профилактики РМЖ, или скрининга (маммографическое обследование молочных желез в определенных</w:t>
        <w:br/>
        <w:t>возрастных группах женшин). Маммографическое обследование является высокоразрешаюшим методом</w:t>
        <w:br/>
        <w:t>диагностики рака молочной железы до того момента, когда опухоль становится пальпируемой (1)</w:t>
        <w:br/>
        <w:t>Высокие результаты рентгенологического обследования молочных желез обусловлены тем, что у 8-10 %</w:t>
        <w:br/>
        <w:t>обследованных женшин обнаруживаются различные опухоли, недоступные пальпации, т.е. в</w:t>
        <w:br/>
        <w:t>доклинической стадии (3), что позволяет провести органосохраняюшее лечение и уменьшить на 20-30 %</w:t>
        <w:br/>
        <w:t>латальность |4). Данная методика хорошо зарекомендовала себя при проведении обследования в</w:t>
        <w:br/>
        <w:t>странах Западной Европы и Северной Америки</w:t>
        <w:br/>
        <w:t>В целях реализации Государственной программы реформирования и развития здравоохранения</w:t>
        <w:br/>
        <w:t>Республики Казахстан от 13 сентября 2004 г. Ме 1438 Министерство эдравоохранения РК издал приказ</w:t>
        <w:br/>
        <w:t>Моб07 от 15 октября 2007 г. «О совершенствовании профилактических медицинских осмотров отдельных</w:t>
        <w:br/>
        <w:t>категорий взрослого населения». В частности в приказе акцентируется внимание на профилактику и</w:t>
        <w:br/>
        <w:t>раннее выявление рака молочной железы и рака шейки матки, а именно проведенив скриннингового</w:t>
        <w:br/>
        <w:t>оболедования женшин (рак шейки матки в возрастной группе 35-80 лет, рак молочной железы в возрастной</w:t>
        <w:br/>
        <w:t>группе 50-60 лет)</w:t>
        <w:br/>
        <w:t>Согласно приказу с января 2008 года в облаоти впервые начато окрининговое маммографичеокае</w:t>
        <w:br/>
        <w:t>обеледованив женцин старше 50 лет. Всем женцинам проведена маммография и ультрасонография по</w:t>
        <w:br/>
        <w:t>показаниям. На данный момент медицинские организации области обеспечены 6-ю маммограсфичеокими</w:t>
        <w:br/>
        <w:t>аппаратами фирмы Дженерал-Электрик.</w:t>
        <w:br/>
        <w:t>По Актюбинской области за 2008 г. маммографическое исследование проведено 15 223 женшинам,</w:t>
        <w:br/>
        <w:t>при плане 16 630, что составило 97,6%. (таблица 1,2)</w:t>
        <w:br/>
        <w:t>Таблица 1</w:t>
        <w:br/>
        <w:t>Годы 2001 206</w:t>
        <w:br/>
        <w:t>По результатом проведенного скрининга установлено, что наиболве низкий показатель осмотренных</w:t>
        <w:br/>
        <w:t>женшин зарвгистрирован в Иргизском, Уилоком, Байганинском районах. Причина обьяснявтся</w:t>
        <w:br/>
        <w:t>отдаленностью районов от областного центра. За 2008 год у 138 женшин установлен диагноз рак молочной</w:t>
        <w:br/>
        <w:t>железы (форма Ме25), из них при профилактическом осмотре (все виды) выявлено - 49,</w:t>
        <w:br/>
        <w:t>нных пациентов</w:t>
        <w:br/>
        <w:t>Анализ возрастной структуры лиц, длительно употребляюших алкогольные напитки, показал,</w:t>
        <w:br/>
        <w:t>что наиболев высокий их уровень наблюдгется в 40-49 и 50-59-петнем возрастах</w:t>
        <w:br/>
        <w:t>Анализ данных опросника поэволил выяснить, что длительность «алкогольного анамнеза»</w:t>
        <w:br/>
        <w:t>у большинства пациентов (у 27,5 % мужчин и у 3,8 % женшин) составляет 10-19 лет. Длительность</w:t>
        <w:br/>
        <w:t>употребления алкоголя до 10 лет наблюдалаоь у 20,4% мужчин, и у 2,9%- женцин</w:t>
        <w:br/>
        <w:t>Определенный интерес представляло изучение частоты кратности употребления алкогольных</w:t>
        <w:br/>
        <w:t>напитков в течение 1 недели (таблица 2)</w:t>
        <w:br/>
        <w:t>Как видно из таблицы, наиболыший процент обследованных как мужчин, так и женшин</w:t>
        <w:br/>
        <w:t>приходится на тех, кто употребляет алкогольные напитки ежедневно. И он составляет 67,9 % у 163</w:t>
        <w:br/>
        <w:t>больных. Среди них обшее количество мужчин равнялось 136 пациентам, что составило 56,5 %. У</w:t>
        <w:br/>
        <w:t>женшин эти показатели составили 27 и 11,3 % соответственно. Далее из данных таблицы следует,</w:t>
        <w:br/>
        <w:t>что количество обследованных уменьшается по мере уменышения қратности употребления алкоголя</w:t>
        <w:br/>
        <w:t>Полученныв данные свидетельствуют, что основная масса обследованных лиц с</w:t>
        <w:br/>
        <w:t>«алкогольным анамнезом» употребляют алкогольные напитки ежедневно. Они составили 67,9 % от</w:t>
        <w:br/>
        <w:t>обіего количества обследованных пациентов. На втором месте оказались лица, употребляюшие</w:t>
        <w:br/>
        <w:t>алкогольные напитки 3 раза в неделю (20,4 %), и на 3-м месте-до2 раз в неделю (6,3 %).</w:t>
        <w:br/>
        <w:t>Эти данные указывают на то, что основная масса обследованных лиц, В течение длительного</w:t>
        <w:br/>
        <w:t>периода времени (в среднем 12,7%3,1 лет) систематический (от 4 до 7 раз в неделю) употребляют</w:t>
      </w:r>
    </w:p>
    <w:p>
      <w:r>
        <w:t>алкогольные напитки.</w:t>
        <w:br/>
        <w:t>Результаты комплексного обследования (с применением кпинико-лабораторных и</w:t>
        <w:br/>
        <w:t>инструментальных методов исследования) 240 пациентов, длительнове время употрабляюцих</w:t>
        <w:br/>
        <w:t>алкогольные напитки, позволило верифицировать у них различные формы АБП (таблица 3).</w:t>
        <w:br/>
        <w:t>Наиболев частой формой поражения печени у них оказался стеатогепатит (51,5 %), у мужчин</w:t>
        <w:br/>
        <w:t>его частота составила 45,4 %, у женшин - 6,3 %. Следуюшей формой АБП, занимаюшей по частоте</w:t>
        <w:br/>
        <w:t>второе ранговое место, оказался цирроз печени (ЦП), который был диагностирован у 29,6 % (23,5</w:t>
        <w:br/>
        <w:t>% - мужчин и 6,3 % - женшин). Только у 18,8 % лиц с «алкогольным анамнезом» при углубленном</w:t>
        <w:br/>
        <w:t>обследовании верифицирован стеатоз печени</w:t>
        <w:br/>
        <w:t>15</w:t>
        <w:br/>
        <w:t>Е.Ж. Бекмұхамбетов, Т.А Джаркенов, С.С. Ысқақова</w:t>
        <w:br/>
        <w:t>ХАЛЫҚАРАЛЫҚ СІР СТАНДАРТТАРЫ МЕН ОЛАРДЫ ҚАЗАҚСТАННЫҢ ҒЫЛЫМИ</w:t>
        <w:br/>
        <w:t>ЗЕРТТЕУЛЕРІНЕ ЕНГІЗУДІҢ ЖОЛДАРЫ</w:t>
        <w:br/>
        <w:t>ЕЖ Бекмұхамбетов</w:t>
        <w:br/>
        <w:t>АҚТӨБЕ ОБЛЫСЫ БОЙЫНША ЖҮРГІЗІЛГЕН СҮТ БЕЗІНІҢ ҚАТЕРЛІСІГІН</w:t>
        <w:br/>
        <w:t>СКРИНИНГТЕУДІҢ НӘТИЖЕЛЕРІ</w:t>
        <w:br/>
        <w:t>габитвзҒГЕСт Ғаршы жЖЭҒЕ АР АГИТ Сасы?</w:t>
        <w:br/>
        <w:t>С.Т. Оразавва, АБ. Оразаева, Ж.Х. Күзбақова</w:t>
        <w:br/>
        <w:t>АҚТӨБЕ ҚАЛАСЫ ТҰРҒЫНДАРЫНДАҒЫ САЛЬМОНЕЛЛЕЗДІҢ ЭПИДЕМИОЛОГИЯЛЫҚ</w:t>
        <w:br/>
        <w:t>ЕРЕКШЕЛІКТЕРІН ТАЛДАУ ... ы)</w:t>
        <w:br/>
        <w:t>З.М. Жанқалова</w:t>
        <w:br/>
        <w:t>АЛКОГОЛЬДІШІМДІКТЕРДІ ҰЗАҚ УАҚЫТ БОЙЫ ПАЙДАЛАНУШЫЛАРДАҒЫ</w:t>
        <w:br/>
        <w:t>БАУЫРДЫҢ АЛКОГОЛЬДІ АУРУЫНЫҢ СИПАТЫ МЕН ЖИІЛІГІ</w:t>
        <w:br/>
        <w:t>Т.Н. Шибук, С.А. Дияров, М.Ю. Воронцова, С.Ф. Диярова, Т.М. Мартынович</w:t>
        <w:br/>
        <w:t>АҚТӨБЕ ҚАЛАСЫНДА ТҮРАТЫН БАЛАЛАРҒА ЖЕДЕЛ МЕДИЦИНАЛЫҚ КӨМЕК</w:t>
        <w:br/>
        <w:t>КӨРСЕТУ...</w:t>
        <w:br/>
        <w:t>Д.Б. Дженалаен, О.А. Мамлин, А.А. Ерекешов, Б.И. Сейдахметов, Ш.А. Үмбетов</w:t>
        <w:br/>
        <w:t>БАЛАЛАРДАҒЫ КӨК ЕТ ЖАРЫҒЫН ТОРАКОСКОПИЯЛЫҚ ЖОЛЫМЕН БІРІНШІ ЕМДЕУ</w:t>
        <w:br/>
        <w:t>ТӘЖІРИБЕСІ...</w:t>
        <w:br/>
        <w:t>З.С. Хайруллина, Ж.Ж. Сүйінтаова, Н.А Әлімбаева, Р.Ж. Жұманияз</w:t>
        <w:br/>
        <w:t>БАЛАЛАРДАҒЫ АЛЛЕРГИЯЛЫҚ РЕНИТ ТЕРАПИЯСЫ КЕЗІНДЕП ЛОВАНИКТІҢ</w:t>
        <w:br/>
        <w:t>КПИНИКАЛЫҚ ТИІМДІЛІП....</w:t>
        <w:br/>
        <w:t>ШИ. Марасулов, СВ. Горбачевский, Н.С. Тлепов, Б.Ж. Қасымов, О.С. Сахов, Т.Б. Қалиев,</w:t>
        <w:br/>
        <w:t>И.Х. Бебезов, М.А. Төребеков</w:t>
        <w:br/>
        <w:t>ЖАСЫ 40-ТАН АСҚАН АУРУЛАРДЫҢ ЖҮРЕКТІҢ ЫРҒАҚАРАЛЫҚ ҚОЛҚА АЛДЫНЫҢ</w:t>
        <w:br/>
        <w:t>КҮРДЕЛІ БҰЗЫЛУЛАРЫ ....</w:t>
        <w:br/>
        <w:t>ШИ. Марасулов, С.В. Горбачевский, Н.С. Тлепов, И.Х. Бебезов, Т.Б. Қалиев, Б.Ж. Қасымов,</w:t>
        <w:br/>
        <w:t>М.А. Төребеков</w:t>
        <w:br/>
        <w:t>ЖАСЫ 40-ТАН АСҚАН АУРУЛАРДЫҢ КЛИНИКА - ГЕМОДИНАМИКАЛЫҚ</w:t>
        <w:br/>
        <w:t>МІНЕЗДЕМЕЛЕРІ МЕН ЖҮРЕКАРАЛЫҚ ҚОЛҚА АҚАУЫНА ДУШАР БОЛҒАНДАРДЫҢ</w:t>
        <w:br/>
        <w:t>РАДИКАЛДЫҚ ТҮЗЕТУЛЕРІ ...</w:t>
        <w:br/>
        <w:t>Л.М. Жамалиева, А.К. Мамбетжанова, А.Ж. Атымбекова, Б.Т. Бүркітбаева, А.Б. Бәртбаева,</w:t>
        <w:br/>
        <w:t>И.Ф. Рогожина</w:t>
        <w:br/>
        <w:t>ТАҒАМНАН БОЛАТЫН БАЛАЛАРДЫҢ АЛЛЕРГИЯСЫ: ҚАУІПТІ СЕБЕПТЕРІ ЖӘНЕ</w:t>
        <w:br/>
        <w:t>КЛИНИКАЛЫҚ БЕЛПЛЕРІ... Ш</w:t>
        <w:br/>
        <w:t>ЖА Нұркеева, Ж.Ш. Бірманова, А.Б. Ізтлеуов, А.Н. Ибатов</w:t>
        <w:br/>
        <w:t>ГАШИШ НАШАҚОРЛЫҒЫ: КЛИНИКАСЫ МЕН ЕМДЕУІ ..</w:t>
        <w:br/>
        <w:t>А.С. Ділмағамбетов, Г.Н. Таңжарықова, Л.К. Асқәрова, А.О. Сарбаев, К.С. Әлібаева,</w:t>
        <w:br/>
        <w:t>Ш3. Күлдеева</w:t>
      </w:r>
    </w:p>
    <w:p>
      <w:r>
        <w:t>ЖАСӨСПІРІМ ЖАСТАҒЫ НАУҚАСТАРДА ӨКПЕНІҢ ИНФИЛЬТРАТИВТІ</w:t>
        <w:br/>
        <w:t>ТУБЕРКУЛЕЗІНІҢ ЕМ НƏТИЖЕЛЕРІМЕН АҒЫМЫНЫҢ ЕРЕКШЕЛІКТЕРІ...</w:t>
        <w:br/>
        <w:t>Қ.Б. Әбдірахманов, Р.А. Сүндетова, Д.К. Бекниязова, Н.И. Герасименко</w:t>
        <w:br/>
        <w:t>ЖАҢА ТУЫЛҒАН НӘРЕСТЕЛЕРДІҢ ҚҰРСАҚІШІЛІК ДАМУ КІДІРІСІНІҢ НЕГІЗГІ</w:t>
        <w:br/>
        <w:t>СЕБЕПТЕРІ ЖӘНЕ ӨТУ ЕРЕКШЕЛІКТЕРІ ..</w:t>
        <w:br/>
        <w:t>Т.М. Муратов, М.К. Нұрғалиев, Т.С. Холманов, ТА. Бавкесов, Б.Б. Айтжанов</w:t>
        <w:br/>
        <w:t>БАТЫС ҚАЗАҚСТАН ОБЛЫСЫНДАҒЫ ГЕМОДИАЛИЗДІҢ ПРОБЛЕМАЛАРЫ ....</w:t>
        <w:br/>
        <w:t>ЖС. Омарова, Г.Д. Жұмағалиева, Р.С. Көзденбаева, Н.М. Мавлюдова</w:t>
        <w:br/>
        <w:t>БАЛАЛАРДАҒЫ ШИГЕЛЛЕЗДЕ «МИЯ МАЙЫНЫҢ» ЛИПИДТЕРДІҢ ТОТЫҚТЫ</w:t>
        <w:br/>
        <w:t>ҚЫШҚЫЛДАНУ ЖӘНЕ АНТИОКСИДАНТТЫ ҚОРҒАНЫСҚА ӘСЕРІ</w:t>
        <w:br/>
        <w:t>В.У. Кенжебаев, С.Ж. Жанахметов, Б.З. Ідиев</w:t>
        <w:br/>
        <w:t>БЕЛ-СЕПЗКӨЗ АЙМАҒЫ СЫРҚЫРАУ СИНДРОМЫНДА ЖЕРГІЛІКТІ ОМЫРТҚА ЖОНЫ</w:t>
        <w:br/>
        <w:t>БЛОКАДАСЫ...</w:t>
        <w:br/>
        <w:t>А.А. Кононенко, Н.В. Миронюк, Е.Ш. Кононенко</w:t>
        <w:br/>
        <w:t>ОПЕРАЦИЯДАН КЕЙІНП ЖАРЫҒЫНЫҢ НАУҚАСТАРДЫҢ ЕРТЕ ПРОЦЕСТЕРІНІҢ</w:t>
        <w:br/>
        <w:t>АҒЫМЫН БАҚЫЛАУ ЖӘНЕ АНЫҚТАМАЛАР ҮШІН УЛЬТРАДЫБЫСТЫҚ ЗЕРТТЕУ</w:t>
        <w:br/>
        <w:t>ӘДІСТЕРІН ҚОЛДАНУ РӨЛІ..... 287</w:t>
        <w:br/>
        <w:t>утЕз</w:t>
        <w:br/>
        <w:t>Т.Н. ШИБУК, С.А. ДИЯРОВ, М.Ю. ВОРОНЦОВА, С.0. ДИЯРОВА, Т.М. МАРТЫНОВИЧ</w:t>
        <w:br/>
        <w:t>ГУ «Государственная станция скорой неотложной медицинской помоши», г. Актобе</w:t>
        <w:br/>
        <w:t>Актуальность. Среди разнообразных медицинских учреждений, призванных охранять здоровье и жизнь</w:t>
        <w:br/>
        <w:t>людей, одно из главных мест занимают учреждения, оказываюшие скорую медицинскую помошь. В последнее</w:t>
        <w:br/>
        <w:t>Десятилетие обрацаемость населения за скорой медицинской помоцью (СМП) выросла на 30 % и в настояцее</w:t>
        <w:br/>
        <w:t>время составила 337,5 вызовов на одну тысячу населения в год и имеет динамику роста (1|. По данным годового</w:t>
        <w:br/>
        <w:t>отчета за 2007 год городской станции скорой неотпожнай медицинакай помоци (ГССНМП) г. Актобе, количество</w:t>
        <w:br/>
        <w:t>вызовов всего населения составило 363, из них детского населения - 71,2 на одну тысячу населения в год |2)</w:t>
        <w:br/>
        <w:t>Неотложная помошь может потребоваться в результате несчастного случая, травмы, отравления или внезапных</w:t>
        <w:br/>
        <w:t>острых заболеваний, словом, в тех случаях, когда человек к этому меньше всего готов. И бригада скорой</w:t>
        <w:br/>
        <w:t>медицинской помоши при этом должна быстро приехать к пациенту и сделать все необходимое для спасения</w:t>
        <w:br/>
        <w:t>жизни пациента, вплоть до непрямого массажа сердца, и, если потребуется, доставить больного в стационар в</w:t>
        <w:br/>
        <w:t>палату интенсивной терапии. От того, как быстро будет оказана неотложная медицинская помошь, иногда</w:t>
        <w:br/>
        <w:t>зависит жизнь |3) В таких ситуациях необходим высокий профессионализм работников «скорой помоши»:</w:t>
        <w:br/>
        <w:t>Работник «скорой помоши» - представитель необычной специальности, ему доверено самое дорогое-жизнь и</w:t>
        <w:br/>
        <w:t>здоровье человека. В его деятельности часто возникают различные критические ситуации. Необходимо в</w:t>
        <w:br/>
        <w:t>короткий срок собрать тшательный анамнез, выставить правильный диагноз больному, провести наиболее</w:t>
        <w:br/>
        <w:t>важные и первостепенные мероприятия дпя спасения жизни больному. Все эти мероприятия сотрудники «скорой</w:t>
        <w:br/>
        <w:t>помоши» проводят без использования методов инструментальной и лабораторной диагностики. Им приходитоя</w:t>
        <w:br/>
        <w:t>быть универсальными специалистами по диагностике и лечению всех неотложных состояний:</w:t>
        <w:br/>
        <w:t>Цель исследования - изучение удовлетворенности пациентов (родителей) качеством оказания скорой</w:t>
        <w:br/>
        <w:t>медицинской помоци (СМП) их детям на догоспитальном этапе.</w:t>
        <w:br/>
        <w:t>Материалы и методы исследования. Проведен социологический апрос 54 родителей,</w:t>
        <w:br/>
        <w:t>обрацавшихся за оказанием скорой медицинской помоци их детям на догоспитальном этапе. Анкета</w:t>
        <w:br/>
        <w:t>содержала четыре графы: паспортные данные о пациенте и причину обрашения за СМП;</w:t>
        <w:br/>
        <w:t>удовлетворенность организацией работы службы СМП (причины трудностей вызова бригады, время ожидания</w:t>
        <w:br/>
        <w:t>бригады и др.); удовлетворенность качеством оказания СМП (удовпетворенность диагностикой, обьемом</w:t>
        <w:br/>
        <w:t>лечебных мероприятий. соблюдением санитарно-гигиенических условий, обьемом информации,</w:t>
        <w:br/>
        <w:t>получаемой ат врача, результатом оказанной помоци и др.). удовпетвореннасть деонтологичвским аспектом</w:t>
        <w:br/>
        <w:t>работы бригад СМП (наличие конфликтов с персоналом, корректность поведения с больным И его</w:t>
        <w:br/>
        <w:t>родственниками, и др.).</w:t>
        <w:br/>
        <w:t>Результаты исследования и их обсуждение. В г. Актобе выделены бригады скорой и неотпожной</w:t>
      </w:r>
    </w:p>
    <w:p>
      <w:r>
        <w:t>медицинской помоши, оказываемой детскому населению. Установлено, что основной причиной вызова</w:t>
        <w:br/>
        <w:t>«детских» бригад были заболевания верхних дыхательных путей (41,3 %), на втором месте -</w:t>
        <w:br/>
        <w:t>диспепсический синдром (5,8 %) І2| Более редкой причиной вызова был болевой синдром. При</w:t>
        <w:br/>
        <w:t>анкетировании 54 родителей детей, большинство опрошенных (91 %) не испытывали трудностей при вызове</w:t>
        <w:br/>
        <w:t>бригады СМП, а у 9 % основной причиной трудностей являлись проблемы с дозвоном. Отмечено, что 92 %</w:t>
        <w:br/>
        <w:t>респондентов ожидали приезда бригады СМП не более 15 минут, и только 8 % - более 20 минут. По результатам</w:t>
        <w:br/>
        <w:t>анкетирования установлено, что структура, оказанных бригадай СМП мероприятий была следуюшей: в 48 %</w:t>
        <w:br/>
        <w:t>оделаны иньекции, в 22 % - дәны устные рекомендации, в 30 % - проведены другие мероприятия (включая</w:t>
        <w:br/>
        <w:t>госпитализацию, а также необходимую медицинокую помошь при несчастных олучаях). Многие пациенты (80 %)</w:t>
        <w:br/>
        <w:t>отмечали наступление положительного эффекта от проведенных мероприятий. При этом у 35 % респондентов</w:t>
        <w:br/>
        <w:t>эффект наступил в течение 15 минут, у 30 % - в течение 30 минут, у 20 %- в течение 1 часа. 10 % респондентов</w:t>
        <w:br/>
        <w:t>указали на то, что эффект был частичным. И только 5 % респондәнтов отметили, что, несмотря на проводимые</w:t>
        <w:br/>
        <w:t>мероприятия, положительный эффект вообце не наотупил. Выполненное социологическое исследование</w:t>
        <w:br/>
        <w:t>позволило установить, что 80 % пациентов при возникновении неотложного состояния предпочло вызывать</w:t>
        <w:br/>
        <w:t>бригаду СМП, а не обрашаться в поликлинику.</w:t>
        <w:br/>
        <w:t>Заключение, Тақим образом, дпя жителей г. Актобе окорая медицинская помошь является доступной, и</w:t>
        <w:br/>
        <w:t>качество работы өе бригад по оказанию неотложной помоци дөтям удовлетворявт большинство родителей.</w:t>
        <w:br/>
        <w:t>17</w:t>
        <w:br/>
        <w:t>Е.Ж. БЕКМУХАМБЕТОВ, Т.А. ДЖАРКЕНОВ, С.С. ИСКАКОВА</w:t>
        <w:br/>
        <w:t>Западно-Казахстанская государственная медицинская академия имени Марата Оспанова, г. Актобе</w:t>
        <w:br/>
        <w:t>Наука Казахстана переживает период преобразования и нового витка развития. Указом Президента</w:t>
        <w:br/>
        <w:t>Республики Казахстан Н. Назарбаева от 20 июня 2007 года Мә 348 принята Государственная программа</w:t>
        <w:br/>
        <w:t>развития науки Республики Казахстан на 2007-2012 годы. Программа направлена на реформирование и</w:t>
        <w:br/>
        <w:t>реализацию государственной политики Казахстана в области науки, а именно, создание эффективной</w:t>
        <w:br/>
        <w:t>конкурентослособной научной системы, на преобразование новых знаний в новые технологии и передачу</w:t>
        <w:br/>
        <w:t>их в рвальный сектор экономики. Дпя скорейшей интеграции в единое научное пространство</w:t>
        <w:br/>
        <w:t>отечественным ученым необходимо внедрение международных стандартов исследований, в частности,</w:t>
        <w:br/>
        <w:t>международных стандартов надлежашей научной практики (Сооа Әсіепігіс Ргасісе, С5Р), надлежашей</w:t>
        <w:br/>
        <w:t>клинической практики (боод Сіпіса! Ргасісе, ОСР) и надлежашей лаборатарной практики (Соод</w:t>
        <w:br/>
        <w:t>(аБогаһогу Ргасвсе, СІР),</w:t>
        <w:br/>
        <w:t>Стандарт СІР - это система качественной организации процесса и условий, при которых</w:t>
        <w:br/>
        <w:t>планируются, выполняются, записываются, контролируютоя, хранятся и подаются в форме отчета</w:t>
        <w:br/>
        <w:t>результаты научных исследований. Правила ОР впервые появились В 1979 году в США, получив</w:t>
        <w:br/>
        <w:t>признание в других странах мира. Они были предложены в связи с выявлением фактов серьезных</w:t>
        <w:br/>
        <w:t>недостатков, включая фальсификацию данных, в материалах по изучению безопасности новых лекарств,</w:t>
        <w:br/>
        <w:t>представляемых разработчиками. Сейчас все страны с развитой контрольно-разрешительной системой</w:t>
        <w:br/>
        <w:t>регламентируют создание, иопытание и производство препаратов овоими национальными правилами и</w:t>
        <w:br/>
        <w:t>нормами, в основе которых лежат требования СІР.</w:t>
        <w:br/>
        <w:t>Задача правил СІР - содействовать получению в ходе испытаний высококачественных,</w:t>
        <w:br/>
        <w:t>обоснованных, гарантированных данных, признаюццихся другими странами. Это помогает избежать</w:t>
        <w:br/>
        <w:t>Дублирования испытаний, обеспечив тем самым экономию времени и расходов на их проведение</w:t>
        <w:br/>
        <w:t>Применение этих правил помогавт продвигать тестируемые продукты на международные рынки и</w:t>
        <w:br/>
        <w:t>способствует зашите здоровья человека и охране окружаюцей среды</w:t>
        <w:br/>
        <w:t>Правила СІР требуют внедрения в повседневную практику ряда стандартных условий,</w:t>
        <w:br/>
        <w:t>охватываюших практически все этапы доклинических исследований токсичности и безопасности вешеств.</w:t>
        <w:br/>
        <w:t>Они внедряютоя на одном из первых этапов проведения докпинических испытаний и позволяют</w:t>
        <w:br/>
        <w:t>определить специфическую активность вешеств, их безопасность и представляют собой совокупность</w:t>
        <w:br/>
        <w:t>жестких формапизаванных стандартных операционных процедур (СОП)</w:t>
        <w:br/>
        <w:t>Конечно, и раньше научный работник составлял план исследований, утверждавшийся на совете</w:t>
        <w:br/>
        <w:t>института. Однако жестких стандартных форм протоколов не сушествовало. Результаты исследований</w:t>
        <w:br/>
        <w:t>регистрировались хаотично, на отдельных листках, а спустя некоторое время, переносились в</w:t>
        <w:br/>
        <w:t>регистрационный журнал. Кое-что забывалосы кое-что искажалось. В стандарте СІР это исключено;</w:t>
      </w:r>
    </w:p>
    <w:p>
      <w:r>
        <w:t>результаты исследования сразу же заносятся в протокол, что дает возможность их поэтапного контроля.</w:t>
        <w:br/>
        <w:t>Важнейшее место в правилах СІР отводится не только контролю проведения испытаний, но и</w:t>
        <w:br/>
        <w:t>требованиям к вивариям, качеству животных, а таюке положению о необходимости гуманного обрацения с</w:t>
        <w:br/>
        <w:t>плабораторными животными. История жизни каждого подопытного животного с момента рождения и до</w:t>
        <w:br/>
        <w:t>конца жизни протоколируется. В эксперименте используютоя только линейные животные,</w:t>
        <w:br/>
        <w:t>представляюцие собой абсолютные генетические копии, одного возраста, веса и пола. Корм дается</w:t>
        <w:br/>
        <w:t>обалансированный, в одинаковом количеотве, отрого проверенный на наличие микробов.</w:t>
        <w:br/>
        <w:t>СОП содержат подробнов описание порядка использования рутинной работы исследования</w:t>
        <w:br/>
        <w:t>(обрашение с животными, ведение документации, измерение и анализ результатов исоледования)</w:t>
        <w:br/>
        <w:t>Основная цель применения СОП - обеспечение воспроизводимости данных исспедования</w:t>
        <w:br/>
        <w:t>Унифицированных СОП нет - ни одна редакция правил СІР не приводит их списки. Это внутренний</w:t>
        <w:br/>
        <w:t>конфиденциальный документ лаборатории, предназначенный для стандартизации экспериментов,</w:t>
        <w:br/>
        <w:t>предьявляемый только инспектируюшим органам.</w:t>
        <w:br/>
        <w:t>Важно отметить, что правила СІ.Р включают не только техническое, но и кадровое оснашение, т.е</w:t>
        <w:br/>
        <w:t>требования к личному составу исследователей. В связи с этим в Государственной программе развития</w:t>
        <w:br/>
        <w:t>науки Республики Казахстан запланированы мероприятия по подготовке высококвалифицированных</w:t>
        <w:br/>
        <w:t>научных, инженерных кадров и их стимулирование к исследовательской деятельности</w:t>
        <w:br/>
        <w:t>СТ. УРАЗАЕВА, А.Б.УРАЗАЕВА, Ж.Х. КУЗБАКОВА</w:t>
        <w:br/>
        <w:t>САГ</w:t>
        <w:br/>
        <w:t>ОА?</w:t>
        <w:br/>
        <w:t>Западно-Казахстанская государственная медицинская академия имени Марата Оспанова, Западное</w:t>
        <w:br/>
        <w:t>региональнов управление Госсанзпиднадзора на железнодорожном транспорте, г. Актобе</w:t>
        <w:br/>
        <w:t>Актуальность. По различным питературным данным в мире в структуре заболеваемости острыми</w:t>
        <w:br/>
        <w:t>кишемными инфекциями сальмонеллез составляет от 20 до 50 % |11. Сальмонеллез распространен</w:t>
        <w:br/>
        <w:t>повсеместно, а заболеваемость имевт неукпонную тенденцию роста. Естественная восприимчивость людей</w:t>
        <w:br/>
        <w:t>к сальмонеллезу высокая, зависит от совокупности многих известнык и нейзвестных факторов,</w:t>
        <w:br/>
        <w:t>определяюших исход встречи человека с возбудителем: дозы возбудителя, его антигенной структуры,</w:t>
        <w:br/>
        <w:t>особенностей биологических свойств; индивидуальных особенностей человека и его иммунного статуса</w:t>
        <w:br/>
        <w:t>Наиболее чувствительны к сальмонвллезам дети в первые месяцы жизни (особенно нәдоношенныв), люди</w:t>
        <w:br/>
        <w:t>преклонного возраста и лица с неблагоприятным преморбидным фоном. Инфицированность людей</w:t>
        <w:br/>
        <w:t>сальмонеллами составляет 5-10 % от обшего количества населения, что исчислявтся сотнями миллионов</w:t>
        <w:br/>
        <w:t>человек Вместе с төм географическов распространение, этиологическая структура и уровень</w:t>
        <w:br/>
        <w:t>заболеваемости в разных странах неодинаковы и подвержены определенным изменениям. Отчетливая</w:t>
        <w:br/>
        <w:t>төнденция роста заболеваемости наблюдается в экономически развитых странах, приобретая глобальный</w:t>
        <w:br/>
        <w:t>характер, особенно в последние 20-90 лет, что связано с такими факторами, как интенсификация и</w:t>
        <w:br/>
        <w:t>централизация кормопроизводства Ии животноводства, включая птицеводство, централизация питания,</w:t>
        <w:br/>
        <w:t>значительный рост мигрвций населения и экспортно-импортныв связи между странами. Немаловажнов</w:t>
        <w:br/>
        <w:t>значение имеет и широков, зачастую бесконтрольное и нвоправданнов, применение большого набора</w:t>
        <w:br/>
        <w:t>химиотерапевтических препаратов (внтибиотиков) в лечебных и профипактических целях, что приводит к</w:t>
        <w:br/>
        <w:t>стертым формам болезни, но полностью не освобождает организм от возбудителя. Это способствует</w:t>
        <w:br/>
        <w:t>формированию бактерионосительства и появлению устойчивых к антибиотикам штаммов, создавая</w:t>
        <w:br/>
        <w:t>болышой рөзервувр источника вовбудителя инфекции среди людей |2,31 Имеет значение и добавление</w:t>
        <w:br/>
        <w:t>антибиотиков в корм животным и птицем. К причинам глобальной распространеннасти сальмонеллеза также</w:t>
        <w:br/>
        <w:t>относят трудности при выявлении хронических бактерионосителей (их удельный вес составляет 2-2,5 %) из -</w:t>
        <w:br/>
        <w:t>за тромоздкости и низкой результативности сушествукицих методов диагностики Ии отсутствия</w:t>
        <w:br/>
        <w:t>серотипирования сальмонелл в полном обьвме как в медицинской, так и в ветеринарной практике (редкие</w:t>
        <w:br/>
        <w:t>труппы на территории СНГ, кек правило, вообшв не типируютея), что снижавт эффективность проведения</w:t>
        <w:br/>
        <w:t>эпизоотологического и эпидемиологического надзора, и оргвнизации противоэпидемической работы в очагах</w:t>
        <w:br/>
        <w:t>инфекции |41</w:t>
        <w:br/>
        <w:t>Цель исследования - изучение эпидемиологических особенностей сальмонеллеза у жителей г.</w:t>
        <w:br/>
        <w:t>Актобе, находившихоя на стационарном лечении в Актюбинской областной клинической инфекционной</w:t>
        <w:br/>
        <w:t>больнице в 2007 году.</w:t>
      </w:r>
    </w:p>
    <w:p>
      <w:r>
        <w:t>Материалы и методы исследования. Проведен анализ данных историй болезней 112 больных с</w:t>
        <w:br/>
        <w:t>гастроинтестинальной формой сальмонеллез в возрасте от 15 до 65 лет, из них мужчин - 47, женшин - 65. У всех</w:t>
        <w:br/>
        <w:t>больных диагноз был подтвержден обнаружением возбудителя в чистой культуре и нарастанием титра</w:t>
        <w:br/>
        <w:t>антител в серологических реакциях.</w:t>
        <w:br/>
        <w:t>Результаты исследования и их обсуждение, В структуре заболевавмости преобладали больные в</w:t>
        <w:br/>
        <w:t>возрасте от 15 до 25 лет, что составило 48 больных (49 %) У большинства из них выявлена баітюпе/із</w:t>
        <w:br/>
        <w:t>Епізтіндіз (60 больных), «то составило 65,4 %, баітопе! іурһітшгішт (8 больных), что составило 7,1% У</w:t>
        <w:br/>
        <w:t>остальных заболевших выделялись возбудитөли сальмонәллеза редких групп. Изучение сезонности</w:t>
        <w:br/>
        <w:t>показало, что наибольшее количество олучаев заболеваний в году приходится на июль - 25 больных (28 %),</w:t>
        <w:br/>
        <w:t>затем апрель -17 (19 %), март - 15 (16,8 %) и июнь - 11 больных (12,3 %). В остальные месяцы года</w:t>
        <w:br/>
        <w:t>количество случаев заболевания варьировало от 2 до 9. Анализ данных эпидемиологичеокого анамнеза по</w:t>
        <w:br/>
        <w:t>историям болезней показал, что были групповые случаи заболевания, из них: с количеством болыных до трех</w:t>
        <w:br/>
        <w:t>человек -14 вспышек, более трех заболевшиж - 7 вспышәк У 93 больных (96,9 %) заболевание связано с</w:t>
        <w:br/>
        <w:t>употреблением мясомолочных продуктов, у 22 (24,6 %) - с употреблением кондитерских изделий и у 20</w:t>
        <w:br/>
        <w:t>больных (22,4 %) - с употреблением салатов и яиц. При выяснении условий приобретения продуктов,</w:t>
        <w:br/>
        <w:t>послуживших причиной заболевания, оказалось, что 96 заболевших (40,3 %) употребляли готовые блюда на</w:t>
        <w:br/>
        <w:t>предприятиях обцөственного питания, приобретенные на рынках, в магазинах и только 5 больных</w:t>
        <w:br/>
        <w:t>12</w:t>
        <w:br/>
        <w:t>ТҮЙІН</w:t>
        <w:br/>
        <w:t>Д.Б. ДЖЕНАЛАЕВ, О.А. МАМЛИН, А.А. ЕРЕКЕШОВ, Б.И. СЕЙДАХМЕТОВ, Ш.А. ҮМБЕТОВ</w:t>
        <w:br/>
        <w:t>БАЛАЛАРДАҒЫ КӨК ЕТ ЖАРЫҒЫН ТОРАКОСКОПИЯЛЫҚ ЖОЛЫМЕН БІРІНШІ ЕМДЕУ ТӘЖІРИБЕСІ</w:t>
        <w:br/>
        <w:t>Ана мен бала денсаулығының ұлттық орталығы, Астана қаласы</w:t>
        <w:br/>
        <w:t>Балалардағы жалған кәк ет жарығын торакоскопия жолымен емдеудегі қол жеткен жетістіктердің</w:t>
        <w:br/>
        <w:t>мысалдары келтірілген,</w:t>
        <w:br/>
        <w:t>5ОММАКҮ</w:t>
        <w:br/>
        <w:t>Б.В. О2НЕМА(АҮЕУ, О.А. МАМЫМ, А.А. ҮЕКЕКЕЗНОУ, В.І. ЗЕІШПАКНМЕТОУ, ӨН.А. ОМВЕТОУ</w:t>
        <w:br/>
        <w:t>ТНЕ ҒІК5Т ЕХРЕНІЕМСЕ ОҒ ТНОКАСОВСОРҮ ИБЕ ІМ ТЕЕАТМЕМТ ОҒ ГИМАРНКАОМАТІС НЕКМІА ІМ</w:t>
        <w:br/>
        <w:t>СНІ ПКЕМ</w:t>
        <w:br/>
        <w:t>Майопа! өсіепійс сепіег оҒтабеттйу апа сһісіһоод, Асбапа сйу</w:t>
        <w:br/>
        <w:t>Тһе сазе оҒ висоеззӨИ ігеайтепі оҒ сопдепһа! Тзізе Шарһгадтайс һетіа іп сһШ0 м/Ші Фһогасовсору</w:t>
        <w:br/>
        <w:t>іпіегуепііопв із ргевелівд іп іһе алісіс.</w:t>
        <w:br/>
        <w:t>3.С. ХАЙРУПЛИНА, Ж.Ж. СУИНТАЕВА, Н.А. АЛИМБАЕВА, Р.Ж. ЖУМАНИЯЗ</w:t>
        <w:br/>
        <w:t>КЛИНИЧЕСКАЯ ЭФФЕКТИВНОСТЬ ЛОВАНИКА</w:t>
        <w:br/>
        <w:t>В ТЕРАПИИ АЛЛЕРГИЧЕСКОГО РИНИТА У ДЕТЕЙ</w:t>
        <w:br/>
        <w:t>Областной аллергологический центр, Актюбинский филиал, АО «Медицинская служба транспорта»</w:t>
        <w:br/>
        <w:t>железнодорожной больницы, г. Актобе</w:t>
        <w:br/>
        <w:t>Актуальность. Аллергический ринит-это заболевание, характеризуюшееся 40 Е (имуноглобулин Е) -</w:t>
        <w:br/>
        <w:t>опосредованным воспалением, которое развивается в результате попадания аллергенов на слизистую оболочку</w:t>
        <w:br/>
        <w:t>носа и приводит к развитию характерных симптомов: выделения из носа, чихания, зуда в полости носа,</w:t>
        <w:br/>
        <w:t>заложенности носа |1).</w:t>
        <w:br/>
        <w:t>По данным эпидемиологических исследований, частота аллергических заболеваний в последние два</w:t>
        <w:br/>
        <w:t>десятилетия неуклонно растет и колеблется в пределах 10 - 40 % в разных странах. В Казахстане</w:t>
        <w:br/>
        <w:t>аллергическими ринитами страдает около 24 % населения (21</w:t>
        <w:br/>
        <w:t>Трудно не согласитая с некоторыми высказываниями А.А. Богомольца (1936) и других крупных ученых:</w:t>
        <w:br/>
        <w:t>«Аллергия это рукотворная болезнь, которая развивается параллельно с ростом цивилизации», «В ХХІ веке будут</w:t>
        <w:br/>
        <w:t>побеждены все инфекции и человечество останется один на один только с аллергией» |31.</w:t>
      </w:r>
    </w:p>
    <w:p>
      <w:r>
        <w:t>В настояцее время доказано, что аллергический ринит не является безобидным заболеванием,</w:t>
        <w:br/>
        <w:t>поскольку он не только сам по себе резко снижает качество жизни больных, но и является предвестником и</w:t>
        <w:br/>
        <w:t>предрасполагаюшцим фактором развития тяжелых инвалидизируюших заболеваний, таких как</w:t>
        <w:br/>
        <w:t>бронхиальная астма |41</w:t>
        <w:br/>
        <w:t>Согласно классификации АБІА ВОЗ (2001) - А!егдіс Әһіпіів апа йв .трасі оп Авінта различают</w:t>
        <w:br/>
        <w:t>следуюшие степени тяжести аллергических ринитов интермитируюшега или персистируюшего течения: легкая,</w:t>
        <w:br/>
        <w:t>средней тяжести и тяжелая.</w:t>
        <w:br/>
        <w:t>21</w:t>
        <w:br/>
        <w:t>ТҮЙІН</w:t>
        <w:br/>
        <w:t>3.С. ХАЙРУЛЛИНА, Ж.Ж. СҮЙІНТАЕВА, Н.А. ӨЛІМБАЕВА, Р.Ж. ЖҰМАНИЯЗ</w:t>
        <w:br/>
        <w:t>БАЛАЛАРДАҒЫ АПЛЕРГИЯЛЫҚ РЕНИТ ТЕРАПИЯСЫ КЕЗІНДЕП ЛОВАНИКТІҢ КЛИНИКАЛЫҚ</w:t>
        <w:br/>
        <w:t>ТИІМДІЛІП</w:t>
        <w:br/>
        <w:t>Облыстық алпергопогия орталығы. Ақтөбе филиалы, теміржоп</w:t>
        <w:br/>
        <w:t>ауруханасының «Медициналық тасымал қызметі» АҚ, Актөбе қаласы</w:t>
        <w:br/>
        <w:t>Мақала авторларының алған зерттеу нәтижелері лованиктің балалардың аллергиялық ринитін емдеу кезінде</w:t>
        <w:br/>
        <w:t>жоғарғы тиімділік көрсететіні бар препарат екендігін дәлелдейді.</w:t>
        <w:br/>
        <w:t>ӘШММАКҮ</w:t>
        <w:br/>
        <w:t>2.8. КНАІКОШЦЛЛМА2Н. 2Н. ӘӨШІМТАҮЕУА, М.А. АПМВАҮЕУА, К.2Н. 2НЧИМАМІҮА2 СШІМІСАІ.</w:t>
        <w:br/>
        <w:t>ЕРЕРІСІЕМСҮ ОҒ І.ОУАМІК ІМ ТКЕАТМЕКТ ОҒ АК ЕБСІС ЕНІМІТІ5 ІМ СНІ.БВЕМ</w:t>
        <w:br/>
        <w:t>Бейюпа! айегдоіодіс сепіег, Акіушбіпөк Бгапсһ, О5 «Месісаі! зегуісе оғ</w:t>
        <w:br/>
        <w:t>ітапврогі» о/ һоврһа! абасһед іо іһе таймау вегуісе, Афоре сйу</w:t>
        <w:br/>
        <w:t>Тһе гесеһмед гез оҒ іпуезідайоп вһомесі (һас Ісуапік ууаз іле ртерагабоп һәміпд һіаһ сіпісг! ейсіепеу іп</w:t>
        <w:br/>
        <w:t>ітегітегі о” аШетдіс гһіліНе іп сһідгеп,</w:t>
        <w:br/>
        <w:t>Ш.И. МАРАСУЛОВ, СВ. ГОРБАЧЕВСКИЙ, Н.С. ТПЕПОВ, Б.Ж. КАСЫМОВ, О.С. САХОВ, Т.Б.</w:t>
        <w:br/>
        <w:t>КАЛИЕВ, И.Х. БЕБЕЗОВ, М.А. ТУРЕБЕКОВ</w:t>
        <w:br/>
        <w:t>Научный центр сердечно-сосудистой хирургии им. А.Н. Бакулева РАМН, г. Москва, Западно-</w:t>
        <w:br/>
        <w:t>Казахстанская государственная медицинская академия имени Марата Оспанова, г. Актобе</w:t>
        <w:br/>
        <w:t>Актуальность. Дефект межпредсердной перегородки (ДМПП) - один из самых распространенных</w:t>
        <w:br/>
        <w:t>врожденных пороков сердца (ВПС) |11. По частоте встречаемости он составляет 30-40 % от числа всех случаев</w:t>
        <w:br/>
        <w:t>ЕПС, обнаруживаемых у взрослых пациентов (2) Хотя клиническое течение у большинства является</w:t>
        <w:br/>
        <w:t>бессимптомным, у возрастных пациентов вследствие длительной обьемнай перегрузки правых отделов сердца и</w:t>
        <w:br/>
        <w:t>левого предсердия (ЛП) происходит изменение злектрофизиологических свойств ЛП и правого предсердия (ПП)</w:t>
        <w:br/>
        <w:t>ІЗІ. Помимо этого происходит нарастание критической массы миокарда предсердий вследствие развития ее</w:t>
        <w:br/>
        <w:t>гипертрофии и увеличения плошади. Подобные изменения приводят к увеличению риска возникновения</w:t>
        <w:br/>
        <w:t>вторичных нарушений ритма сердца. Немаловажную роль играет наличие анатомического субстрата в</w:t>
        <w:br/>
        <w:t>легочных венах (ЛВ) - мышечных муфт - в генезе аритмии (41. Преимушественно это пароксизмы тахиаритмии,</w:t>
        <w:br/>
        <w:t>ухудшаюшие сердечную гемодинамику, приводяшую к уменьшению толерантности к физическим нагрузкам и, в</w:t>
        <w:br/>
        <w:t>конечном счете, к прогрессированию сердечной недостаточности (СН) (2, 7-11,131|. Среди тахиаритмии наиболее</w:t>
        <w:br/>
        <w:t>значимыми и частыми видами являютоя фибрилляция и трепетание предсердий. Сочетание ДМПП с указанными</w:t>
        <w:br/>
        <w:t>выше нарушениями ритма сердца не только ухудшает качество жизни больных, но и эначительно усугубляет</w:t>
        <w:br/>
        <w:t>естественное течение порока,</w:t>
        <w:br/>
        <w:t>24</w:t>
      </w:r>
    </w:p>
    <w:p>
      <w:r>
        <w:t>Средние показатели ҚДО ПЖ в абеих группах прввышали нормальные пределы. При этом «ДО ПЖ и</w:t>
        <w:br/>
        <w:t>полость ПП больше у пациентов группы 11</w:t>
        <w:br/>
        <w:t>При АқГбыли определены и рассчитаны показатели цөнтральной гемодинамики. Исходные данные</w:t>
        <w:br/>
        <w:t>представлены в таблице 6</w:t>
        <w:br/>
        <w:t>Таблица6</w:t>
        <w:br/>
        <w:t>Примечание: “- обшелегочное сопротивление;</w:t>
        <w:br/>
        <w:t>““- обшепериферическое сопротивление;</w:t>
        <w:br/>
        <w:t>ж. сердечный индекс малого и большого кругов кровообрашения.</w:t>
        <w:br/>
        <w:t>Все основные показатели гемодинамики малого круга кровообрашения (МКК) пациентов группы 1!</w:t>
        <w:br/>
        <w:t>подтверждали выраженность ЛГ.</w:t>
        <w:br/>
        <w:t>Оперативное вмешательство. Методика и обьем оперативного вмешательства зависели от размера и</w:t>
        <w:br/>
        <w:t>расположения дефекта, наличия сопутствукшей патологии (НТК, сложных нарушений ритма сердца,</w:t>
        <w:br/>
        <w:t>коронарной патологии). В | группә 12 (7.7 %) пациентов подверглись эндоваскулярному закрытию ДМПП,</w:t>
        <w:br/>
        <w:t>остальные - с использованием искусственного кровообрацения (ИК). Одномоментно 10 (6,5 %) больным</w:t>
        <w:br/>
        <w:t>проводилась изоляция АВ уэла и криодеструкция правого перешейка или же вторым этапом</w:t>
        <w:br/>
        <w:t>эндоваскулярно -радиочастотная аблация (РЧА) В группе |І эндовзскулярному зақрытию ДМПП</w:t>
        <w:br/>
        <w:t>подвәрглись 4 (6,5 %) пациентов. Одномоментная процедура изоляции АВ уала и/или РЧА правого</w:t>
        <w:br/>
        <w:t>перешейка выполнена 12 (19,4%) больным</w:t>
        <w:br/>
        <w:t>Веконструктивные операции на ТК выполнены 26 (16,8 %) пациентам группы І и 14 (22,6 %) больным</w:t>
        <w:br/>
        <w:t>группы 1. Одному пациенту труппы | с исходной мерцательной аритмией брадисистолической формы</w:t>
        <w:br/>
        <w:t>одномоментно имплантирован постоянный электрокардиостимулятор (ЭКС). В группе ІІ постоянный ЭКС</w:t>
        <w:br/>
        <w:t>потребовался 4 (6,5 %) больным, у которых также исходно наблюдалась мерцательная аритмия. Помимо</w:t>
        <w:br/>
        <w:t>этого в группе І одному пациенту потребовалось аортокоронарное шунтирование (АКШ) передней</w:t>
        <w:br/>
        <w:t>межжелудочковой ветви (ПМЖВ), а в группе |І одному пациенту выполнено маммарокоронарное</w:t>
        <w:br/>
        <w:t>шунтирование (МКШ) ПІМЖВ.</w:t>
        <w:br/>
        <w:t>Динамика ЛГ после коррекции порока. В раннем послеоперационном периоде в обеих группах</w:t>
        <w:br/>
        <w:t>наблюдалось снижение степени ЛГ. На диаграмме 1 наглядно представпена ев динамика</w:t>
        <w:br/>
        <w:t>уа) амма 1</w:t>
        <w:br/>
        <w:t>39</w:t>
        <w:br/>
        <w:t>26</w:t>
        <w:br/>
        <w:t>25</w:t>
        <w:br/>
        <w:t>исхадно НнИй г</w:t>
        <w:br/>
        <w:t>В обеих группах отмечалось достоверное (р &lt; 0,001) снижение степени ЛГ в раннем</w:t>
        <w:br/>
        <w:t>послеоперационном периоде. Однако дальнейшего снижения показателей в отдаленном периоде мы не</w:t>
        <w:br/>
        <w:t>наблюдали.</w:t>
        <w:br/>
        <w:t>33</w:t>
        <w:br/>
        <w:t>приводит к быстрой декомпенсации кровообрацения и является фактором риска увеличения летальности в интра -</w:t>
        <w:br/>
        <w:t>и послеоперационном периоде |2)</w:t>
        <w:br/>
        <w:t>Б НЦССХим. А.Н. Бакулева РАМН накоплен большой клинический материал, требуюший анализа.</w:t>
        <w:br/>
        <w:t>Цель исследонания - изучение характера нарушения ритма сердце и его влияние на результаты операции</w:t>
        <w:br/>
        <w:t>радикальной коррекции ДМПП у больных старше 40 лет.</w:t>
        <w:br/>
        <w:t>Материалы и методы исследования. Проанализирован клинический материал 217 пациентов с ДМПП</w:t>
        <w:br/>
        <w:t>старше 40 лет, прооперированных с 1980 по 2006 годы. Пациентов мужского пола было 50, лиц женского пола -</w:t>
      </w:r>
    </w:p>
    <w:p>
      <w:r>
        <w:t>167. Средний возраст - 47,86,3 (от 40 до68) лет.</w:t>
        <w:br/>
        <w:t>Исходно пациенты подверглись обшекпиническим методам исследования, эхокардиографии (ЭхоКГ) и</w:t>
        <w:br/>
        <w:t>ангиокардиографии (АКГ).</w:t>
        <w:br/>
        <w:t>Пациенты были распределены на 3 группы. В группу | были включены больные с постоянной формой</w:t>
        <w:br/>
        <w:t>фибрилляции предсердий. Таковых было 22(10,1%) пациента в возрасте 0740 до 68 (в среднем 48,17) лет. Группа ІІ</w:t>
        <w:br/>
        <w:t>состояла из 10 (4,6 %) пациентов в возрасте от 44 до 60 лет (в среднем 51,84,7), у которых выявлена постоянная</w:t>
        <w:br/>
        <w:t>форма трепетания предсердий. В группу ІІ вошли 185 (85,3 %) больных в возрасте от 40 до 65 лет (в среднем</w:t>
        <w:br/>
        <w:t>47,15,8) с исходно синусовым ритмом сердца с эпизодами пароксизма мерцания и трепетания предсердий. На</w:t>
        <w:br/>
        <w:t>диаграмме 1 наглядно представлены данные.</w:t>
        <w:br/>
        <w:t>Диаграмма</w:t>
        <w:br/>
        <w:t>Распределение больных на группы</w:t>
        <w:br/>
        <w:t>22</w:t>
        <w:br/>
        <w:t>Емерцание</w:t>
        <w:br/>
        <w:t>Шітрепетание</w:t>
        <w:br/>
        <w:t>Посинусовый ритм</w:t>
        <w:br/>
        <w:t>Данныв были проанализированы с использованием пакета статистических программ (Ехові, бізізіса 6)</w:t>
        <w:br/>
        <w:t>Статистическов эначение достоверности было выведено в р&lt;0.05</w:t>
        <w:br/>
        <w:t>Результаты исследования и их абсуждение. Исходное клиническое состояние пациентов оценено в</w:t>
        <w:br/>
        <w:t>соответствиис классификацией Нью-Йсокской ассоциации каодиологов (МҮНА) (таблица 1).</w:t>
        <w:br/>
        <w:t>Таблица 1</w:t>
        <w:br/>
        <w:t>Распределечие больных по функциональному классу (МҮНА)</w:t>
        <w:br/>
        <w:t>Группы ӘК-/| ім ФК ТЕС”4 Мм ек</w:t>
        <w:br/>
        <w:t>Гр. ж 9 (40,9%) | )</w:t>
        <w:br/>
        <w:t>ШІ гр. п-10 - 440%) 440%) | 200%)</w:t>
        <w:br/>
        <w:t>ШІ тр. 85 Б БЕС: І 48(25,5%) 442,2%)</w:t>
        <w:br/>
        <w:t>В группах 1 и.11 более половинып</w:t>
        <w:br/>
        <w:t>показал слабую зависимость (г</w:t>
        <w:br/>
        <w:t>дооперационного функциональногостатуса</w:t>
        <w:br/>
        <w:t>Тинейные размеры атриовентоикулярны:</w:t>
        <w:br/>
        <w:t>представгены в таблице2</w:t>
        <w:br/>
        <w:t>Әдипась в ШУ ФК. Однако коррепяционный анализ</w:t>
        <w:br/>
        <w:t>частаты нарушения ритма сердца пациента от его</w:t>
        <w:br/>
        <w:t>(АВ) клапанов сердца в труплях до оперативного</w:t>
        <w:br/>
        <w:t>Бмешательс</w:t>
        <w:br/>
        <w:t>Таблица 2</w:t>
        <w:br/>
        <w:t>Линейные размеры (мм) АВ клапанов сердца в группах</w:t>
        <w:br/>
        <w:t>ШІ трутла | 05. ы 5</w:t>
        <w:br/>
        <w:t>пе188 ы</w:t>
        <w:br/>
        <w:t>| 1грулпа</w:t>
        <w:br/>
        <w:t>|2 Ұпапан Ты;</w:t>
        <w:br/>
        <w:t>| 22</w:t>
        <w:br/>
        <w:t>|</w:t>
        <w:br/>
        <w:t>25</w:t>
      </w:r>
    </w:p>
    <w:p>
      <w:r>
        <w:t>Как видно из таблицы, пациентов с выраженной СН оказалось больше в группе ІІ. Однако</w:t>
        <w:br/>
        <w:t>корреляционный анализ показал слабую зависимость (г 0,23) между показателем систолического ДЛА и</w:t>
        <w:br/>
        <w:t>ФК пациента. Также олабая зависимовть (г- 0,34) выявлена между возрастом пациента и его</w:t>
        <w:br/>
        <w:t>функциональным статусом</w:t>
        <w:br/>
        <w:t>При анализе ЭКГ у части больных исходно выявлены сложныө нарушения ритма сердца. В таблице 2</w:t>
        <w:br/>
        <w:t>представлены данные по исследуемым группам</w:t>
        <w:br/>
        <w:t>Таблица2</w:t>
        <w:br/>
        <w:t>Характер ритма сердца в группах</w:t>
        <w:br/>
        <w:t>| Признаки | Ітрулла п-156 1 труппа п-б2</w:t>
        <w:br/>
        <w:t>| сл асы кал аталады қосым ааа ші</w:t>
        <w:br/>
        <w:t>ІМерцанме и/или трепетание 14 (9%) 18 (299</w:t>
        <w:br/>
        <w:t>(лнубовый рйтм | 141 (91%) 44(71%)</w:t>
        <w:br/>
        <w:t>В группе ІІ доля пациентов со сложными нарушениями ритма сердца была выше. Нарушения</w:t>
        <w:br/>
        <w:t>проводимости сердца представлены неполной блокадой правой ножки пучка Гиса (НБПНПГ)- В группе І она</w:t>
        <w:br/>
        <w:t>была выявлена у 121 (78 %) пациентов, в группе 11 - у48(77,4 %).</w:t>
        <w:br/>
        <w:t>Основным признаком перегрузки правых отделов сердца явилась гипертрофия правого желудочка</w:t>
        <w:br/>
        <w:t>(ГПЖ). В группе | она встречалась в 104 (87 %) случаев. Во П-ой группе ГПЖ наблюдалась в 42 (67,7 %)</w:t>
        <w:br/>
        <w:t>случаев.</w:t>
        <w:br/>
        <w:t>При ЭХОКГ исспедовании выявлено, что у большинства больных в иоследуемых группах отмечается</w:t>
        <w:br/>
        <w:t>расширение правых отделов сердца и функциональная недостаточность трикуспидального клапана (НТК)</w:t>
        <w:br/>
        <w:t>различной степени (таблица 3)</w:t>
        <w:br/>
        <w:t>ТаблицаЗ</w:t>
        <w:br/>
        <w:t>Степень недостаточности ТК по группам</w:t>
        <w:br/>
        <w:t>ралы ЕРЕ ыт ар Ыг</w:t>
        <w:br/>
        <w:t>Стеһень НТК | 1тругпа</w:t>
        <w:br/>
        <w:t>Ш</w:t>
        <w:br/>
        <w:t>ІМ</w:t>
        <w:br/>
        <w:t>3(4.8%) |</w:t>
        <w:br/>
        <w:t>Линейные размеры атриовентрикунярных (АВ) клапанов сердца втруппах представленыв таблице 4.</w:t>
        <w:br/>
        <w:t>Таблица 4</w:t>
        <w:br/>
        <w:t>Клапан</w:t>
        <w:br/>
        <w:t>54 55</w:t>
        <w:br/>
        <w:t>трикуспидальный 30-70</w:t>
        <w:br/>
        <w:t>|Митральный 23-49</w:t>
        <w:br/>
        <w:t>Линейные размеры фиброзяаго кольца мит</w:t>
        <w:br/>
        <w:t>неразличались</w:t>
        <w:br/>
        <w:t>Искодные обьемные показатели о</w:t>
        <w:br/>
        <w:t>представлены в таблице 5</w:t>
        <w:br/>
        <w:t>Таблица 5</w:t>
        <w:br/>
        <w:t>м тепа, в</w:t>
        <w:br/>
        <w:t>ордца; индексированныбв к поверхн! уппах</w:t>
        <w:br/>
        <w:t>Исходные обһемные показатели праных отдепов сердца</w:t>
      </w:r>
    </w:p>
    <w:p>
      <w:r>
        <w:t>Пр</w:t>
        <w:br/>
        <w:t>аки</w:t>
        <w:br/>
        <w:t>|</w:t>
        <w:br/>
        <w:t>0/06 |</w:t>
        <w:br/>
        <w:t>"КДОПЖ(млін2)</w:t>
        <w:br/>
        <w:t>Диаметр ПП (мм)</w:t>
        <w:br/>
        <w:t>32</w:t>
        <w:br/>
        <w:t>М.Епді. ./.Меа-1990.-У. 323.-Р. 1645-1650</w:t>
        <w:br/>
        <w:t>13 Репо.) бштіса! сіовше о? аігіз! веріг! деесі іп абшіз//Ч. Епд1../. Мес. -1996.-У. 8.-Р. 513</w:t>
        <w:br/>
        <w:t>14. Коов-Незвеітк АМ/, МеШоот Ғ.), Әрһаеів ЗЕС, ейзі. Ехсеһепі өшміуа! апа Іоуу іпсідепсе оҒ атһуіһтіав,</w:t>
        <w:br/>
        <w:t>өітоке апа һеал Тайшге Іоп0-бепт аЙег зшгдіса! АӨО сіовше аб уошпд әде (а рговресбіме Жс!оуу-ир өшу о?</w:t>
        <w:br/>
        <w:t>21-Э3уеагв) /Ешг.Неаг.-2003.-У.24.- Р. 190-197.</w:t>
        <w:br/>
        <w:t>15. Әзуап |, баігоші МА. Сіовште оҒ аігіз! берін! деіесіз: іБ іпе дераһе оуөг? // Ешторвап Незгі .Іоштпа!. -</w:t>
        <w:br/>
        <w:t>2003.-У. 24.-Ме2.-Р. 130-132.</w:t>
        <w:br/>
        <w:t>168 СОімег ./.М., бәівдо Р., Әопгаів2 А егі. Ргейізровіпд сопаШопв іг айпа! НртШайоп іп аігіз! еріні деесі</w:t>
        <w:br/>
        <w:t>эй апа уүЙпоші орегайіуе сіовиге /Атег..). Сагфоі. - 2002. -У. 89. -Р. 39-43.</w:t>
        <w:br/>
        <w:t>17. Мопоп ./.В. бапдегве Р., Уоһга /.К. еі аі. ЕЛесі оР Сһгопіс гізі а/Гіа! вігейсп оп аігізі еіесігіса! гетоде!іпа іп</w:t>
        <w:br/>
        <w:t>райегпів уу Т ап аігізі верігі! &lt;еГесі / Сігешайоп. - 2003. -У. 107. -Р. 1/75.</w:t>
        <w:br/>
        <w:t>ТҮЙІН</w:t>
        <w:br/>
        <w:t>Ш.И. МАРАСУЛОВ, СВ. ГОРБАЧЕВСКИЙ, НС. ТЛЕПОВ, Б.Ж. ҚАСЫМОВ, О.С. САХОВ, Т.Б. ҚАЛИЕВ,</w:t>
        <w:br/>
        <w:t>И.Х. БЕБЕЗОВ, М.А. ТӨРЕБЕКОВ</w:t>
        <w:br/>
        <w:t>ЖАСЫ 40-ТАН АСҚАН АУРУЛАРДЫҢ ЖҮРЕКТІҢ ЫРҒАҚАРАЛЫҚ ҚОЛҚА АЛДЫНЫҢ КҮРДЕЛІ</w:t>
        <w:br/>
        <w:t>БҮЗЫЛУЛАРЫ</w:t>
        <w:br/>
        <w:t>РМҒА А.Н. Бакулев атындағы жүрек-қан тамыр хирургиясының ғылыми орталығы, Мәскеу қаласы Марат</w:t>
        <w:br/>
        <w:t>Оспанов атындағы Батыс Қазақстан медицина академиясы, Ақтөбе қаласы</w:t>
        <w:br/>
        <w:t>Жасы 40-тан асқан ЖАҚА аурулардың радикал түзетулері, жүрек ырғақбұзылуларының жасалуы және</w:t>
        <w:br/>
        <w:t>операция нәтижесіне оның ықпалы зерттелген.</w:t>
        <w:br/>
        <w:t>Материал талдау көрсеткіші, топтарда жүректегі бұзылулармен күрделі ырғақтар жеткіліксіз, көбірек</w:t>
        <w:br/>
        <w:t>дәрежеде қуыстардың кеңейтулері және жүрек көлемді көрсеткіштерінің артуының, жиілік жыпылықтау</w:t>
        <w:br/>
        <w:t>коррегирлікемесжоғарырақнемесеоперацияданкейінгіжүрекшелердіңдірілдеуініңнегізінкөрсетті</w:t>
        <w:br/>
        <w:t>ЗИММАКҮ</w:t>
        <w:br/>
        <w:t>ӘНІ. МАКАБІЛ ОУ, С.М. ЗОКВАСНЕУӨКҮ, М.б. ТІЕРОУ, В.2Н. КАБҮМОУ, О5. БАКНОУ, ТВ. КАПҮЕУ,</w:t>
        <w:br/>
        <w:t>І.КН. БЕВЕ2ОУ, М.А. ТУКЕВЕКОУ</w:t>
        <w:br/>
        <w:t>РКЕСАКІМАС ТАСНҮОАКЕНҮТНМІА ІМ РАТІЕМТ5 ҮЙІТН ІМТЕКСАКПІАС ЗЕРТУИМ БЕҒЕСТ АТ ТНЕ</w:t>
        <w:br/>
        <w:t>АСЕ ОҒ 40 АМО ОУЕК</w:t>
        <w:br/>
        <w:t>Әсіепііс сепіег о/ сагфоуавсцаг вшгдегу патед айег А.М. Вакмеу о Киввіап асадету о” Медійса! Әсіепсев,</w:t>
        <w:br/>
        <w:t>Мовсоуу сіу, Үуеві Кагакһвіап Мага( Оврапоу вігіе тедіса! асадету,</w:t>
        <w:br/>
        <w:t>Акісбе су</w:t>
        <w:br/>
        <w:t>Тһе сһагасіегізісе оі һеагі гһуілт ра!һоіюоу апа іі еЙесі оп 1һе орегайоп оітадіса! сотесіоп А5 о/ рабелів</w:t>
      </w:r>
    </w:p>
    <w:p>
      <w:r>
        <w:t>омег 40 һав Бееп ішеді. Іі зуаз вһомт (һа райепіз «йл рабһсіодісаі «егесі гһуіһт, вемеге һеап іпөшіісіепоу мйіһ</w:t>
        <w:br/>
        <w:t>веуеге мідепіпе о? сагйас сауііев апб іпсгеавейі удішпе іпсісайогв һа4 а Һіһ (Тедепсу оі іпсотесіол о/Нінезе һезгі</w:t>
        <w:br/>
        <w:t>атһуінтігв</w:t>
        <w:br/>
        <w:t>30</w:t>
        <w:br/>
        <w:t>Таблица 6</w:t>
        <w:br/>
        <w:t>Обьем и нид оперативноғо вмешательства</w:t>
        <w:br/>
        <w:t>группа ШІ</w:t>
        <w:br/>
        <w:t>) П-185</w:t>
        <w:br/>
        <w:t>|Зақрытие ДМПП в успсвиях ИК" 168 (00,8%)</w:t>
        <w:br/>
        <w:t>Закрытие ДМПП окклюдером 174</w:t>
        <w:br/>
        <w:t>ӘДИІН окклодарамы аа ыш. ӨНЕ жКеРЕНН</w:t>
        <w:br/>
        <w:t>|Криоизоляция АВ ұза и крисдеструкция правого | 3(156%) 1 3090 | 40</w:t>
        <w:br/>
        <w:t>|перешейка | |</w:t>
        <w:br/>
        <w:t>ЕСІГЕ 30%) | 270468</w:t>
        <w:br/>
        <w:t>е ЕЕ ЕНЕ БЕКТІСІЗЕН БЕГІС" БЕГІС</w:t>
        <w:br/>
        <w:t>риодеструкция АВ узла с имплантацией БЕТІНІ |7 110549)</w:t>
        <w:br/>
        <w:t>|</w:t>
        <w:br/>
        <w:t>го ЭКС</w:t>
        <w:br/>
        <w:t>2% -</w:t>
        <w:br/>
        <w:t>12 30.6%)</w:t>
        <w:br/>
        <w:t>Примечаниве: “ - искусственное кровообрашение; / ““-электрафизиологическое исследование</w:t>
        <w:br/>
        <w:t>В группах І и/1І мы наблюдали эначительное увеличение доли пластических операций на ТК и МЕ, не</w:t>
        <w:br/>
        <w:t>говоря уже о различных методиках изоляции АВ уэла, ППиЛП</w:t>
        <w:br/>
        <w:t>В группе І высока доля (18,2%) пациентов, которым потребовалась имплантация постоянного ЭКС.</w:t>
        <w:br/>
        <w:t>В целом, сочетанные операции (коррекция ДМПП и сложных нарушений ритма сердца) выполнялись у 24</w:t>
        <w:br/>
        <w:t>(11%) больных.</w:t>
        <w:br/>
        <w:t>Нарушения ритма и проводимости сердца в послеоперационном периоде. В группе | из 22 пациентов с</w:t>
        <w:br/>
        <w:t>исходной хронической фибрилляцией предсердий у 8 (36,4 %) больных к моменту выписки был синусовый ритм,</w:t>
        <w:br/>
        <w:t>у 2 (9,06 %)- нормоформа трепетания предсердий, у 8 (36,4 %) больных сохранилось мерцание предсердий</w:t>
        <w:br/>
        <w:t>и 4 (18,12%) пациентам имплантирован постоянный ЭКС. Данные на диаграмме 2.</w:t>
        <w:br/>
        <w:t>Диаграмма 2</w:t>
        <w:br/>
        <w:t>Характер ритма сердца у больных группы | в послеоперационном периоде</w:t>
        <w:br/>
        <w:t>162%</w:t>
        <w:br/>
        <w:t>зБА%</w:t>
        <w:br/>
        <w:t>Бсинусовый ритм|</w:t>
        <w:br/>
        <w:t>ттрепвтание пр |</w:t>
        <w:br/>
        <w:t>Әмерцание пр</w:t>
        <w:br/>
        <w:t>5952 2%</w:t>
        <w:br/>
        <w:t>Таким образом, 10 (45,5 %) пациентов выписаны с некоррегированным мерцанием и трепетанием</w:t>
        <w:br/>
        <w:t>предсердий в группе 1.</w:t>
      </w:r>
    </w:p>
    <w:p>
      <w:r>
        <w:t>В группе ІІ из 10 пациентов с исходным трепетанием предсердий у 8 (80 %) больных к моменту выписки был</w:t>
        <w:br/>
        <w:t>синұсовый ритм, У 1 (10 %)- мерцание и еше у 1 (10%) - трепетание предсердий. Данные на диаграмме 3.</w:t>
        <w:br/>
        <w:t>Диаграмма 3</w:t>
        <w:br/>
        <w:t>Характер ритма сердца у больных группы 1! в послеоперационном периоде</w:t>
        <w:br/>
        <w:t>10%</w:t>
        <w:br/>
        <w:t>|8 синусоный ритм|</w:t>
        <w:br/>
        <w:t>|Штрепетанив пр</w:t>
        <w:br/>
        <w:t>27</w:t>
        <w:br/>
        <w:t>14. Мопіі С.А., Кігіп О.)., «опе О.І., Ошғамаоп СМ. Сһгопіс гарісі апа! расіпо: вігисішгіі, һипсбопа!, апа</w:t>
        <w:br/>
        <w:t>еіесігорһувісісдіса! сһагасіегізісв оҒа пеуу тосіві о вивізіпесі аігігі ПБгіІвіоп // Сігешайоп. -1995. - У. 91.-</w:t>
        <w:br/>
        <w:t>Р. 1588-1595.</w:t>
        <w:br/>
        <w:t>15. Мопоп .)/.В., бапагев Р., Уоһга.)/.К. өға!. ЕНесі оҒсһгопіс гідһзі аігіз! өйгейеһ оп аігігі віесігісаі! гетподе!іпд іп</w:t>
        <w:br/>
        <w:t>райетіе үйі ап ә/ліі верізі де?есі // Сігелабоп. - 2003. - У. 107. -Р. 1775-1782.</w:t>
        <w:br/>
        <w:t>16. МапіоуапБ.СаігошівМ.А., РедгоссоА. егі. Әиртамепігісшіаг агтһуіһітіа Беіоге апа аһег вшгдіса! сіовиге</w:t>
        <w:br/>
        <w:t>оҒаіпа! зерігі де?есіз: өресігіт, ргодловіз ап4 таладегтепі // Ехгорасе. - 2003. - У. 5. -Р. 133-138.</w:t>
        <w:br/>
        <w:t>17. Үсега 5. Засһмеһ 5.Н. Баеһргі? В. Негтаппв. Нурепелвіуе РШтопагу Уавси!аг Півеаве іп Адиһв әЙҺ</w:t>
        <w:br/>
        <w:t>бесипдит ог Зіпив Уеповив А/гігі берігі Пе?есі /Апп. Тһогас. 5шге., -алшагу 1. - 2006.-У.81(1).-Р.207-</w:t>
        <w:br/>
        <w:t>213.</w:t>
        <w:br/>
        <w:t>18. 5һаһ О, АгһагМ., Оакіеу СМ. еіа1. Маша! һізісгу оі весипеашт аігізі верізі деГесі іп асішів аһег тедіса! ог</w:t>
        <w:br/>
        <w:t>вштдіса!ігеайтетт: а һівогіса! рговресіуе «шау // Вг. Неап. .). -1994. -У. 71.-Р. 224-228.</w:t>
        <w:br/>
        <w:t>ТҮЙІН</w:t>
        <w:br/>
        <w:t>ШИ. МАРАСУЛОВ, СВ. ГОРБАЧЕВСКИЙ, НС. ТЛЕПОВ, И.Х.</w:t>
        <w:br/>
        <w:t>БЕБЕЗОВ, Т.Б. ҚАЛИЕВ, Б.Ж. ҚАСЫМОВ, М.А. ТӨРЕБЕКОВ</w:t>
        <w:br/>
        <w:t>ЖАСЫ 40-ТАН АСҚАН АУРУЛАРДЫҢ КЛИНИКА - ГЕМОДИНАМИКАЛЫҚ МІНЕЗДЕМЕЛЕРІ МЕН</w:t>
        <w:br/>
        <w:t>ЖҮРЕКАРАПЫҚ ҚОЛҚА АҚАУЫНА ДУШАР БОЛҒАНДАРДЫҢ РАДИКАЛДЫҚ ТҮЗЕТУЛЕРІ</w:t>
        <w:br/>
        <w:t>РМҒА АН. Бакулев атындағы жүрек-қан тамыр хирургиясының ғылыми орталығы, Мәскеу қаласы, Марат</w:t>
        <w:br/>
        <w:t>Оспанов атындағы Батыс Қазақстан мемлекеттік медицина академиясы, Ақтөбе қаласы</w:t>
        <w:br/>
        <w:t>Клиника ағым ерекшеліктерінде жасы 40-тан асқан ЖАҚА-мен ауыратындардың және 217 ӘҚ аурулардың</w:t>
        <w:br/>
        <w:t>динамиктары зерттелген. Талдау көрсеткішінде жоғарғы ӨҚ ауруларының топтарында СН айтылғанымен,</w:t>
        <w:br/>
        <w:t>клиникалық материалында емделушілердің жүрек ырғағының күрделі бұзылулары операцияға дейін де,</w:t>
        <w:br/>
        <w:t>операциядан кейін де дәл осылай қалады.</w:t>
        <w:br/>
        <w:t>5ОММАНҮ</w:t>
        <w:br/>
        <w:t>8НІ. МАКАБ(Л ОУ, С.У. СОННАСНЕУЕКҮ, М.8. ТІЕРОУ, ІН. БЕВЕ?ОУ, Т.Б. КАПҮЕУ, В.?Н</w:t>
        <w:br/>
        <w:t>КАБ5ҮМОУ, М.А. ТУКЕВЕКОУ</w:t>
        <w:br/>
        <w:t>СИІМІСАІ. НЕМОПҮМАМІСАІ. СНАВАСТЕБІТІС5 ОҒ РАТІЕМТ8 ОІ.БЕК ТНЕМ 40 ҮЕАН5 УЛТН АТКІАІ-</w:t>
        <w:br/>
        <w:t>ЗЕРТИМ БЕҒЕСТ ИМВЕКСООМЕ БҺАПІСАІ. СОВҺЕСТІОМ</w:t>
        <w:br/>
        <w:t>ӘсіепіНс сепіег о? сагйоуазсШаг зигдегу патед айег А.М. ВаКШеу оҒКиззіап асадету</w:t>
        <w:br/>
        <w:t>оҒ Мегісгі! 5сігпсез, Мовсоуу сйу, ҮУезі Кагакһәбап Магаб Озрапоу 5ігіе</w:t>
        <w:br/>
        <w:t>төдіса! асәдету, Акіобе сһу</w:t>
        <w:br/>
        <w:t>Тһе сіпісгі іваішгев ап упаттісө оғ риһтопату һурепепвіоп іп 217 раһепів ү/іһ іпігагігіі верішті детесі (оуег</w:t>
        <w:br/>
        <w:t>40) меге вішіед. Апа!уві5 6һомед “һа іп отар оҒрайегтів уіп Һідһ ритолату һуреПепвіол а рап оҒ райеліз уйбһ</w:t>
      </w:r>
    </w:p>
    <w:p>
      <w:r>
        <w:t>зеуеге һеагі 1зішге апа сотріех арпогта!йу о/ һеагі гһуіһттууав Нідһ ав Беіюге во айег оретаоп</w:t>
        <w:br/>
        <w:t>36</w:t>
        <w:br/>
        <w:t>При панорамном осмотре в плевральной полости - петли толстого и тонкого кишечника, большой сальник.</w:t>
        <w:br/>
        <w:t>При изменений положения тела (возвышенный головной конец) петли кишечника, сальник при помоци</w:t>
        <w:br/>
        <w:t>эндоскопических инструментов погружены в брюшную полость после чего выявлен дефект диафрагмы</w:t>
        <w:br/>
        <w:t>размером около 6-7 ем в проекции отверстия Богдәлека</w:t>
        <w:br/>
        <w:t>Произведено ушивание дефекта с последуюшим наложением гофрируюших швов на диафрагму поверх</w:t>
        <w:br/>
        <w:t>ушитого отверстия (этибонд 2-0),</w:t>
        <w:br/>
        <w:t>Плевральная полость дренирована</w:t>
        <w:br/>
        <w:t>Послеоперационный период протекал без оспожнений, Обезболиваюшие препараты назначались в</w:t>
        <w:br/>
        <w:t>течение первых суток. Самостоятельная двигательная активность восстановилась к началу вторых суток</w:t>
        <w:br/>
        <w:t>послеоперационного периода. Дренаж из плевральной полости удален к концу первых суток после операции,</w:t>
        <w:br/>
        <w:t>швы оняты на 7-е сутки, заживление первичным натяжением</w:t>
        <w:br/>
        <w:t>На контрольных ренттенограммәх от 14.11.08 г. и 18.11.08 г. - легкое слева полностью расправлено,</w:t>
        <w:br/>
        <w:t>смешения органов средостения нет, патологические образования в плевральной полости не</w:t>
        <w:br/>
        <w:t>определяются, данных о наличии воздуха, жидкости в плевральной полости нет (рисунок 2)</w:t>
        <w:br/>
        <w:t>Рисунок2</w:t>
        <w:br/>
        <w:t>Рентгенологическая картина левосторонней диафрагмальной трыжи ребенка К., 8 лет.</w:t>
        <w:br/>
        <w:t>(А - снимок через сутки после операции; Б - снимок на 6 сутки после операции)</w:t>
        <w:br/>
        <w:t>А)</w:t>
        <w:br/>
        <w:t>На7-е сутки ребенок в удовлетворительном состоянии выписан на амбулаторное лечение.</w:t>
        <w:br/>
        <w:t>Таким образом, приведенное наблюдение показывает возможности применения методов</w:t>
        <w:br/>
        <w:t>эндовидеохирургии в лечении диафрагмальной трыжи у детей и наглядно демонстрирует основания для их более</w:t>
        <w:br/>
        <w:t>ширакого применения в клиническую практику.</w:t>
        <w:br/>
        <w:t>Литература:</w:t>
        <w:br/>
        <w:t>1. Емельянов СИ., Мәтвеев Н.Л., Феденко Б.В. Лапароскопическая хирургия: прошлое и настояшее /</w:t>
        <w:br/>
        <w:t>Эндоскопическая хирургия. -1995. - Ме 1.-С. 16-21.</w:t>
        <w:br/>
        <w:t>2. Дронов А.Ф., Поддубный ИВ., Котлобовский В.И. Эндоскопическая хирургия у детей. - Москва:</w:t>
        <w:br/>
        <w:t>«Гзотар-мед».-2002- 440 с.</w:t>
        <w:br/>
        <w:t>3. Балалыкин А С. Эндоскопическая абдоминальная хирургия. - Москва: «ИМА- пресс. -1996. -144 С</w:t>
        <w:br/>
        <w:t>4. Шестаков А.Л. Малоинвазивные вмешательства в абдоминальной хирургии. Автореферат докт. дисс. -</w:t>
        <w:br/>
        <w:t>Москва.-1999,-229 с.</w:t>
        <w:br/>
        <w:t>5. Затолокин П.А., Васбейн И.З., Терехов М.О., Гудков Д.В. Первый опыт эндоскопических операций при</w:t>
        <w:br/>
        <w:t>грыжах пишеводного отверстия диафрагмы // Эндоскопическая хирургия. - 2005.- М21.-С. 55.</w:t>
        <w:br/>
        <w:t>6. Козлов СВ., Синько СП., Карась Р.С. Результаты антирефлюксной операции при грыжах пишеводного</w:t>
        <w:br/>
        <w:t>отверстия диафрагмы // Эндоскопическая хирургия. - 2005.- М21.-С.61</w:t>
        <w:br/>
        <w:t>Галимов О.Г. Сендерович Е.И., Гололобов Ю.Н. и др. Лапароскопические операции у больных</w:t>
        <w:br/>
        <w:t>скольэяшцими грыжами пишеводного отверстия диафрагмы / Эндоскопическая хирургия. - 2004. - Ке 1</w:t>
        <w:br/>
        <w:t>-С. 43-44.</w:t>
      </w:r>
    </w:p>
    <w:p>
      <w:r>
        <w:t>20</w:t>
        <w:br/>
        <w:t>Таким образом, в группе ІІ с некоррегированным мерцанием и трепетанием предсердий выписано 2 (20 %)</w:t>
        <w:br/>
        <w:t>пациентов.</w:t>
        <w:br/>
        <w:t>В группе ІІІ из 185 пациентов с исходно синусовым ритмом у 3 (1,6 %) больных к моменту выписки</w:t>
        <w:br/>
        <w:t>наблюдалось мерцание предсердий, у 3 (1,6 %) пациентов - трепетание предсердий И 1 (0,54 %) больному</w:t>
        <w:br/>
        <w:t>имплантированпостоянный ЭКС. Данные на диаграмме 4.</w:t>
        <w:br/>
        <w:t>Диаграмма 4</w:t>
        <w:br/>
        <w:t>еврационном периоде</w:t>
        <w:br/>
        <w:t>Характер ритма сердца у больных группы ШІ в пас</w:t>
        <w:br/>
        <w:t>1,6%</w:t>
        <w:br/>
        <w:t>5. ну</w:t>
        <w:br/>
        <w:t>Етрепетание пр</w:t>
        <w:br/>
        <w:t>мерцанив</w:t>
        <w:br/>
        <w:t>Таким образом, в группе ІІ с вновь возникшим и не поддавшимся коррекции мерцанием и трепетанием</w:t>
        <w:br/>
        <w:t>предсердий, выписано 6 (3,2) пациентов.</w:t>
        <w:br/>
        <w:t>В группе | при выписке практически все больные получали антиаритмические препараты (ААП), при этом 2-</w:t>
        <w:br/>
        <w:t>м больным синусовый ритм был восстановлен чреспишеводной стимуляцией (ЧПС) предсердий ипи</w:t>
        <w:br/>
        <w:t>электроимпульсной терапией (ЗИТ). Во П-ой группе при выписке также все пациенты получали ААП, при этом 3-</w:t>
        <w:br/>
        <w:t>м больным дпя восстановления синусового ритма потребовалась ЧПС: предсердий или ЭИТ. В Ш-ей группе ДАП</w:t>
        <w:br/>
        <w:t>получали 45 (24,3 %) больных, при этом синусовый ритм в послеоперационном периоде восстанавливался при</w:t>
        <w:br/>
        <w:t>помоци ЧПС или ЭИТ у 11 (%) больных.</w:t>
        <w:br/>
        <w:t>Госпитальная летальность и ге причины. В группе | на госпитальном этапе летальных случаев не было</w:t>
        <w:br/>
        <w:t>Однако после выписки из стационара через месяц погибла при невыясненных обстоятельотвах 1 (4,5 %) пациентка.</w:t>
        <w:br/>
        <w:t>Данной пациентке после пластики ДМПП и ТК вторым этапом выполнена РЧА правого перешейка по поводу</w:t>
        <w:br/>
        <w:t>трепетания предсердий и имплантирован постоянный ЭКС в связи с синдромом слабости синусового уала</w:t>
        <w:br/>
        <w:t>(СССУ). Больная выписана в удовлетворительном состоянии. Причина смерти не установлена</w:t>
        <w:br/>
        <w:t>В группе |І на госпитальном этапе погиб 1 (10 %) больной: после экстубации возникла аспирация</w:t>
        <w:br/>
        <w:t>дыхательных путей, приведшая к острой дыхательной недостаточности (ОДН), отеку головного мозга и ОСН.</w:t>
        <w:br/>
        <w:t>В группе ІІ госпитальная петальность составила 1,6 % (3 случая). В одном случае во время оперативного</w:t>
        <w:br/>
        <w:t>вмешатөльства произошло повреждение ВГВ с последуюцим развитием отека головного мозга и ОСН. Во</w:t>
        <w:br/>
        <w:t>втором случае превышены показания к оперативному лечению - остаточная ЛГ привела к ОСН. Ее один пациент</w:t>
        <w:br/>
        <w:t>погиб на 5-е сутки после операции от ОДН и ОСН на фоне сложных нарушений ритма сердца. А также</w:t>
        <w:br/>
        <w:t>ұстановлено, что еше 1 пациентка погибла через 2 месяца после выписки из стационара от ОСН,</w:t>
        <w:br/>
        <w:t>обусловленной тампонадой сердца</w:t>
        <w:br/>
        <w:t>Таким образом, по причине нарушения ритма сердца на госпитальном этапе погиб 1 (0,5 %) пациент.</w:t>
        <w:br/>
        <w:t>Обсуждение. Хирургическая коррекция все еше остается основным методом лечения ДМПП. Ко05-</w:t>
        <w:br/>
        <w:t>Невзвейпк./.МУ/. с соавторами (2003), Әууап 1. и Сагошів М. (2003) заявляют, «то раннее закрытие ДМПП -ключ к</w:t>
        <w:br/>
        <w:t>предотврашению последуюшей аритмии, один из самых грозных осложнений при данном пороке сердца (14,15)</w:t>
        <w:br/>
        <w:t>В нашем исследований уже исходно у 22 (14,7 %) пациентов наблюдались хроническая форма</w:t>
        <w:br/>
        <w:t>фибрилляции и трепетания предсердий, еше у 13 (6 %) больных наблюдались пароксизмы мерцания и/или</w:t>
        <w:br/>
        <w:t>трепетания предсердий. По данным Оіімег ./.М. ағ аі. (2002), отмечена корреляционная зависимость частоты</w:t>
        <w:br/>
        <w:t>фибрилляции/трепетания предсердий от возраста пациента, размера ЛП и недостаточности МК и ТК (16). Нами же</w:t>
        <w:br/>
        <w:t>выявлена корреляционная зависимость частоты мерцания/трепетания предсердий от линейных размеров ЛП и</w:t>
        <w:br/>
        <w:t>ПП (г- 598 и г- 561, соответственно) и получена слабая зависимасть частоты мерцания/трепетания предсердий</w:t>
        <w:br/>
        <w:t>от ФКТК(г- 271), недостаточности ТК (г- 279) и возраста пациентов (г- 249).</w:t>
      </w:r>
    </w:p>
    <w:p>
      <w:r>
        <w:t>28</w:t>
        <w:br/>
        <w:t>Нарушения ритма и проводимости сердца в послеоперационном периоде. В послеоперационном</w:t>
        <w:br/>
        <w:t>периоде в группе | из 14 пациентов с исходным мерцанием и/или трепетанием предсердий у 7 (50 %)</w:t>
        <w:br/>
        <w:t>больных они сохранились, а одному потребовалась имплантация постоянного ЭКС на госпитальном отапе и</w:t>
        <w:br/>
        <w:t>двум больным - в отдаленном периоде. В группе |І из 18 пациентов с исходным мерцением и/или</w:t>
        <w:br/>
        <w:t>трепетанием предсердий у 9 (50 %) больных они сохранились, а четверым потребовалась имплантация</w:t>
        <w:br/>
        <w:t>постоянного ЭКС. Впервые возникшве трепетание предсөрдий в отдаленном послеоперационном периоде</w:t>
        <w:br/>
        <w:t>наблюдалосьу 1 пациента.</w:t>
        <w:br/>
        <w:t>В группе | при выписке 32 (21,2 %) больным в связи с эпизодами мерцательной аритмии потребовался</w:t>
        <w:br/>
        <w:t>кердарен, при этом 9-ти больным синусовый ритм восстановлен путем Чреспишеводной стимуляции (ЧПС) или</w:t>
        <w:br/>
        <w:t>дефибрилляцией. Во И-ой группе 20 (32,3 %) больным потребовался кордарон, при әтом 4-ым больным для</w:t>
        <w:br/>
        <w:t>восстановпения синусового ритма потребовалась ЧГІС или дефибрилляция.</w:t>
        <w:br/>
        <w:t>Гоопитальная летальность. Летальных исходов в труппе І не было. В отдаленном периоде выбыли из поля</w:t>
        <w:br/>
        <w:t>зрения врачей 14 больных. Судьба остальных изучена путем анкетирования и амбулаторного обследования</w:t>
        <w:br/>
        <w:t>Во Н-ой группе 4 (6,5 %) пациентов погибли на госпитальном этапе. Еше 6 пациентов выбыли из поля зрения</w:t>
        <w:br/>
        <w:t>врачей в разные сроки наблюдения.</w:t>
        <w:br/>
        <w:t>Функциональный статус пациентов в отдаленном послеоперационном периоде представлен в таблице 7.</w:t>
        <w:br/>
        <w:t>Таблица?</w:t>
        <w:br/>
        <w:t>Функциональный статус б</w:t>
        <w:br/>
        <w:t>пьных в отдаленном периоде</w:t>
        <w:br/>
        <w:t>Нужно сказать, что абсолютно эдоровым сөбя никто не считает. Большинство пациентов, несмотря на то, что</w:t>
        <w:br/>
        <w:t>находятоя в 1 и 2 ФҚ, беспокоит экстрасистолия из раэличной зоны и различной стөпени, в связи с чем, им</w:t>
        <w:br/>
        <w:t>приходитоя принимать антиаритмичеокие препараты и находитьоя под наблюдением врача-аритмолога.</w:t>
        <w:br/>
        <w:t>Высокие цифры систолического ДЛА (60 и болве мм рт. ст) сохраняютоя у 3 пациентов (один из группы 1). Эти</w:t>
        <w:br/>
        <w:t>пациенты находятоя на комбинированной гипотензивной и антиаритмической терапии.</w:t>
        <w:br/>
        <w:t>Обсуждение. Кпиническая картина и төчение ДМПП у возрастных пациентов зависит от следуюцих</w:t>
        <w:br/>
        <w:t>отягчаюших факторов, приводяших к инвалидизации и смерти.</w:t>
        <w:br/>
        <w:t>4. От обьема сброса крови из одного предсердия в другое. Большие дефекты (более 2 см в диаметре)</w:t>
        <w:br/>
        <w:t>со сбросом крови приводят к эначительным гемодинамическим последствиям, заключаюшимся в</w:t>
        <w:br/>
        <w:t>увеличении пегочного кровотока (ПЮ) и расширений ПП, ПЖ и ЛА Со временем развиваетоя</w:t>
        <w:br/>
        <w:t>недостаточность ПЖ, уменьшавтся его податливость |3,8,10| В нашем исследовании степень расширения</w:t>
        <w:br/>
        <w:t>правых отдепов сердца пациентов с выраженной ЛГ была более значительной.</w:t>
        <w:br/>
        <w:t>2. От повышения ОЛС и развития высокой ЛГ, приводяшцей к уменьшению обьема лево-правого</w:t>
        <w:br/>
        <w:t>сброса крови и возможному развитию обратного сброса. В литературе приводятся данные,</w:t>
        <w:br/>
        <w:t>подтверждаюшие. что с возрастом при повышении давления в ЛА дооперационный (функциональный</w:t>
        <w:br/>
        <w:t>статус пациентов с ДМПП ухудшается (7-9). Действительно, наши результаты подтверждают данное</w:t>
        <w:br/>
        <w:t>мнение - доля пациентов с выраженной СН в группе |І выше. Однако нами получена слабая</w:t>
        <w:br/>
        <w:t>корреляционная зависимость степени ЛГ (г- 0,18) и функционального статуса (г- 0,34) от возраста</w:t>
        <w:br/>
        <w:t>пациенга.</w:t>
        <w:br/>
        <w:t>3. От степени функциональной недостаточности ТК различного генеза (расширение иброзного</w:t>
        <w:br/>
        <w:t>кольца ТК, пролапс его створок, удлинение или отрыв подклапанных структур) |И1|- В нашей серии в группе |</w:t>
        <w:br/>
        <w:t>у 83 (54,9%) больных наблюдалась НТІ2-4 степени, а в группе ІІ НТК 2-4 степени -у 41 (66,1%) пациента.</w:t>
        <w:br/>
        <w:t>От различных видов нарушений ритма и проводимости сердца (блокада проводяцей системы</w:t>
        <w:br/>
        <w:t>сердца, экстрасистолия, трепетание и фибрилляция предсердий). В литературе с«итают; что фибрилляция</w:t>
        <w:br/>
        <w:t>предсердий связана с повышенным давлением в ЛП и возрастом. Это может быть причиной усиления</w:t>
        <w:br/>
        <w:t>клинических признаков со временем у возрастных пациентов с ДМПП |12). Дпительная перегрузка</w:t>
      </w:r>
    </w:p>
    <w:p>
      <w:r>
        <w:t>обьемом, различные степени ЛГ и желудочковой дисфункции могут внести вклад в генез аритмии. «Аігізі</w:t>
        <w:br/>
        <w:t>вігеісһ» (предсерднов растяжение) в ответ на перегрузку обьемом увеличивает предсердную уязвимость К</w:t>
        <w:br/>
        <w:t>индукция фибрилляции |13). В нашем исследовании в группе |І, где размеры ПП больше, мы наблюдапи</w:t>
        <w:br/>
        <w:t>более высокую долю тяжелых больных со сложными нарушениями ритма. МогШо С.А. (1995) показал</w:t>
        <w:br/>
        <w:t>34</w:t>
        <w:br/>
        <w:t>тоду жизни, а приблизительно у 85 % развиваетоя до 5-летнего возраста. У детей до 2-3-летнего возраста АД</w:t>
        <w:br/>
        <w:t>наиболее часто проявлявтоя гиперемией, микровезикулами на гиперемированной и отечной коже</w:t>
        <w:br/>
        <w:t>Поражаются отдельные участки тела: лицо за исключәнием носогубного треугольника, наружная</w:t>
        <w:br/>
        <w:t>поверхность верхних и нижних конечностей, поктевые и подколенные ямки, запястья и область</w:t>
        <w:br/>
        <w:t>голеностопнык суставов, ягодицы. У детей 3-12 лет АД проявляется покраснение и отеком кожи, ве</w:t>
        <w:br/>
        <w:t>утолцением и усилением кожного рисунка, трецинами, эрозиями, геморрагическими корочками,</w:t>
        <w:br/>
        <w:t>мелкопластинчатым и отрубөвидным шөлушением. Преимушвственная локализация -- на сгибательных</w:t>
        <w:br/>
        <w:t>поверхностях конечностей, шев, запястьях. У подростков проявлениями АД являются лихеноидные</w:t>
        <w:br/>
        <w:t>крупные, слегка блестяшие папулы, множественные экскориации и геморрагические корочки,</w:t>
        <w:br/>
        <w:t>покализуюшиеоя на лице, шев, локтевых сгибах, вокруг запястий и на тыльных поверхностях кистей</w:t>
        <w:br/>
        <w:t>Выделяют три типа течения АД. При первом типе заболевание возникает в первые три месяца жизни и</w:t>
        <w:br/>
        <w:t>после двух лет заканчивается выздоровлением (7,4 %). При втором типе (31,4 %) после двух лет</w:t>
        <w:br/>
        <w:t>манифестации заболевания наступает ремиссия продолжительностью от 6 месяцев до 3 пет. В</w:t>
        <w:br/>
        <w:t>дальнейшем процесс принимает рецидивируюший характер. Для третьего типа (61.2 %) характерно</w:t>
        <w:br/>
        <w:t>непрерывно рецидивируюцее течение болезни |111</w:t>
        <w:br/>
        <w:t>Табл</w:t>
        <w:br/>
        <w:t>е проявления пишевой аллергии</w:t>
        <w:br/>
        <w:t>атопический дер</w:t>
        <w:br/>
        <w:t>мный дерматит</w:t>
        <w:br/>
        <w:t>еский синдром; энтероколит; индуцированный</w:t>
        <w:br/>
        <w:t>евым»</w:t>
        <w:br/>
        <w:t>индуцированн</w:t>
        <w:br/>
        <w:t>ильный эзофагит, эозикоі</w:t>
        <w:br/>
        <w:t>илаксия</w:t>
        <w:br/>
        <w:t>Герпетиформный дерматит манифестирует зудяшей сыпыю, обычно распространяемой на</w:t>
        <w:br/>
        <w:t>экстензорных поверхностях конечностей и ягодицах. Высыпания могут быть представлены уртикариями,</w:t>
        <w:br/>
        <w:t>везикулами, папулами, а в области падоней и подошв возможно развитие геморрагических элементов</w:t>
        <w:br/>
        <w:t>Наиболее часто заболевание встречается у детей в возрасте 2-7 лет. Герпетиформный дерматит связан с</w:t>
        <w:br/>
        <w:t>целиакией (выявляется в 75-90 % случаев) и гиперчувствительностью к ггютену:</w:t>
        <w:br/>
        <w:t>Оральный алпергический синдром ограничиваетея поражением орофарингеальной области и</w:t>
        <w:br/>
        <w:t>проявлявтся зудом, чувством дискомфорта, ангиоотеком губ, языка, неба, которые, как правило, возникают в</w:t>
        <w:br/>
        <w:t>течение нескольких минут после контакта с аллергеном и обычно недлительны</w:t>
        <w:br/>
        <w:t>Симптомы энтероколита, индуцированнаго пицевыми белками, включают рвоту и профузную диарею с</w:t>
        <w:br/>
        <w:t>развитием тяжелого шокоподобного состояния. Проявляютоя в течение 1-10 часов после употребления</w:t>
        <w:br/>
        <w:t>причинного продукта, и исчезают в течение 72 часов после элиминации аллергена</w:t>
        <w:br/>
        <w:t>Проктит, индуцированный пишевыми белками, обнаруживается у детей первых месяцев жизни и</w:t>
        <w:br/>
        <w:t>проявляетея появлением примеси крови в кале на фоне хорошего самсчувствия. Средний возраст детей,</w:t>
        <w:br/>
        <w:t>которым выставляется диагноз. приблизительно 60 дней, однако обычно кровотечение наблюдается в</w:t>
        <w:br/>
        <w:t>течение нескольких недель до установления правильного диагноза. Элиминация из диеты сои и коровьего</w:t>
        <w:br/>
        <w:t>молока приводит к исчезновению явного кровотечения в течение 72 часов. Длительность скрытого</w:t>
        <w:br/>
        <w:t>кровотечения неизвестна.</w:t>
      </w:r>
    </w:p>
    <w:p>
      <w:r>
        <w:t>Целиакия представляет собой энтеропатию, индуцированную пишевым белком - ГпиӘдином,</w:t>
        <w:br/>
        <w:t>содержашимся в пшенице, овсе, рисе, ячмене. Диагноз документируется типичными гистологическими</w:t>
        <w:br/>
        <w:t>находками, которые нивелируютоя при элиминации глиадина из диеты. Клинические симптомы вүлкчают в себя</w:t>
        <w:br/>
        <w:t>потерю веса, хроническую диарею, стеаторею. полифекалию, псевдоасцит, прогрессируюшее истошение и</w:t>
        <w:br/>
        <w:t>задержку роста, симптомы витаминной и минеральной недостаточности и т.д. Воэможно развитие оральных</w:t>
        <w:br/>
        <w:t>яз.</w:t>
        <w:br/>
        <w:t>Эозинофильный гастроэнтерит (ЭГ) проявляетося абдоминальными болями, диареей, потерей веса,</w:t>
        <w:br/>
        <w:t>меленой и т.д. В биоптате слизистой желудка и кишечника выявляется эозинофильная инфильтрация,</w:t>
        <w:br/>
        <w:t>возможна также эозинофилия в периферической крови. Необходимо помнить что и При ряде других</w:t>
        <w:br/>
        <w:t>поражений эозинофилы могут быть обнаружены в слизистой ЖКТ (паразитарные инфекции,</w:t>
        <w:br/>
        <w:t>38</w:t>
        <w:br/>
        <w:t>высокую корреляцию между увеличением плоцади предсердия (на 40 и более %) и индукцией трепетания и</w:t>
        <w:br/>
        <w:t>фибрипляции предсердий |141. Тем не менев, механизмы фибрилляции предсердий при ДМПП, по мнению</w:t>
        <w:br/>
        <w:t>некоторых авторов, остаютоя не ясными |15,161</w:t>
        <w:br/>
        <w:t>5. От персистируюшей легочной тромбоэмболии, являюцейося последствием дилатации камер</w:t>
        <w:br/>
        <w:t>сердца и нарушения ритма (17) а также реологических свойств крови. Показано, что коррекция ДМПП у</w:t>
        <w:br/>
        <w:t>возрастных пациентов незначительно уменьшает частоту развития фибрилляции предсердий или</w:t>
        <w:br/>
        <w:t>заболеваемости, связанной стромбаэмболическими осложнениями (181.</w:t>
        <w:br/>
        <w:t>6. От повторных легочных инфекций. По данным Магк Н. (1963) и .оега 8. басіһмеһ (2006),</w:t>
        <w:br/>
        <w:t>дооперационный ФК был связан с присутствием дополнительных неспецифических заболеваний легких</w:t>
        <w:br/>
        <w:t>(НЗЛУ171.</w:t>
        <w:br/>
        <w:t>7. От коронарной болезни сердца, как сопутствуюшей патологии, характерной для возрастных</w:t>
        <w:br/>
        <w:t>пациентов. К сожалению, наше исследование включает всего 2 случая одномоментной коррекции</w:t>
        <w:br/>
        <w:t>каронарной патологии, что не позволяет нам делать какое-либа заключение.</w:t>
        <w:br/>
        <w:t>В литературе сохраняютоя дебаты о необходимости закрытия вторичного ДМПП у возрастных пациентов.</w:t>
        <w:br/>
        <w:t>Многомерный анализ показал, что хирургическое зақрытие ДМПГП у пациентов старше 40 пет, в сравнении с</w:t>
        <w:br/>
        <w:t>группой пациентов, находяшихся на консернативной терапии, увеличивает отдаленное выживание и тормозит</w:t>
        <w:br/>
        <w:t>темпы ухудшения функционального статуса. Однако частота новых предсердных аритмий или</w:t>
        <w:br/>
        <w:t>цереброваскулярных осложнений в сравниваемых группах не была достоверно различна |9)</w:t>
        <w:br/>
        <w:t>Быноды. Клиническая картина и течение ДМПП у возрастных пациентов обусловлены наличием</w:t>
        <w:br/>
        <w:t>отягчаюцих факторов: сложных нарушений ритма сердца, кардиомегалии и функциональной</w:t>
        <w:br/>
        <w:t>недостаточности ТКи ПЖ, ЛГ.</w:t>
        <w:br/>
        <w:t>1. Наличие сложных нарушений ритма и функциональная недостаточность ТК требуют</w:t>
        <w:br/>
        <w:t>одномоментной или зтапной коррекции, эффективность которых высокая при условии адекватна</w:t>
        <w:br/>
        <w:t>подобранной антиаритмической терапии на госпитальном этапе.</w:t>
        <w:br/>
        <w:t>2. Функциональный статус пациентов в послеоперационном периоде во многом определяется</w:t>
        <w:br/>
        <w:t>наличием остаточной ЛГ и сложных нарушений ритма и проводимости сердца, что требует комплексного</w:t>
        <w:br/>
        <w:t>подхода при отборе больных на оперативное лечение</w:t>
        <w:br/>
        <w:t>Литература:</w:t>
        <w:br/>
        <w:t>1. Бокерия Л.А. Горбачевский СВ., Белкина М.В.. КирееваИ.Н. Инвазивный мониторинг давления в ЛАв</w:t>
        <w:br/>
        <w:t>диагностике легочной гипертензии у больных с врожденными пороками сердца. Методические</w:t>
        <w:br/>
        <w:t>рекомендации. Издательство НЦССХ им. А.Н Бакулева РАМН. - Москва. - 2004. - С. 35.</w:t>
        <w:br/>
        <w:t>2. Бураковский В.И., Константинов БА, Плотникова ЛР. Легочная гипертензия при врожденных пороках</w:t>
        <w:br/>
        <w:t>сердца.-Москва: «Медицина».-1975.-С. 150.</w:t>
        <w:br/>
        <w:t>3. Асатв С.М, 1965; Айатв С.Уу. А геарргаіза! оҒ ІКе ехресіапсу уйі аігіаі өһиліз оГіле весыпаштіуре //</w:t>
      </w:r>
    </w:p>
    <w:p>
      <w:r>
        <w:t>Бі. Сһезі -1965. - У. 48.-Р. 367-375.</w:t>
        <w:br/>
        <w:t>4 Вегдегк, УовеіМ., Кгатег А. ебаі. Іпсідепсе о? а!Гіг! ПийегЛІргіІайоп іп айч1 уүЙһ АБГ беіоге ап2 аһег</w:t>
        <w:br/>
        <w:t>вшгдегу /Апп. Тһогас. 82. -1999.- У. 68.-Р. 75-78.</w:t>
        <w:br/>
        <w:t>5 Везептап Е. Аігіа! берігі 4е/есіб уМбл риітоплагу һурепелвіоп // Вг. НеаП. .). -1961. -У. 23.-Р. 587-598.</w:t>
        <w:br/>
        <w:t>6. Слһепап Г., ІЛһатап Р., Ошгаіга| М. ей аі. РиІтопагу һурепепвіоп іп ізсізіед весипешт АБ һідһ гаіе іп</w:t>
        <w:br/>
        <w:t>рәйепів // Вг. Неап. .). -1983. - У. 106. -Р. 952-957.</w:t>
        <w:br/>
        <w:t>7 ФашШЫ/Н. Мотоу/ А.б., бау У/А., Ковв./... Атпа! веріз! деТесі іп райепів оуег һе аде о огіу уеагв //</w:t>
        <w:br/>
        <w:t>Сігсшабоп.-1968.-У. 37.-Р. 261-272.</w:t>
        <w:br/>
        <w:t>8 Сігаі Н..)., бе/гегА. Маішга! һівіюгу апа ргодповів о?аігігі веріні 4етесі//Сігсшіайоп. -1968. - У. 37. -Р. 805-</w:t>
        <w:br/>
        <w:t>815.</w:t>
        <w:br/>
        <w:t>9 Копвбапіпідев 5., СереА., Оівсһемекі М. еРгі. А сотрагівоп оҒвцгаіса! апа тейіса! “һегару ог А5О іп</w:t>
        <w:br/>
        <w:t>аш! // М. Еп... Мед. -1995.- У. 333-Р. 469-473.</w:t>
        <w:br/>
        <w:t>10. Магктап Р., Ном/8 С, Ууәде Е.С. Ага! берігі! (бе/есі іп Әле тійдіе-адейі ала еідегіу // О.М. -1965. - У. 34-</w:t>
        <w:br/>
        <w:t>Р. 409-426.</w:t>
        <w:br/>
        <w:t>41. Омегдаага С, Нагівоп Г)., біш 8. егі. Ошсоте о! ргеуісив ігісиерісі уаіме орегаіоп алд аттһуіһтіге іп</w:t>
        <w:br/>
        <w:t>ада раһепі м/йһ сопдепйа! һеагі 2івеаве //Апп. Тһогас. 8шга. -1999. - У. 88. -Р. 2158.</w:t>
        <w:br/>
        <w:t>12. 8һіһаіп Ү, Аһе Т, Кигіһауавһі Б, бекіпе 5., Зекі К, ҮатадівЛі І., апа Сһапаа .). 5шгдіса! Тгеаітелі оҒ</w:t>
        <w:br/>
        <w:t>Ідізіегі Зесипдитп Аігізі берізі Петесі іп Раһепів Моге Тһап 50 Үгагв Ойа /Апп. Тһогас. 8шгд., ОсіоВег 1. -</w:t>
        <w:br/>
        <w:t>1996. - У. 82/4) -Р. 1096-1099.</w:t>
        <w:br/>
        <w:t>13. баюһ Т, 2ірев ӘР ПІпедиаі аігіз! вігейсһ іп 406 іпсгезвев (іврегеіоп о? гетасіогіпеве сопдисіме іо</w:t>
        <w:br/>
        <w:t>деуеіоріпд аігіа! НҺгіа боп //). СагФоуавс. Еесігерһусісі. -1996. - У. 7-Р. 833-842.</w:t>
        <w:br/>
        <w:t>35</w:t>
        <w:br/>
        <w:t>Кроме того, выделяют:</w:t>
        <w:br/>
        <w:t>сезонный аллергический ринит; круглогодичный</w:t>
        <w:br/>
        <w:t>аллергический ринит; профессиональный</w:t>
        <w:br/>
        <w:t>аллергический ринит (5)</w:t>
        <w:br/>
        <w:t>В международных кпинических рекомендацияк по диагностике и лечению указано, что лечение</w:t>
        <w:br/>
        <w:t>аллергического ринита в настояшее время можно разделить на три основных метода (АҒ1А). К ним относятся:</w:t>
        <w:br/>
        <w:t>элиминация аллергенов, медикаментоэное лечение и аллергенспецифическая иммунотерапия |б</w:t>
        <w:br/>
        <w:t>На современном этапе развития аллергологий сушествует довольно много средств</w:t>
        <w:br/>
        <w:t>фармакологического лечения апплергических ринитов. В международных рекомендациях, разработанных</w:t>
        <w:br/>
        <w:t>рабочей группой АҒША в 2001 году, констатируется, «то средствами первого выбора при печении</w:t>
        <w:br/>
        <w:t>аллергических ринитов являются современныө антигистаминные препараты. Они обладают высокой</w:t>
        <w:br/>
        <w:t>эффективностью, быстрым достижением терапевтического эффекта и продолжительностью печебного</w:t>
        <w:br/>
        <w:t>действия. А также имеют минимальные побочные эффекты и могут приниматься дпительнов врвия, не требуя</w:t>
        <w:br/>
        <w:t>замены не другой препарат. Это так называемые антигистаминные препараты 2-го поколения</w:t>
        <w:br/>
        <w:t>Терапевтический индекс антигистаминных препаратов 2-го поколения достаточно высок, и их следует считать</w:t>
        <w:br/>
        <w:t>средствами первого ряда в лечении аллергического ринита |1)</w:t>
        <w:br/>
        <w:t>Одним из таких лекарственных средств является поратодин. Лоратодин быстро и хорошо всасывавтся из</w:t>
        <w:br/>
        <w:t>желудочно-кишечном тракта в кровь и подлежит экстенсивному метаболизму первого прохождения, в основном</w:t>
        <w:br/>
        <w:t>ферментами СУРЗА4 и СУР2ДВ. Основной метаболит - дәзлоратадин (ДЛ) являвтся фармакологичеоки</w:t>
      </w:r>
    </w:p>
    <w:p>
      <w:r>
        <w:t>активным и отвечает за болышую часть фармакокинетического действия. Лоратодин и ДЛ достигают</w:t>
        <w:br/>
        <w:t>максимальной концентрации в плазме (Ттах) через 1-1,5 «аса и 1,5 - 9,7 часа соответственно после</w:t>
        <w:br/>
        <w:t>приема препарат. Одновременный прием пици может задәржать всасыванив лоратадина, но не влияет на</w:t>
        <w:br/>
        <w:t>кпиническов действие. Лоратадин связывается с бөлками плазмы от 97 % до 99 %, а его активный метаболит от</w:t>
        <w:br/>
        <w:t>73 % до 76 %. Средний период полувыведения составляет 8,4 часа (спектр действия от 3 до 20 часов) для</w:t>
        <w:br/>
        <w:t>лоратадина, 28 часов - дпя дезлоротадина (спектр действия от 8,8 до 92 часов)</w:t>
        <w:br/>
        <w:t>Приблизительно 27 % дозы выводится с мочой в течение первых 24 часов. Около 40 % дозы выводится с</w:t>
        <w:br/>
        <w:t>мочой и 42%-с кәлом в течение 10-дневного периода.</w:t>
        <w:br/>
        <w:t>Лоратодин являвтоя трициклическим антигистаминным вешеством с избирательным,</w:t>
        <w:br/>
        <w:t>периферическим действием на Н1 рецепторы, в результате чего и проявляөтся его антиаллергическое</w:t>
        <w:br/>
        <w:t>действие. Лоратадин при использовании в рекомендуемой дозе не оказывавт эначительного действия на Н2 -</w:t>
        <w:br/>
        <w:t>рецепторы, не обладает клинически эначительным седативным или антихолинергическим свойствами</w:t>
        <w:br/>
        <w:t>Лоратадин не подавлявт поступление норэпинефрина и не влияет на сөрдечно-сосудистую систему (7)</w:t>
        <w:br/>
        <w:t>Цель исследования - изучение клинической эффективности и переносимости антигистаминного</w:t>
        <w:br/>
        <w:t>препарата 2-го поколения - лованик (лоратадин, 5ТАБА НИЖ ФАРМ, Германия) у детей с аллөргическим</w:t>
        <w:br/>
        <w:t>ринитом.</w:t>
        <w:br/>
        <w:t>Материалы и методы исследонания. В наше клиническое исследование были включены 40 больных</w:t>
        <w:br/>
        <w:t>детей с аллергическим ринитом в возрасте от 8 до 12 лет, из них девочәк - 23, мальчиков -17. Все пациенты</w:t>
        <w:br/>
        <w:t>направлөны на лечение участковыми педиатрами, пибо обратились к аллергологам самостоятельно. 15</w:t>
        <w:br/>
        <w:t>пациентов страдали интерметируюшей и 25 персистирукицей формой аллергического ринита средней тяжести</w:t>
        <w:br/>
        <w:t>төчения согласно классификации ВОЗ АҒА. Продолжительность заболевания составляла от 1 года до 3 лет</w:t>
        <w:br/>
        <w:t>Все пациенты накодились на амбулаторном лечении и в течение 20 дней наблюдались аллергологом и</w:t>
        <w:br/>
        <w:t>отоларингологом. В ходе исследования было запланировано 3 визита: визит 1 - исходный; визит 2 - оценка</w:t>
        <w:br/>
        <w:t>эффективности печения в течении первых 14 дней; визит 2 -окончательная оценка эффективности черөз 20</w:t>
        <w:br/>
        <w:t>дней. На момәнт включения пациентов в исследование они не получали никаких лекарственных препаратов</w:t>
        <w:br/>
        <w:t>Всем больным проведено углубленнов кпиническов и аллергологическов обследованив, включавшее</w:t>
        <w:br/>
        <w:t>исследованив обшего анализа крови, биохимических показателей крови, ЭКГ, иммунологическов</w:t>
        <w:br/>
        <w:t>исследование - обцөго иммунного статуса, показателей клеточноғо и гумарального факторов иммунитета,</w:t>
        <w:br/>
        <w:t>определение әллергенспецифических 00 Е в сыворотке крови, риноскопию, микробиологическое</w:t>
        <w:br/>
        <w:t>исследование мазков со слизистой носа, а также аллергодиагностические исследования (скарификационные</w:t>
        <w:br/>
        <w:t>пробы с аллергенами).</w:t>
        <w:br/>
        <w:t>Результаты исследования и их обсуждение. При обследований у большинства больных была</w:t>
        <w:br/>
        <w:t>выявлена сенсибилизация к аллергенам: из них у 10 пациентов преобладала повышенная</w:t>
        <w:br/>
        <w:t>22</w:t>
        <w:br/>
        <w:t>При өстественном течении порока у взрослых пациентов характерное хроническое повышение давления в</w:t>
        <w:br/>
        <w:t>ПП увеличивает риск возникновения фибрилляции предсердий и сохранение его после закрытия ДМПП |121</w:t>
        <w:br/>
        <w:t>Бегдег Ғ. (2005) считает, «то с увеличением возраста пациента и дпительности тахиаритмий, шансы на</w:t>
        <w:br/>
        <w:t>восстановление синусового ритма уменьшаютоя. Также, по его данным, прогнозы при фибрилляции и трепетании</w:t>
        <w:br/>
        <w:t>првдсердий сушественно разнятся. При дооперационном трепетании предсердий синусовый ритм</w:t>
        <w:br/>
        <w:t>восстанавливался в 55 % случаев, а при фибрилляции предсердий - в 12 % случаев |6) Вероятно, к этому</w:t>
        <w:br/>
        <w:t>времени в миокарде предсердий уже происходят необратимые структурные и электрофизиологические</w:t>
        <w:br/>
        <w:t>изменения (5). Полученные нами результаты подтверждают эти данные. В группе с фибрилляцией предсердий</w:t>
        <w:br/>
        <w:t>синусовый ритм удалось восстановить у 36,4 % больных, а в группе с трепетанием предсердий-у 80% пациентов</w:t>
        <w:br/>
        <w:t>Необходимо отметить, что у 13 (7 %) пациентов группы ІІІ в анамнезе были эпизоды пароксизмальной формы</w:t>
        <w:br/>
        <w:t>фибрилляции предсердий, из них у 8 (4,3 %) пациентов при проведении ЭФИ данные подтвердились В</w:t>
        <w:br/>
        <w:t>группе ІІ из 185 пациентов с исходно синусовым ритмом у 3 (1,6 %) больных к моменту выписки наблюдалось</w:t>
        <w:br/>
        <w:t>мерцание предсердий, у 3 (1,6 %) пациентов - трепетание предсердий. Таким образом, в группе ІП с вновь</w:t>
        <w:br/>
        <w:t>возникшим и не поддавшимоя коррекции мерцанием/трепетанием предсердий выписано 6 (3.2 %) пациентов.</w:t>
        <w:br/>
        <w:t>Помимо этого в Ш-ей группе ААП получали 45 (24,3 %) больных, при этом синусовый ритм в послеоперационном</w:t>
      </w:r>
    </w:p>
    <w:p>
      <w:r>
        <w:t>периоде восстанавливался при помоши ЧПС или ЭИТу 11 больных.</w:t>
        <w:br/>
        <w:t>Госпитальная петальность всего составила 1,8 % (4 случая), летальность по причине сложных нарушений</w:t>
        <w:br/>
        <w:t>ритма сердца - 0,5 % (1 больной)</w:t>
        <w:br/>
        <w:t>Выноды. Дпительность сушествования ДМПП определяет степень үвеличения обьемных показателей</w:t>
        <w:br/>
        <w:t>и линейных размеров полостей сердца, частоту возникновения сложных нарушений ритма сердца</w:t>
        <w:br/>
        <w:t>1. Частота фибрилляции и трепетания предсердий имеет прямую зависимость от пинейных</w:t>
        <w:br/>
        <w:t>размеров предсердий у больных с ДМПП</w:t>
        <w:br/>
        <w:t>2. Частота вновь возникшего устойчивого мерцания и/или трепетания предсердий в</w:t>
        <w:br/>
        <w:t>послеоперационном периоде составила 3,2%</w:t>
        <w:br/>
        <w:t>3. Госпитальная петальность при коррекции ДМПП у больных старше 40 лет составила 1,8 %, по</w:t>
        <w:br/>
        <w:t>причине спожных нарушений ритма сердца - 0,5%</w:t>
        <w:br/>
        <w:t>Литература:</w:t>
        <w:br/>
        <w:t>4. Белоконь Н.А, Подзолков В.П. Врожденные пороки сердца. - Москва: «Медицина». -1991.- С. 79-82</w:t>
        <w:br/>
        <w:t>2. Бокерия ЛА, Голухова Е9., Гегечкори НР, ДадашеваМ.А, Чигогидзен.А, Соболев АВ., КакучаяТ Т.</w:t>
        <w:br/>
        <w:t>Особенности аритмий у взрослых больных с дефектом межпредсердной перегородки и методы</w:t>
        <w:br/>
        <w:t>лечения /Анналы аритмологии. -2007. - Мә3.- С. 5-12</w:t>
        <w:br/>
        <w:t>3 Бокерия Л.А, Голухова Е.З. Кочладзе Н.Г, Макаренко В.Н., Александрова С.А. Серов Р.А, Машина</w:t>
        <w:br/>
        <w:t>ТВ., Джитава Т.Г, Какучая ТТ. Маркеры ремоделирования предсердий у пациентов с мерцательной</w:t>
        <w:br/>
        <w:t>аритмией // Бюллетень НЦССХ им. Бакулева РАМН. - 2004. - Т. Б.-Ме3.-С.195-201</w:t>
        <w:br/>
        <w:t>4. Ревишвили А.Ш. Серов Р.А., Имнадзе ГГ., Бокерия Л.А. Новые представления об анатомическом</w:t>
        <w:br/>
        <w:t>субстрате, электрофизиологическик механизмах фибрилляции предсердий и результаты</w:t>
        <w:br/>
        <w:t>интервенционного лечения // Вестник Российской АМН. - 2005. - Ме 4. - С.38-47.</w:t>
        <w:br/>
        <w:t>5 Вегдег К, Уодгі М. еі а. Аптһуінтіаз іп райетів үп өшсіса!у Жгегес а/ігі зерігі де?есіз // 6у/іөз. Мей.</w:t>
        <w:br/>
        <w:t>ҮКіу. - 2005. -У. 135. -Р. 175-178.</w:t>
        <w:br/>
        <w:t>6. Вегдег К, Емей Р., Біротобасі РО. ес аі. Ттапзсабле(ет сіозиге ав біапдага (геайтпепі Тог тозі ітегеігігі</w:t>
        <w:br/>
        <w:t>Әегесів: ехретепсе іп 200 рабепіб ігегіейі үЙІһ іле Атріаігет зерізі оссішдет/ Сәгдісі. Үошпа. -1999. - У.,9. -</w:t>
        <w:br/>
        <w:t>Р.468-473.</w:t>
        <w:br/>
        <w:t>7. ПопйА, Вогхісіпі М, РіассіА, “а! Әштеса! (геайтепі оҒ зесипдит а!піа! зеріг! де?есі іп райепів ойдег (һап</w:t>
        <w:br/>
        <w:t>ІІЯу уеагв // гі Неап./.-2001.-У.2.- Р.428.</w:t>
        <w:br/>
        <w:t>8 Фабсоміз М., Кейіп оп А, ботегуШе .)., бһоге Ы. Әһоша әйтігі зерігі деГесіз іп асдш!Йв ре сізей? /Апп.</w:t>
        <w:br/>
        <w:t>Тһогас. 5уга. -1996. -/. 61.-Р.657.</w:t>
        <w:br/>
        <w:t>9 .етеійу М, Бувгкіеуісг УУ, Раішөгкіеуісг 1, еі а!: Оо райепіз оуег ЮПу уеаге оҒ аде реле (тот вшдісг!</w:t>
        <w:br/>
        <w:t>сіозцге оҒайпа! берігі 4егесів? // Неап. - 2001. -У. 85. -Р. 300.</w:t>
        <w:br/>
        <w:t>10. Шәлдарета М. Сіовшге оғ аілгі берігі деіесів іп адші рапепів: |швбЛсайоп о” Өле «(ірріпд роіпі» /). Ітегуеп.</w:t>
        <w:br/>
        <w:t>Сагдісі. - 2001.-У. 14.-Р. 267.</w:t>
        <w:br/>
        <w:t>11. Моойе Г., Әіера К. (олд-епп омісотпев ехсейеті Тог айпіа! веріа! деесі тергіг іп айиһз. Сіеуе / Сі, 2).</w:t>
        <w:br/>
        <w:t>Мей.-2000 -У.67.-Р.591.</w:t>
        <w:br/>
        <w:t>12. Мшгрһу..0. аға! Шопд-етт ошсоте аһег вшдіса! тергіг оҒізоігіеді АБ ТоПому-ир аі 27 іо 32 уеатв //</w:t>
        <w:br/>
        <w:t>29</w:t>
        <w:br/>
        <w:t>воспалительные заболевания кишечника). Диагноз ЭГ устанавливается только поспе исключения других</w:t>
      </w:r>
    </w:p>
    <w:p>
      <w:r>
        <w:t>заболеваний.</w:t>
        <w:br/>
        <w:t>Симптомы эозинофильного эзофагита аналогичны манифестациям гастроэзофагеального рефлюхкса,</w:t>
        <w:br/>
        <w:t>но не отвечают на антирефлюксную терапию. Рвота и абдоминальныв боли являются наиболее частыми</w:t>
        <w:br/>
        <w:t>симптомами заболевания. Кроме того, возможны анемия, вследствие скрытого кровотечения, потеря веса,</w:t>
        <w:br/>
        <w:t>ахалазия, дисфагия, аллергические симптомы, стриктуры проксимального отдела пицевода.</w:t>
        <w:br/>
        <w:t>Синдром Гейнера включает в себя эпизоды пневмонии, сопровождаюшиеся легочными</w:t>
        <w:br/>
        <w:t>инфильтратами, гемосидерозом, желудочно-кишечным кровотечением, железодефицитной анемией и</w:t>
        <w:br/>
        <w:t>астеническим синдромам. Симптомы, как правило. появляюциеся в возрасте от 1 до 9 месяцев, - это кашель,</w:t>
        <w:br/>
        <w:t>свистяшее дыхание, кровохарканье, затруднение насового дыхания, рецидивируюшие отиты, лихорадка,</w:t>
        <w:br/>
        <w:t>анорексия, боли в животе, диарея, кровь в стуле. На рентгенограммах выявляются инфильтраты в</w:t>
        <w:br/>
        <w:t>легочной ткани. У некоторых больных отмечена лимфоидная гипертрофия, проявляюшаяся</w:t>
        <w:br/>
        <w:t>опленамегалией, гипертрофией аденоидов или миндалин. Характерной особенностью этих больных является</w:t>
        <w:br/>
        <w:t>повышенный титр преципитиновых антител к БӨМ. В некоторых случаях подтверждается легочный</w:t>
        <w:br/>
        <w:t>гемосидероз легких при обнаружении сидерофагов в бронхоальвеолярном секрете или биоптате легких. Иногда</w:t>
        <w:br/>
        <w:t>у больных выявляются эозинофилия, анемия, повышение уровня сывороточных иммуноглобулинов А, М, О.</w:t>
        <w:br/>
        <w:t>Анафилаксия развивается в сенсибилизированном организме после повторного контакта аллергена с ІДЕ-</w:t>
        <w:br/>
        <w:t>антителами, образовавшимися после предыдушего попадания аллергена в организм. Клинические проявления</w:t>
        <w:br/>
        <w:t>отек гортани, крапивница, ангиоотек, стридор, бронхообструкция, одышка, рвота, абдоминальные боли,</w:t>
        <w:br/>
        <w:t>гипотензия, загрудинные боли, сәрдечная аритмия и т.д. Приблизительно треть больных с анафилаксией к</w:t>
        <w:br/>
        <w:t>пишевым продуктам имеют двухфазную реакцию, у % больных отменаются пролонгированные симптомы (до 3</w:t>
        <w:br/>
        <w:t>недель)</w:t>
        <w:br/>
        <w:t>Тақим образом, пицевая аллергия является причиной самых разнообразных жалоб и симптомов, с</w:t>
        <w:br/>
        <w:t>которыми обрашаютоя пациенты к врачам первичного эвена эдравоохранения. Их знание поможет правильно</w:t>
        <w:br/>
        <w:t>выбрать лечебную тактику и профилактические мероприятия.</w:t>
        <w:br/>
        <w:t>Литература</w:t>
        <w:br/>
        <w:t>4 Боровик Т.З., Рославцева Е.А, Семенова Н.Н и др. Пицевая аллергия и особенности печебного</w:t>
        <w:br/>
        <w:t>питания у детей раннего возраста // Российокий педиатрический журнал. -1998. - Ме 5. - С. 42-46</w:t>
        <w:br/>
        <w:t>2. АЙ(Хавкин, А.Н. Пампура, О.И. Герасимова. Пишевая аллергия у детей: принципы профилактики //</w:t>
        <w:br/>
        <w:t>Медицинский научный и учебно-методический журнал. - 2005. - Ме 28. - С. 36-44,</w:t>
        <w:br/>
        <w:t>Виткв М/. Нейт Б., бізліву 5. өғ аі. Ғоод А/егдепв /А!егау Сіп. Ігітипоі. - 2001. - Ме 1. -Р. 243-246.</w:t>
        <w:br/>
        <w:t>4. Ревякина В.А. Обшие принципы диагностики и лечения пицевой аллергии у детей / РМЖ. - 2000. - Т. 8</w:t>
        <w:br/>
        <w:t>-Қо18.-С. 739-746.</w:t>
        <w:br/>
        <w:t>5 Воронцов И.М., Маталыгина О.А. Болезни, связанные с пишевой сенсибилизацией у детей. -</w:t>
        <w:br/>
        <w:t>Ленинград: «Медицина». -1986. -272 с.</w:t>
        <w:br/>
        <w:t>8 Куваева И.Б., Ладодо Ю.С. Микрозкологические и иммунные нарушения у детей. - Москва</w:t>
        <w:br/>
        <w:t>«Медицина».-1991.-240 с.</w:t>
        <w:br/>
        <w:t>7. Боровик Т.Э. Диетотерапия при аллергодерматозах у детей первого года жизни. Автореферат канд.</w:t>
        <w:br/>
        <w:t>дисс.-Москва-1983.-24 с.</w:t>
        <w:br/>
        <w:t>8 Ревякина В.А, Боровик Т.Э. Принципы терапии детей с пиццевой алпергией и гипотрофией // Вопр.</w:t>
        <w:br/>
        <w:t>охр. матер, и дет. -1983. - Қоб.- С. 56-87.</w:t>
        <w:br/>
        <w:t>9. Гмошинский ИВ, Мазо Б.К, Василевская Л.С. Моделированив нарушенной проницаемости</w:t>
        <w:br/>
        <w:t>желудочно-кишечного тракта дпя макромолекул в эксперименте // Вопросы питания. -1999 - Ме 5. - С.</w:t>
        <w:br/>
        <w:t>45-50.</w:t>
        <w:br/>
        <w:t>10. Парцалис Е.М, Ревякина В.А Состояние местного иммунитета пишеварительного тракта //</w:t>
        <w:br/>
        <w:t>Педивтрия. -1983. -Ме12.- С. 19-21</w:t>
        <w:br/>
        <w:t>11. Шейбак М.П., Евец Л.В. Непереносимость молока детьми грудного возраста / Эдравоохраненив</w:t>
        <w:br/>
        <w:t>Белорусоии. -1987.-Ме3.-С. 10-13.</w:t>
      </w:r>
    </w:p>
    <w:p>
      <w:r>
        <w:t>2</w:t>
        <w:br/>
        <w:t>39</w:t>
        <w:br/>
        <w:t>Л.М. ЖАМАЛИЕВА, А.К. МАМБЕТЖАНОВА, А.Ж. АТЮМБЕКОВА, Б.Т.</w:t>
        <w:br/>
        <w:t>БЕРКУТБАЕВА, А.Б. БУРТБАЕВА, И.Ф. РОГОЖИНА</w:t>
        <w:br/>
        <w:t>Западно-Казахстанская государственная медицинская академия имени Марата Оспанова, г. Актобе</w:t>
        <w:br/>
        <w:t>Төрмин «пицевая аллергия» (ПА) означает побочныв кпиническив реакции, обусловленныө</w:t>
        <w:br/>
        <w:t>употреблением одного или нескольких пишевых белков, с развитием одного или неокольких иммунных</w:t>
        <w:br/>
        <w:t>механизмов |11. Распространөнность ПА составляет 6-8 % у детей до 3-петнего возраста |2)</w:t>
        <w:br/>
        <w:t>Основными аллергенами являютоя белки коровьего молока (БЮМ). альбумин, а-лактальбумин, 8-</w:t>
        <w:br/>
        <w:t>пактоглобулин, лактоферрин и иммуноглобулины. Антигенными овойствами обладают гпикопротеиды,</w:t>
        <w:br/>
        <w:t>молекулярная масса которых составляет от 18 000 до 40 000 Да. При этом наиболее сильно антигенные</w:t>
        <w:br/>
        <w:t>свойства выражены у (3-ла кто глобулина молочной сыноротки. Его концентрация в коровьем молоке</w:t>
        <w:br/>
        <w:t>составляет 3-5 г/л. Если кормяшая мать в период лактации употреблявт молочные продукты, тө (3-</w:t>
        <w:br/>
        <w:t>лактоглобулин, как правило, присутствует в грудном молоке. Несмотря на то что грудное молоко содержит ІДА-</w:t>
        <w:br/>
        <w:t>антитела, способные инактивировать (3-лактоглобулин, аллергия на коровье молоко может развиться и у</w:t>
        <w:br/>
        <w:t>некоторых детей, находяцихся на грудном вскармпивании</w:t>
        <w:br/>
        <w:t>Выдепяют так назынаемые «главные» пишевые аллергены, которые в 85 % случаев приводят к развитию</w:t>
        <w:br/>
        <w:t>аллергической реакции: коровье молоко, яйца, пшеница, соя, арахис, лесные орехи, рыба и морепродукты |3)</w:t>
        <w:br/>
        <w:t>По степени аллергенности продукты питания делят на группы:</w:t>
        <w:br/>
        <w:t>- высокая: коровье молоко, рыба, яйцо, цитрусовые, орехи, мед, грибы. куриное мясо, клубника,</w:t>
        <w:br/>
        <w:t>малина, земляника, ананасы, дыня, хурма, гранаты, черная смородина, ежевика, шоколад, кофе, какао,</w:t>
        <w:br/>
        <w:t>горчица, томаты, морковь, свекла, сельдерей, пшеница, рожь, виноград”</w:t>
        <w:br/>
        <w:t>-ередняя: персики, абрикосы, красная смородина, клюква, рис, кукуруза, гречиха, перец зеленый,</w:t>
        <w:br/>
        <w:t>картофель, горох, свинина, индейка, кролик;</w:t>
        <w:br/>
        <w:t>-епабая: кабачки, патиссоны, репа, тықва (светлых тонов), киспо-сладкие яблоки, бананы, миндаль,</w:t>
        <w:br/>
        <w:t>белая омородина, крыжовник, чернослив, слива, арбуз, салат, конина, баранина |4)</w:t>
        <w:br/>
        <w:t>В развитии пишевой аллергии важное значение имеют:</w:t>
        <w:br/>
        <w:t>генетическая предрасположенность к развитию аллергических заболеваний У носителей</w:t>
        <w:br/>
        <w:t>антигенов НІ.А В8 и ГММ3 (5);</w:t>
        <w:br/>
        <w:t>поотулление антител в организм во внутриутробном периоде и через женекое молоко |6); продолжительность</w:t>
        <w:br/>
        <w:t>естественного вскармливания; природа аллергена, его дозы, частота введения |7);</w:t>
        <w:br/>
        <w:t>“ возраст ребенка при первом контакте о аллергеном;</w:t>
        <w:br/>
        <w:t>повышенная проницвемость слизистой желудочно-кишечного тракта; снижение</w:t>
        <w:br/>
        <w:t>меетного иммунитета кишечника; изменение состава кишечной микрофлоры</w:t>
        <w:br/>
        <w:t>(8-10)</w:t>
        <w:br/>
        <w:t>Характерной для значительной части детей с ПА является ее транзиторность. Так, к 3-летнему возрасту</w:t>
        <w:br/>
        <w:t>полностью выздоравпивают от 70 до 90 % детей, ранее имевших проявления ПА в виде атопического</w:t>
        <w:br/>
        <w:t>дерматита. Однако данная тенденция выявляется не для всех продуктов. Например, к 5 годам в 10 % случаев</w:t>
        <w:br/>
        <w:t>сохраняется гиперчувствительность к коровьему молову., в 20%-к яйцу ив60%-карахису (21.</w:t>
        <w:br/>
        <w:t>В зависимости от «шокового» органа ПА может манифестировать различными заболеваниями (таблица 1).</w:t>
        <w:br/>
        <w:t>Крапивница проявляется преходяцими высыпаниями, морфологическим элементом которых является</w:t>
        <w:br/>
        <w:t>волдырь - четко локализованный участок отека дермы и подкожной клетчатки. Цвет их варьируөт от светло-</w:t>
        <w:br/>
        <w:t>розового до ярко-красного, размеры от 1-2 мм до нескольких сантиметров. Высыпания обычно исчезают в</w:t>
        <w:br/>
        <w:t>течение 24 часов.</w:t>
      </w:r>
    </w:p>
    <w:p>
      <w:r>
        <w:t>Атопический дерматит (АД) - хроническое аллергическов воспаление кожи, обусловленное</w:t>
        <w:br/>
        <w:t>воздействием на сенсибилизированный организм различных аллергенов. Ключевым признаком АД является</w:t>
        <w:br/>
        <w:t>зуд. Клинические проявления АД и их локализация сушественно зависят от возраста больных, что является</w:t>
        <w:br/>
        <w:t>основным характерным и отличительным признаком этого дерматоза, не свойственным другим экзематозным и</w:t>
        <w:br/>
        <w:t>лихеноидным заболеваниям кожи. Более чем у 2/3 больных АД начинается на 1-м</w:t>
        <w:br/>
        <w:t>37</w:t>
        <w:br/>
        <w:t>Сопоставляя полученные данные, нами установлено, что у пациентов с исходным синусовым ритмом</w:t>
        <w:br/>
        <w:t>линейные размеры АВ клапанов сердца достоверно меныше таковых у пациентов со сложными</w:t>
        <w:br/>
        <w:t>нарушениями ритма сердца.</w:t>
        <w:br/>
        <w:t>Исходные обьемные показатели сердца, индексированные к поверхности төла, а также линейные</w:t>
        <w:br/>
        <w:t>размеры предсердий в группах представлены в таблице 3.</w:t>
        <w:br/>
        <w:t>Таблица 3</w:t>
        <w:br/>
        <w:t>Исходные обһьемные и линейные показатели отделов сердца в группах</w:t>
        <w:br/>
        <w:t>Средние показатели КДО ПЖ превышали нормальные величины во всех группах, при зтом имели</w:t>
        <w:br/>
        <w:t>тенденцию увеличения у пациентов с нарушением ритма сердца. Линейные размеры предсердий также</w:t>
        <w:br/>
        <w:t>больше у пациентов с нарушением ритма сердца, что подтверждает выводы .).В. Мопоп о причинно-</w:t>
        <w:br/>
        <w:t>следственной связи между хроническим перерастяжением предсердий (ата! вігеісі!) и возникновением</w:t>
        <w:br/>
        <w:t>структурного и электрического ремоделирования предсердий при ДМПП (171</w:t>
        <w:br/>
        <w:t>Проведен корреляционный анализ между частотой развития мерцания и/или трепетания</w:t>
        <w:br/>
        <w:t>предсердий и линейными размерами полостей сердца. а также возрастом пациента (таблица 4).</w:t>
        <w:br/>
        <w:t>Таблица4</w:t>
        <w:br/>
        <w:t>Корреляционная зависимость частоты мерцани:</w:t>
        <w:br/>
        <w:t>и трепет</w:t>
        <w:br/>
        <w:t>ния пре</w:t>
        <w:br/>
        <w:t>дсердий</w:t>
        <w:br/>
        <w:t>от возраста пациента и пинейных размеров полостей сердца</w:t>
        <w:br/>
        <w:t>амечание</w:t>
        <w:br/>
        <w:t>По всем основным показателям гемодинамики малого круга кровообрашения (МКК) различий между</w:t>
        <w:br/>
        <w:t>группами не выявлено, что можно обьяснить малой выборкой пациентов группы | и1І</w:t>
        <w:br/>
        <w:t>Оперативное вмешательство (обьем, вид). Методика и обьем оперативного вмешательства зависели</w:t>
        <w:br/>
        <w:t>от размера и расположения дефекта, наличия сопутствуюшей патологии (НТК, сложных нарушений ритма</w:t>
        <w:br/>
        <w:t>сердца, коронарной патологии) (таблица 6).</w:t>
        <w:br/>
        <w:t>Необходимо отметить, чтоу 13 (7 %) пациентов группы ІІІ в анамнезе были эпизоды пароксизмзльной формы</w:t>
        <w:br/>
        <w:t>фибрилляции предсердий, из них у 8 (4,3 %) пациентов при проведении ЭФИ данные подтвердились. Только</w:t>
        <w:br/>
        <w:t>в этой группе мы наблюдаем использование эндоваскулярного метода закрытия ДМПП, и то всего у 17 (9,22 %)</w:t>
        <w:br/>
        <w:t>пациентов</w:t>
        <w:br/>
        <w:t>26</w:t>
        <w:br/>
        <w:t>чувствительность к пишевым аллергенам, уровень зозинофилии в пределах 10 -12 % в обшем анализе крови,</w:t>
      </w:r>
    </w:p>
    <w:p>
      <w:r>
        <w:t>уровень аллергенспецифических 9 Е в сыворотке в пределах от 221 -910Ме/мл. у 17 пациентов-к пыльцевым</w:t>
        <w:br/>
        <w:t>аллергенам, уровень зозинофилии в пределах 8-15%, уровень аллерген -специфимческих ./ Е в сыворотке крови</w:t>
        <w:br/>
        <w:t>в пределах от 198 -1320 Ме/мл, у 13 - к бытовым аллергенам. уровень зозинофилии в пределах 14 - 22 %; уровень</w:t>
        <w:br/>
        <w:t>аплергенспецифических (9 Е в сыворотке крови в пределах от 321 - 1002 Ме/мл.</w:t>
        <w:br/>
        <w:t>Пациенты жаловались на чихание, заложенность носа, выделения из носа, зуд в носу. Помимо типичных</w:t>
        <w:br/>
        <w:t>симптомов, пациенты имели симптомы, отражаюциеся на качестве жизни: нарушение сна из-за затрудненного</w:t>
        <w:br/>
        <w:t>носового дыхания (пробуждение, плохое засыпанив) и нарушение дневной активности, включавшев проблемы</w:t>
        <w:br/>
        <w:t>при занятиях спортом и активным отдыхом, а также проблемы с учебой</w:t>
        <w:br/>
        <w:t>Риноскопическая картина до лечения характеризовалаоь наличием бледной и отечной слизистой оболочки</w:t>
        <w:br/>
        <w:t>носа, набуханием носовых раковин, водянисто-слизистыми выделениями в обшем носовом ходе, имелиоь все</w:t>
        <w:br/>
        <w:t>симптомы «аллергического салюта». Микробиологические исследования: в мазках из носа определялась</w:t>
        <w:br/>
        <w:t>стафилококковая флора в 21 % случаев, стрептококковая - В 10 %.</w:t>
        <w:br/>
        <w:t>Учитывая тяжесть обострения, поливалентный характер сенсибилизации, всем пациентам был назначен</w:t>
        <w:br/>
        <w:t>препарат Лованик по 1 таблетке (10 мг) один раз в сутки, на весь Период лечения - 30 дней в комплексе с</w:t>
        <w:br/>
        <w:t>Деконгенсантами - тизином</w:t>
        <w:br/>
        <w:t>Анализ клинических симптомов на фоне проводимого лечения показал, что уже через две недели от начала</w:t>
        <w:br/>
        <w:t>лечения у больных отмечалось эначительное улучшение обшего состояния, исчезли клинические проявления</w:t>
        <w:br/>
        <w:t>ринита в виде чихания и зуда в носу.</w:t>
        <w:br/>
        <w:t>Снизились лабораторные показатели уровня эозинофилии до 5 - 8 %, в обшем анализе крови, уровень</w:t>
        <w:br/>
        <w:t>аллергенспецифических 04 Е в сыворотке крови от 162 - 621 Ме/мл, улучшилась риноскопическая картина</w:t>
        <w:br/>
        <w:t>слизистой оболочки носовых ходов (уменьшение отечности олизиотой оболочки).</w:t>
        <w:br/>
        <w:t>На третьем визите (контрольном) у 40 больных исчезли все клинические проявления аллергического ринита -</w:t>
        <w:br/>
        <w:t>Зуд в носу, чиханив, выделения из носа, заложенность Улучшился ночной сон и дневная активность.</w:t>
        <w:br/>
        <w:t>Лабораторные показатели - уровень зозинофилии в обшем анализе крови в переделак 0 -5 %, в сыноротке крови</w:t>
        <w:br/>
        <w:t>отмечалось эначительное снижение аллергенспецифических 9 Е до 141 - 423 Ме/мп Риноскопическая картина</w:t>
        <w:br/>
        <w:t>характеризовалась приобретением бледнорозовой окраски спизистой носовых ходов, отсутствивм водянистых</w:t>
        <w:br/>
        <w:t>выделений из носа. Кроме того, при длительном приеме пованика, ни у одного больного не было отмечено</w:t>
        <w:br/>
        <w:t>нарушений функции сердечно-сосудистой системы, что подтверждено результатами ЭКГ. Побочных реакций,</w:t>
        <w:br/>
        <w:t>эначительных изменений биохимических показателей, характеризуюших функциональное состояние почек и</w:t>
        <w:br/>
        <w:t>печени, не зарегистрировано.</w:t>
        <w:br/>
        <w:t>Заключение. Таким образом, полученные нами результаты, позволяют отметить высокую клиническую</w:t>
        <w:br/>
        <w:t>эффективность лованика в дозе 10 мг в сутки при лечении аллергических ринитов у детей. Анализ динамики</w:t>
        <w:br/>
        <w:t>клинико-лабораторных показателей свидетельствует о выраженном подавлений симптомов ринита и</w:t>
        <w:br/>
        <w:t>улучшении показателей иммунного статуса. Уже по истечении 2-&lt; недель терапии были достигнуты</w:t>
        <w:br/>
        <w:t>значительные положительные изменения в отношении большинства симптомов аллергического ринита.</w:t>
        <w:br/>
        <w:t>Продолжение терапии до 4-х недель позволило добиться практически полного контроля симптомов как при</w:t>
        <w:br/>
        <w:t>интермитируюшем, так и персистируюшем течении ринита. Кроме того, не зарегистрированы нарушения</w:t>
        <w:br/>
        <w:t>функций сердечно-сосудистой системы, каких-либо других побочных реакций и изменений биохимичеоких</w:t>
        <w:br/>
        <w:t>показателей крови.</w:t>
        <w:br/>
        <w:t>Литература:</w:t>
        <w:br/>
        <w:t>1. Лопатин АС, Гушин И.С, Емельянов А.В. Клинические рекомендации по диагностике и печению</w:t>
        <w:br/>
        <w:t>аплергологического ринита. - Москва. - Сопвйішт Медісшт - Аллергия. - 2001. - С. 33-44.</w:t>
        <w:br/>
        <w:t>2. БуткоТ.Н., Шепелева Н.Ш, Ермеккалиева СБ. Эффективность лованика в печении аллергического</w:t>
        <w:br/>
        <w:t>ринита. Материалы республиканской научно-практической конференции. - Актобе. -2006. - С. 176-</w:t>
        <w:br/>
        <w:t>178.</w:t>
        <w:br/>
        <w:t>МашкевичЕ.С. Поллиноз.-Алматы.-2004. -С.5.</w:t>
        <w:br/>
        <w:t>Новиков Д.К. Клиническая эллергология. - Минск: «Высшая школа».-1991. -С. 511</w:t>
        <w:br/>
        <w:t>5. Воивдиеі.), Уап СаимепрегдерР, Кһаһам/М., У/һо Аіегдіс гһіпііз атта із .Лтрасі оп Азіһта АВІА (іп сой</w:t>
        <w:br/>
        <w:t>Богаһоп міл 1іһе МУогй Нез Ін Оғдапігаіоп). - АІНтау. - 2002. -Р. 57:841 -855.</w:t>
      </w:r>
    </w:p>
    <w:p>
      <w:r>
        <w:t>6 Пыцкий В.И., Адрианова Н.В., Артомосова А.В. Аллергические заболевания. - Москва: «Медицина». -</w:t>
        <w:br/>
        <w:t>1991.-С. 566.</w:t>
        <w:br/>
        <w:t>Видаль специалист Казахстан. Справочник «Педиатрия». - Москва. «Астра Форм Сервис». - 2008. - С.</w:t>
        <w:br/>
        <w:t>240-241</w:t>
        <w:br/>
        <w:t>ко</w:t>
        <w:br/>
        <w:t>23</w:t>
        <w:br/>
        <w:t>Ш.И. МАРАСУЛОВ, СВ. ГОРБАЧЕВСКИЙ, Н.С. ТЛЕПОВ, И.Х.</w:t>
        <w:br/>
        <w:t>БЕБЕЗОВ, Т.Б. КАПИЕВ, Б.Ж. КАСЫМОВ, М.А. ТУРЕБЕКОВ</w:t>
        <w:br/>
        <w:t>Научный центр сердечно-сосудистой хирургии им. АН. Бакулева РАМН, г. Москва, Западно-</w:t>
        <w:br/>
        <w:t>Казахстанокая государственная медицинская академия имени Марата Оспанова, г. Актобе</w:t>
        <w:br/>
        <w:t>Актуальность. Хирургическая коррекция все еше остается основным методом лечения дефекта</w:t>
        <w:br/>
        <w:t>межпредсердной пәрегородки (ДМПП). Продолжительность жизни пациентов с некоррегированным</w:t>
        <w:br/>
        <w:t>пороком может быть сушественно сакрацена |2-5). Основными причинами этого олужат ооложнения,</w:t>
        <w:br/>
        <w:t>воэникаюцие при дпительном суцествовании артериовенозного сброса крови. К ним относятся сложные</w:t>
        <w:br/>
        <w:t>нарушения ритма сердца, дилатация правых отделов сердца с развитием функциональной</w:t>
        <w:br/>
        <w:t>недостаточности трикуспидального клапана (ТК), легочная гипертензия (ЛГ). Функциональный статус</w:t>
        <w:br/>
        <w:t>пациентов значительно ухудшавтоя с возникновением оложных нарушений ритма (мерцание и трепетание</w:t>
        <w:br/>
        <w:t>предсердий) сердца. Сөрдечная недостаточность (СН) возникавт обычно у взрослых и связана, гланным</w:t>
        <w:br/>
        <w:t>образом, с хроническими предсердными аритмиями Ии, в меньшей степени, с ЛГ |8). Последняя также</w:t>
        <w:br/>
        <w:t>явлчется грозным оспожнением, приводяшим к неоперабельноетМ больных. По данным группы авторов</w:t>
        <w:br/>
        <w:t>НЦССХ им. АН. Бакулева |1) особого подхода при решении вопроса о6 оперативном лечении требуют</w:t>
        <w:br/>
        <w:t>больные с изолированным ДМПП, оспожненным ЛГ. При данном пороке гипертензия возникает в более</w:t>
        <w:br/>
        <w:t>позднем возрасте и не всегда дастигает высоких цифровых значений, а необратимые склеротические</w:t>
        <w:br/>
        <w:t>изменения сосудистого русла пөгких с выраженным нарастанием обшелегочного сосудистого</w:t>
        <w:br/>
        <w:t>сопротивления (ОЛСС) определяются уже при ЛГ, равной 50-70 % от системного.</w:t>
        <w:br/>
        <w:t>Учитывая сказанное, возникла актуальная необходимость анализа большого клинического</w:t>
        <w:br/>
        <w:t>материала, накопленного в НЦССХ им. А.Н. Бакулева РАМН с 1980 года.</w:t>
        <w:br/>
        <w:t>Цель исследования - оценка особенностей клинического течения и динамики ЛГу больных с ДМПП в</w:t>
        <w:br/>
        <w:t>возрасте старше 40 лет, подвергшихоя хирургической коррекции</w:t>
        <w:br/>
        <w:t>Материалы и методы исследования. Проанализирован кпинический материал 217 пациентов с</w:t>
        <w:br/>
        <w:t>АМПП старше 40 пет, прооперированных с 1980 по 2006 годы. Пациентов мужского пола было 49, лиц</w:t>
        <w:br/>
        <w:t>женского пола-168. Средний возраст-47,76,3 (от 40 до 68) лет:</w:t>
        <w:br/>
        <w:t>Исходно пациенты подверглись обшеклиническим методам исследования, эхокардиографии (ЭхоКГ)</w:t>
        <w:br/>
        <w:t>и ангиокардиографии (АКГ)</w:t>
        <w:br/>
        <w:t>Пациенты были распределены на 2 группы. В первую группу включены больные с умеренной ЛГ, т.е.</w:t>
        <w:br/>
        <w:t>давление в ЛА в поков от 32 до 50 мм рт. ст. |61. Таковых оказалось 155(71,4%) пациентов. Возраст больных</w:t>
        <w:br/>
        <w:t>варьировал 0740 до 68 лет (в среднем 47,3 6,2 года). Группа ІІ состояла из 62 (28,6%) пациентов, у которых</w:t>
        <w:br/>
        <w:t>выявлена выраженная ЛГ, т.в. систолическов давление в ЛА более 50 мм рт. ст. |5-7). Возраст больных</w:t>
        <w:br/>
        <w:t>варьировал от 40 до 65 лет ів среднем 49 6,5 лет).</w:t>
        <w:br/>
        <w:t>В отдаленном периоде проанализирован кпинический материал 191 пациента. Сроки наблюдения</w:t>
        <w:br/>
        <w:t>составили в среднем 4,83,8 (от 1 до 15) лет.</w:t>
        <w:br/>
        <w:t>Данные были проанализированы с использованием пакета статистических программ (Ехсе!, бізіівбса</w:t>
        <w:br/>
        <w:t>6). Статистическое значение достоверности было выведено в р&lt;0.05</w:t>
        <w:br/>
        <w:t>Результаты исследования и их обсуждение. Исходное клиническое састаяние больных было</w:t>
        <w:br/>
        <w:t>тяжелым. Тяжесть была обусловлена не самим врожденным пороком сердца (ВПС), а его осложнениями,</w:t>
      </w:r>
    </w:p>
    <w:p>
      <w:r>
        <w:t>наличием множества сопутствуюшей патологий. В таблице 1 представлено распределение больных по</w:t>
        <w:br/>
        <w:t>функциональному классу (ФК) в группах.</w:t>
        <w:br/>
        <w:t>Таблица 1</w:t>
        <w:br/>
        <w:t>31</w:t>
        <w:br/>
        <w:t>Литература:</w:t>
        <w:br/>
        <w:t>4. Алехина СП., ШЦербатюк Т.Г. Корешковые болевые синдромы: клинические и экспериментальные</w:t>
        <w:br/>
        <w:t>аспекты. - Нижний Новгород. - 2003. - С. 55-59.</w:t>
        <w:br/>
        <w:t>2. Гайдар Б.В. Практическая нейрохирургия. - Санкт-Петербург. - 2002. - С. 323-328.</w:t>
        <w:br/>
        <w:t>СинегубГ.А.,ЗайцевВ.Я. Физ. медицина. -2003. -Т.1.- С.48-49.</w:t>
        <w:br/>
        <w:t>42 Вопейі М. езаі. ./. Агсһ. Мешгді. -2005. -Уоі.47. - Р. 392-396.</w:t>
        <w:br/>
        <w:t>ө</w:t>
        <w:br/>
        <w:t>ТҮЙІН</w:t>
        <w:br/>
        <w:t>В.У. КЕНЖЕБАЕВ, С.Ж. ЖАНАХМЕТОВ, Б.З. ІДИЕВ</w:t>
        <w:br/>
        <w:t>БЕЛ-СЕПЗКӨЗ АЙМАГЫ СЫРҚЫРАУ СИНДРОМЫНДА ЖЕРГІЛІКТІ ОМЫРТҚА ЖОНЫ БЛОКАДАСЫ</w:t>
        <w:br/>
        <w:t>Марат Оспанов атындағы Батыс Қазақстан мемлекеттік медицина академиясы, медицинапық жедел жәрдем</w:t>
        <w:br/>
        <w:t>ауруханасы, Ақтөбе қаласы</w:t>
        <w:br/>
        <w:t>Авторлар мақалада бел-сегізкөз аймағы сырқырау синдромы бар науқастарға жергілікті омыртқа жоны</w:t>
        <w:br/>
        <w:t>блокадасыныңтиімділігін атап көрсеткен</w:t>
        <w:br/>
        <w:t>5ИММАКҮ</w:t>
        <w:br/>
        <w:t>У.0. КЕМ?НЕВАҮЕУ, 6.2Н. ?/НАМАКНМЕТОУ, В.2. ІРІҮЕУ (ОСА1. РАКАМЕНТЕВВАІ. ВІ. ОСК5 ІМ</w:t>
        <w:br/>
        <w:t>ІШМВОБАСКАІ. РАІМ БҮМКОМЕ</w:t>
        <w:br/>
        <w:t>Ууесі Кагакһебал Мага: Оврапоу віг е тесіса! асадегпу, етегдепсу һоврізі, Акофе сһу</w:t>
        <w:br/>
        <w:t>Іп Бе алісе (һе аміһоге ргезепі (һе гезиКв оҒ “һе Іоса! рагауелеһма! Біоск өһісіз ів ейесіме іп геһеуіла (һе</w:t>
        <w:br/>
        <w:t>Іштізоввстві раіп вупдготе іп раіөліз</w:t>
        <w:br/>
        <w:t>УУДК 616-089:15, 34-00243</w:t>
        <w:br/>
        <w:t>А.А. КОНОНЕНКО, Н.В. МИРОНЮК, Е.Ш. КОНОНЕНКО</w:t>
        <w:br/>
        <w:t>Казахская государственная медицинская академия, г. Астана, Западно-Казахстанская государственная</w:t>
        <w:br/>
        <w:t>медицинская академия имени Марата Оспанова, г. Актобе</w:t>
        <w:br/>
        <w:t>Актуальность. Метод ультразвукового исследования (УЗИ) нашел широкое клиническое применение при</w:t>
        <w:br/>
        <w:t>различных видах вентральных грыж и может проводиться как до, так и после оперативного вмешательства</w:t>
        <w:br/>
        <w:t>ПІ. Современные УЗИ-аппараты с датчиками, работаюшими на частотах 3,5-5 Мш, позволяют</w:t>
        <w:br/>
        <w:t>визуализировать основные анатомические структуры передней брюшной стенки, оценить</w:t>
        <w:br/>
        <w:t>56</w:t>
        <w:br/>
        <w:t>ТҮЙІН</w:t>
        <w:br/>
        <w:t>Л.М. ЖАМАЛИЕВА, А.К. МАМБЕТЖАНОВА, А.Ж. АТЫМБЕКОВА, Б.Т.</w:t>
        <w:br/>
        <w:t>БҮРКІТБАЕВА, А.Б. БӨРТБАЕВА, И.Ф. РОГОЖИНА</w:t>
        <w:br/>
        <w:t>ТАҒАМНАН БОЛАТЫН БАЛАЛАРДЫҢ АЛЛЕРГИЯСЫ: ҚАУІПТІ СЕБЕПТЕРІ ЖӘНЕ</w:t>
        <w:br/>
        <w:t>КЛИНИКАЛЫҚ БЕЛПЛЕРІ</w:t>
      </w:r>
    </w:p>
    <w:p>
      <w:r>
        <w:t>Марат Оспанов атындағы Батыс Қазақстан мәмлекеттік медицина академиясы, Ақтөбе қаласы</w:t>
        <w:br/>
        <w:t>Мақалада тағамнан болатын аллергияның қауіпті себептері мен оның клиникалықбелгілері жазылған.</w:t>
        <w:br/>
        <w:t>5ОММАКҮ</w:t>
        <w:br/>
        <w:t>Ш.М. 2НАМАПҮЕУА, А.К. МАМВЕТ2НАМОУА, А.2Н. АТҮУМВЕКОУА, ВТ.</w:t>
        <w:br/>
        <w:t>ВЕККОТВАУЕУА, А.В. ВУВТВАҮЕУА, І.Е. КОФОФНІМА</w:t>
        <w:br/>
        <w:t>ЕОО АШГЕВСҮ ІМ СНІОБЕН: БІ5К ҒАСТОБ8 АМО СІІМІСАІ. ЗҮМРТОМ5</w:t>
        <w:br/>
        <w:t>Міеві Кагакһ«ап Мага Оврапоу ізге тесіса! асадету, Абюһе сйу</w:t>
        <w:br/>
        <w:t>Біек ізсіоге оҒ Ююод айегау ала сііпіса! вутріоте оҒ іле (івеззев саивед Бу іпіоіегапсе о? ТооавіШҒ аге</w:t>
        <w:br/>
        <w:t>дезстірейі іп (һе әлісіе,</w:t>
        <w:br/>
        <w:t>Ж.А. НУРКЕЕВА, Ж.Ш. БИРМАНОВА, А.Б. ИЗТЛЕУОВ, А.Н. ИБАТОВ</w:t>
        <w:br/>
        <w:t>Западно-Казахстанская государственная медицинская академия имени Марата Оспанова, г. Актобе</w:t>
        <w:br/>
        <w:t>Гашиш является одним из наиболее распространенных наркотиков, употребляемых после «легальной</w:t>
        <w:br/>
        <w:t>триады ПАВ» - кофеина, никотина и алкоголя. Болышого размаха зэлоупотребление препаратами конопли</w:t>
        <w:br/>
        <w:t>достигпо в отранах Америки. В США его употребляют4 % населения, пик приходитоя на возраст от 18 до 29 лет</w:t>
        <w:br/>
        <w:t>Более 72 млн. американцев старше 12 лет (33 % населения) пробовали этот наркотик, по меньшей мере, один</w:t>
        <w:br/>
        <w:t>раз в жизни. Сходная ситуация наблюдается и в Европе. Марихуана, чарас, ганджа, гашиш, анаша, бханг- все</w:t>
        <w:br/>
        <w:t>это препараты индийской конопли, которые использовалиоь в древности как лекарство в качестве анестетика.</w:t>
        <w:br/>
        <w:t>Любопытно, что в средние века в Аравии сушествовала секта, члены которой занимались ритуальными</w:t>
        <w:br/>
        <w:t>убийотвами, и для большей решительности возбуждавшие себя гашишем. От названия этой секты - «хаши-</w:t>
        <w:br/>
        <w:t>шин», т.е. пседатель гашиша, произошло и слово «убийца» во оэранцузоком и английском языках» (1-4).</w:t>
        <w:br/>
        <w:t>Среди различных ингредиентов, содержашихоя в марихуане, наиболее выраженными</w:t>
        <w:br/>
        <w:t>поихоактивными овойотвами (транквилизируюшее, эйфорическое и галлюциногенное) обладает</w:t>
        <w:br/>
        <w:t>тетрагидроканнабиол (ТГК). Терапевтический эффект ТГК и его метаболитов овязан со способностью</w:t>
        <w:br/>
        <w:t>депонироватьоя в жировой и мышечной ткани Обычный опоооб применения - курение, гашиш также жуют,</w:t>
        <w:br/>
        <w:t>добавляют в пишу или приготавливают из него напитки.</w:t>
        <w:br/>
        <w:t>При гашишизме ТГК нередко выявляөтся в лобных, темөнных, префронтальных отделах коры головного</w:t>
        <w:br/>
        <w:t>мозга; накоплением каннабиноидов в гипокампе обьясниется патология памяти, а в мозжечке -нарушение</w:t>
        <w:br/>
        <w:t>координации и равновесия у потребителей марихуаны. Наркогенный эффект наркотика соответствует</w:t>
        <w:br/>
        <w:t>высоким концентрациям ТГК в нейронах хвостатого ядра, префронтальной коры, вентральной области</w:t>
        <w:br/>
        <w:t>покрышки (И.В. Дамулин, Ю.П. Сиволап, 2007)</w:t>
        <w:br/>
        <w:t>40</w:t>
        <w:br/>
        <w:t>14. Ушкалова В.Н, Кадочникова ГД. Исследование параметров, характеризуюцих активность</w:t>
        <w:br/>
        <w:t>перекисного окисления липидов При изучении адаптации человека к новым климатогеографичеоким</w:t>
        <w:br/>
        <w:t>условиям // Бюллетень экспериментальной биологии и медицины. -1987. - Ме5. - С. 571-673</w:t>
        <w:br/>
        <w:t>15. Чевари С, Аңдял Т. Штренгер Я. Определение антиоксидантных параметров крови И их</w:t>
        <w:br/>
        <w:t>Диагностическое значение в пожилом возрасте // Лабораторное дело. - Қа 10. - С. 9-13</w:t>
        <w:br/>
        <w:t>16. Сиверина О.Б., Басевич В.В., Басова Р.В., Гавриш И.Н., Ярополов А.И. Метод количественного</w:t>
        <w:br/>
        <w:t>определения церулоплазмина // Лабораторное дело. -1986. - Мо10. - С. 618-621</w:t>
        <w:br/>
        <w:t>17. Пәвелковская Г.П. Создание новой группы лечебно-профилактических средств на основе</w:t>
        <w:br/>
        <w:t>фитолипофильныхфракций. Авторефератдокт. дисс. - Алматы. -1998.-60 с.</w:t>
        <w:br/>
        <w:t>18. Топстиков Г.А, Шульц Э.Э., Баптина Л.А, Топстикова Т.Г. Солодка. Неиспользуемые возможности</w:t>
        <w:br/>
        <w:t>здравоохранения России /Химия в интересах устойчивого развития. - Новосибирск. -1997. -Т. 5. - Ме1</w:t>
        <w:br/>
        <w:t>-С. 57-73.</w:t>
      </w:r>
    </w:p>
    <w:p>
      <w:r>
        <w:t>19 Карцев АД. Третьяков АП, Фокин А.А, Шишулин Ю.А. О вирулентности и патогенноет" шигелл Зоне.</w:t>
        <w:br/>
        <w:t>Эпидемиология профессиональных и кишечных инфекций. - Горький. -1980. - С. 34-38.</w:t>
        <w:br/>
        <w:t>ТҮЙІН</w:t>
        <w:br/>
        <w:t>Ж.С. ОМАРОВА, Г.Д. ЖҰМАҒАЛИЕВА, Р.С. КӨЗДЕНБАЕВА, Н.М. МАВПОДОВА</w:t>
        <w:br/>
        <w:t>БАЛАЛАРДАҒЫ ШИГЕЛЛЕЗДЕ «МИЯ МАЙЫНЫҢ» ЛИПИДТЕРДІҢ ТОТЫҚТЫ ҚЫШҚЫЛДАНУ ЖӘНЕ</w:t>
        <w:br/>
        <w:t>АНТИОКСИДАНТТЫ ҚОРҒАНЫСҚА ӘСЕРІ</w:t>
        <w:br/>
        <w:t>Марат Оспанов атындагы Батые Қазақстан мемлекеттік медицина академиясы, Ақтөбе қаласы</w:t>
        <w:br/>
        <w:t>Балалардағы шигеллезде «мия майының» нәтижесі зерттелді. Липидтердің тотықты қышқылдануы</w:t>
        <w:br/>
        <w:t>процестерінің (ДК, МДА) тұрақтануы және антиоксидантты қорғаныс ферменттерінің (КАТ.СОД, ЦП)</w:t>
        <w:br/>
        <w:t>белсенділігі өсуі анықталды. «Мия майы» табиғи антиоксидант ретінде балалардағы шигеллездің комплексті</w:t>
        <w:br/>
        <w:t>өмінде қолдануғаұсынылады.</w:t>
        <w:br/>
        <w:t>5ЦММАНҮ</w:t>
        <w:br/>
        <w:t>2Н.5. ОМАКОУА, С.П. 2ЭНОМАСАШҮЕУА, К.З. КИ2ОЕМВАҮЕУА, М.М. МАУГҮЦООУА</w:t>
        <w:br/>
        <w:t>ІМҒІ ЕМСЕ ОҒ ПСОНІСЕ ОП ОМІІРІП РЕКОХІВАТІОМ АМО АМТІЮХІВАКТ 5ҮЗТЕМ ІМ 5НІСЕІ Ов15.</w:t>
        <w:br/>
        <w:t>ІМСНІШВКЕМ</w:t>
        <w:br/>
        <w:t>М/еві Кагакһвізп Мага: Оврапоу 5ізіе тедіса! асадету, АкюВе сіу</w:t>
        <w:br/>
        <w:t>Тһе ейсіепсу оҒ ісогісе ой іп өһідеіовіз іп сһідйгеп ғаз Бімесі. Әіар!ігайоп оҒ Ірід регохідабоп ((РО)</w:t>
        <w:br/>
        <w:t>ргосеззев (еп сопімдҙәіе, та/юп зідесіЧ), (һе іпсгеазе оҒ епгутев әсіміу о апіюкідапі ргокесіоп (саіаізве,</w:t>
        <w:br/>
        <w:t>вцрегохіде «івітшбаве, сегшоріавтіп) ууеге геуегігі. (ісогісе о! ів гесоттепаев Тог (һе иве аз пашта! апохідапі</w:t>
        <w:br/>
        <w:t>іп сотріөх ілегару о өһідеіовіз іп сһігеп</w:t>
        <w:br/>
        <w:t>54</w:t>
        <w:br/>
        <w:t>ТҮЙІН</w:t>
        <w:br/>
        <w:t>Қ.Б. ӘБДІРАХМАНОВ, Р.А. СҮНДЕТОВА, Д.К. БЕКНИЯЗОВА, Н.И. ГЕРАСИМЕНКО</w:t>
        <w:br/>
        <w:t>ЖАҢА ТУЫЛҒАН НӘРЕСТЕЛЕРДІҢ ҚҰРСАҚІШІЛІК ДАМУ КІДІРІСІНІҢ НЕГІЗГІ СЕБЕПТЕРІ ЖӘНЕ</w:t>
        <w:br/>
        <w:t>ӨТУ ЕРЕКШЕЛІКТЕРІ</w:t>
        <w:br/>
        <w:t>Марат Оспанов атындағы Батыс Қазақстан мемлекеттік медицина академиясы, Ақтөбе қаласы</w:t>
        <w:br/>
        <w:t>Құрсақішілік дамудың кідірісі (ҚІДК) бар 250 жаңа туған нәрестелер клиникалық тексеруден өтті, олардың</w:t>
        <w:br/>
        <w:t>140 күні жетіп туылғандар, ал 110 шала туылған нәрестелер. ҚІДК үш клиникалық варианттарымен</w:t>
        <w:br/>
        <w:t>айқындалып, ерте сауықтыруды жасауға ықпал ететін перинаталдық қауіп-қатерлік факторлары, аурушаңдық</w:t>
        <w:br/>
        <w:t>көрсеткіштері, неврологиялық бұзылыстардың ерекшеліктері анықталады</w:t>
        <w:br/>
        <w:t>5ОММАКҮ</w:t>
        <w:br/>
        <w:t>К.В. АВОКАКНМАМОУ, К.А. 61/МВЕТОУА, .К.ВЕКМУАФОУА, МІ. БЕКАБІМЕМКО</w:t>
        <w:br/>
        <w:t>ТНЕ МАІМ КЕА5ОМ5 ОҒ ВЕСІММІМС АМР РАВТІСОЛ. АН. ҒЕАТИНЕ УУАҮ ОҒ ІМТКАШТЕНДАІ. ӨВОМ/ТН</w:t>
        <w:br/>
        <w:t>КЕТАНПАТІОМ ІМ МЕУ/ВОКМ СНІ.ОКЕМ</w:t>
        <w:br/>
        <w:t>Муеві Кагакһэап Магаі Оғрапоу өіге тедіса! асадету, Акіоре сйу</w:t>
        <w:br/>
        <w:t>250 пеу/фогп сһіідгеп мүйіһ іпігашега! агоуйһ теһагдайоп үуеге ехатіпей ацгіпа іһе пеопаійа! регіюг. 110 оГілет</w:t>
        <w:br/>
        <w:t>мүеге ргетаішге богп. Тігее сіпіса! Тогта о іпігашега! 9гоуАһ геһагдайоп үуеге 4еһасһей. У/е 4еіегтіледі регіпаій! гівк</w:t>
        <w:br/>
        <w:t>Тасіоге, тпогіаНу, “һе ргесШіагШев оҒ пештоідіса! дузбипсШоп. Тіһиб а! “не тезші айоу/ бһе ехріойайоп оҒ еалу</w:t>
        <w:br/>
        <w:t>геһарійабоп оҒһеве сһіі4геп</w:t>
        <w:br/>
        <w:t>Т.М. МУРАСОВ, М.К. НУРГАЛИЕВ, Т.С. ХОЛМАНОВ, ТА. БАЕКЕСОВ, З.Б. АЙТЖАНОВ</w:t>
      </w:r>
    </w:p>
    <w:p>
      <w:r>
        <w:t>ГККП «Областная клиническая больница», г. Уральск</w:t>
        <w:br/>
        <w:t>Впервые отделение гемодиализа было открыто в Западно-Казахстанской областной клинической</w:t>
        <w:br/>
        <w:t>больнице в октябре 1977 года и проработала до апреля 1979 года. Отделение было оснашено аппаратом АИП-</w:t>
        <w:br/>
        <w:t>140 производства СССР и работало без системы очистки воды. Состав воды дпя диализа определяли вСЭС</w:t>
        <w:br/>
        <w:t>Аппараты АИП работали на целлофановых мембранах, которые собирались в контейнер вручную.</w:t>
        <w:br/>
        <w:t>Контингент больных в основном с острой почечной недостаточностью. Впервые в области были выведены</w:t>
        <w:br/>
        <w:t>из острой почечной недостаточнасти (ОПН) бальные с пихорадкой Ку и синдромом позиционного</w:t>
        <w:br/>
        <w:t>одавливания</w:t>
        <w:br/>
        <w:t>К большому сожалению, в силу целого ряда технических и организационных причин отделение было зақрыто.</w:t>
        <w:br/>
        <w:t>Следуюший этап развития гемодиализа в области связан с приобретением больницей в 1994 тоду</w:t>
        <w:br/>
        <w:t>аппарата искусственной почки «Ғгезепіне 2008 С» немецкой фирмы Егееліше, который был установлен оначала</w:t>
        <w:br/>
        <w:t>в терапий, затем перевәден в кабинет детоксикации в составе отделения реанимации. Аппарат был</w:t>
        <w:br/>
        <w:t>укомплектаван блоком очистки воды.</w:t>
        <w:br/>
        <w:t>49</w:t>
        <w:br/>
        <w:t>купирует влечение к наркотику, при длительном применении он нормализует эмоциональную деятельность,</w:t>
        <w:br/>
        <w:t>снимвет вегетативно-сосудистые расстройства, назнамается в дозе: 1 таблетка 2-3 раза в день в течение 2-3</w:t>
        <w:br/>
        <w:t>месяцев с постепенной отменой. В последуюцем возможно назначение инстенона, играюцвәго важную роль в</w:t>
        <w:br/>
        <w:t>восстановлении адаптационных ресурсов организма, снижении патологичвского влечения к наркотику и</w:t>
        <w:br/>
        <w:t>профилактике ранних рецидивов. Он стимулирует обмен вешеств в головном мозге, способствует увеличеникю</w:t>
        <w:br/>
        <w:t>гпюкозы и кислорода за счет перехода на аназробный гликолиз и активизации пентозных цикпов, улучшает</w:t>
        <w:br/>
        <w:t>нейрональный метаболизм и память, оказывает вегетостабилизируюший эффект. Наконец, последние три</w:t>
        <w:br/>
        <w:t>месяца года предпочтительно назначение таким пациентам антиоксидантов и препаратов, улучшакицих</w:t>
        <w:br/>
        <w:t>митохондриальную функцию: танакан, никотинамид, креатин, - липовая кислота, ацетил-І- карнитин,</w:t>
        <w:br/>
        <w:t>коэнзим-10 При купировании депрессивных расстройств эффективным является перивон по 90 мг утром и</w:t>
        <w:br/>
        <w:t>вечером; возможно назначение триттико-частичного ингибитора обратного захвата серотонина с</w:t>
        <w:br/>
        <w:t>тимолептическим, анксиолитическим и транквипизируюшим эффектом. При астено-адинамической депрессии</w:t>
        <w:br/>
        <w:t>эффективен золофт - селективный ингибитор обратного захвата серотонина, антидепрессант сбалансированного</w:t>
        <w:br/>
        <w:t>действия с преобладанием антиоксилитического действия. Он купирует обсессивно-компульсивные</w:t>
        <w:br/>
        <w:t>расстройства: начальная доза 50 мг/с, через неделю - до 100 мг Лечение продолжавтся 1-1,5 месяца</w:t>
        <w:br/>
        <w:t>Таким образом, как показывзет наша многолетняя клиническая практика, на всех этапах печения</w:t>
        <w:br/>
        <w:t>необходимо проводить метаболическую терапию аминокислотами (глицином, биотредином, глютаминовой</w:t>
        <w:br/>
        <w:t>кислотой) в сочетании с серьезной психотерапевтической работой.</w:t>
        <w:br/>
        <w:t>Литература:</w:t>
        <w:br/>
        <w:t>Дунаевский В.В., СтяжкинВ.Д. Наркомании и токсикоманий.-Ленинград. -1991.-230 с</w:t>
        <w:br/>
        <w:t>2 ИбатовА.Н. Ингаляционная токсикомания//Вопрасы наркологии.-Москва.-1987.-Мо2-3.-С. 17-19</w:t>
        <w:br/>
        <w:t>3 ИванецНН., Стрелец Н.В., Даренский Н.Д. Лечение апкоголизма, наркомании, токсикомании (в</w:t>
        <w:br/>
        <w:t>таблицах). - Москва: "Анарсис”. - 2000.-230 с.</w:t>
        <w:br/>
        <w:t>4 Кудьярова Г.М., Ибатов АН. Трагедия алкоголизма и спасение страждуших лекарственными</w:t>
        <w:br/>
        <w:t>травами.-Алматы.-1998.-86 с.</w:t>
        <w:br/>
        <w:t>5 Лекции по наркологии/Под ред. проф. ИванцаН.Н-Москва: "Медицина" -2000.-С. 160-201</w:t>
        <w:br/>
        <w:t>Сиволап Ю.П., Савченков В.А. Фармакотерапия в наркологии. - Москва: "Медицина". -1999. - С. 9-21.</w:t>
        <w:br/>
        <w:t>7. Шабанов П.Д. Наркомании. - Санкт-Петербург. - 2001. - 460 с.</w:t>
        <w:br/>
        <w:t>ә</w:t>
        <w:br/>
        <w:t>ТҮЙІН</w:t>
        <w:br/>
        <w:t>ЖА. НҮРКЕЕВА, ЖШ. БІРМАНОВА, А.Б. ІЗТЛЕУОВ, АН. ИБАТОВ ГАШИШ</w:t>
        <w:br/>
        <w:t>НАШАҚОРЛЫҒЫ: КЛИНИКАСЫ МЕН ЕМДЕУІ</w:t>
        <w:br/>
        <w:t>Марат Оспанов атындағы Батые Қазақстан мемлекеттік медицина академиясы, Ақтөбе қаласы Мақалада</w:t>
        <w:br/>
        <w:t>гашиш нашақорлығының клиникасы мен емдеу жалдары сипатталған.</w:t>
        <w:br/>
        <w:t>З5ОММАКҮ</w:t>
        <w:br/>
        <w:t>2Н.А. МӘККЕҮЕУА, 2Н.8Н. ВІКМАМОУА, А.В. І2ТІЕООУ, А.М. ІВАТОУ СІИІМІСАІ.</w:t>
        <w:br/>
        <w:t>РІСТИКЕ АМО ТКЕАТМЕМТ ОҒ НА8НІЗН АрГІСТІОМ</w:t>
      </w:r>
    </w:p>
    <w:p>
      <w:r>
        <w:t>Муеві Кагакһвіап Мага| Оврапоу кініе тесіса! асайету, Акіюбе сіу Тһе ашһогв о?іһе апісів 4евсгіһегі сірпіса! апсі</w:t>
        <w:br/>
        <w:t>ігегітепі авресів о/іһе һавһіһ адісісіюпі</w:t>
        <w:br/>
        <w:t>43</w:t>
        <w:br/>
        <w:t>БИММАКҮ</w:t>
        <w:br/>
        <w:t>В.8. ПІМАСАМВЕТОУ, С.М. ТАЧ?НАКҮКОУА, І.К. АЗВКАКОУА, А1)</w:t>
        <w:br/>
        <w:t>БАКВАҮЕУ, К.5. АПІВАҮЕУА, Н.7. КІЛ ПЕҮЕУА</w:t>
        <w:br/>
        <w:t>РЕСШЧАНІТҮ ОҒ СОУКБЕ АМО БЕЗІ.Т8 ОҒ ТКЕАТМЕМТ ОҒ ІМГІГТБАТІУЕ</w:t>
        <w:br/>
        <w:t>ІШМО8 ТИВЕВСОІ.О5І5 ІМ ТЕЕМАСЕН5</w:t>
        <w:br/>
        <w:t>Ууеві Кагакһвіап Мага) Оврапоу 5ігіе тейіса! асадету,</w:t>
        <w:br/>
        <w:t>Бедіопа! апіНшбегсшоив (іврепвагу, АкісБе сіу</w:t>
        <w:br/>
        <w:t>Тһе сопдисіві гезеагсһ аПомув іо діуе (һе езітайоп оҒ есівпсу дедгев ой сопдисіеіі сойтвв5 оҒ</w:t>
        <w:br/>
        <w:t>сһетоілегару ассогдіпа Юю валдага «есһпісиев іп (ше Чіте Бедип ігеайтелі Атопа рабелів әй Бе ртезепсе</w:t>
        <w:br/>
        <w:t>Басіегісексгесоп апа уйіһоші ВК іп вриішті 28 (90,3 %) іеепадеге уйі іпігайуе Ішпв ІшБегешовіз үуеге сигей. Ргітагу</w:t>
        <w:br/>
        <w:t>тебізапсе о фетомовіз сацвайуе әдепів о АТР ууав іне һазіс орвісіе %о эиосезөһШ ігеабтеті.</w:t>
        <w:br/>
        <w:t>К.Б. АБДРАХМАНОВ, Р.А. СУНДЕТОВА, Д.К. БЕКНИЯЗОВА, Н.И. ГЕРАСИМЕНКО</w:t>
        <w:br/>
        <w:t>Западно-Казахстанская государственная медицинская академия имени Марата Оспанова, г. Актобе</w:t>
        <w:br/>
        <w:t>Актуальность. В последние годы выявление причин возникновения задержки внутриутробного развития</w:t>
        <w:br/>
        <w:t>(ӘБУР) и особенностей развития детей сданной патологией становится неотложной задачей перинатологии,</w:t>
        <w:br/>
        <w:t>неонатологии и педиатрии |11.</w:t>
        <w:br/>
        <w:t>По статистическим данным при сохраняюцейся частоте преждевременных родов (6-7 %) удельный вес</w:t>
        <w:br/>
        <w:t>ЗВУР упреждевременно рожденных детей регистрируется в последние Пять лет почти в 30 % случаев -в три раза</w:t>
        <w:br/>
        <w:t>чаце, чем у доношенных новорожденных |2)</w:t>
        <w:br/>
        <w:t>Среди детей, умерших на первом году жизни, отмечалось 26 % ЗВУР у недоношенных и 16 %-у</w:t>
        <w:br/>
        <w:t>доношенных.</w:t>
        <w:br/>
        <w:t>Классификации ЗЭВУР в неонатальной практике не полностью отвечают потребностям широкой</w:t>
        <w:br/>
        <w:t>клинической практики: врачей пренатальной диагностики, акушеров-гинекологов и педиатров. В настояшее</w:t>
        <w:br/>
        <w:t>время они порой не позволяют обьективно оценить функциональные дефекты в процессе самого важного</w:t>
        <w:br/>
        <w:t>периода развития - внутриутробного, достоверно прогнозировать исходы у детей с ЭВУР.</w:t>
        <w:br/>
        <w:t>Термин ЗВУР определяет отставанив фетометрических данных новорожденного от</w:t>
        <w:br/>
        <w:t>нормальных значений для данного гестационного возраста, причиной которых являются</w:t>
        <w:br/>
        <w:t>патологические изменения в организме матери, плода или плаценты, влияюших на развитие</w:t>
        <w:br/>
        <w:t>внутриутробного плода. Оценка ЭВУР осушествляется по процентильным кривым, разработанным в каждом</w:t>
        <w:br/>
        <w:t>регионе.</w:t>
        <w:br/>
        <w:t>В диагнозе ЭВУР Н.П. Шабалов рекомендует выделить этиологические факторы и состояния риска,</w:t>
        <w:br/>
        <w:t>кпинический вариант, степень тяжести и течение интранатального и неонатального периодов. Такой подход к</w:t>
        <w:br/>
        <w:t>Диагностике позволяет прогнозировать дальнейшее развитие ребенка.</w:t>
        <w:br/>
        <w:t>Цель исследования - улучшение адаптации в раннем неонатальном периоде доношенных и</w:t>
        <w:br/>
        <w:t>нәдоношенных новорожденных с задержкой внутриутробного развития на основании изучения</w:t>
        <w:br/>
        <w:t>неврологических и метаболических особенностей.</w:t>
        <w:br/>
        <w:t>Материалы и методы исследования. Наблюдения проведены у 250 новорожденных с ЭВУР, из них</w:t>
        <w:br/>
        <w:t>140 доношенные и ПО недоношенные.</w:t>
        <w:br/>
        <w:t>Важно выделить степени тяжести детей с гипотрофическим вариантом ЗВУР. У доношенных детей она</w:t>
        <w:br/>
        <w:t>определяетея по массо-ростовому коэффициенту: І степень - 59-55; ІІ степень - 54-50; ІІІ степень -- менее</w:t>
      </w:r>
    </w:p>
    <w:p>
      <w:r>
        <w:t>48</w:t>
        <w:br/>
        <w:t>раны не было. В области послеоперационного рубца и в мягких тканях выявилась «нежная» капиллярная сеть,</w:t>
        <w:br/>
        <w:t>хорошо визуализируемая в режимах ЦДК и ЭД.</w:t>
        <w:br/>
        <w:t>Выводы. Таким образом, наши исследования показали, что:</w:t>
        <w:br/>
        <w:t>- применение ультразвукового метода исследования на предоперационном этапе позволяет оценить</w:t>
        <w:br/>
        <w:t>характер изменений анатомических структур передней брюшной стенки/ у больных с</w:t>
        <w:br/>
        <w:t>послеоперационными вентральными грыжами;</w:t>
        <w:br/>
        <w:t>-применение УЗИ - метода в послеоперационном периоде позволяет диагностировать развитие</w:t>
        <w:br/>
        <w:t>раневых осложнений в области герниопластики и своевременно проводить лечебные мероприятия;</w:t>
        <w:br/>
        <w:t>- использование Цветного допплеровского картирования и энергетического допплера позволяют</w:t>
        <w:br/>
        <w:t>оценить васкуляризацию зоны операционного вмешательства при различных метода герниопластики.</w:t>
        <w:br/>
        <w:t>Литература:</w:t>
        <w:br/>
        <w:t>1. Белоконев В.И., Пушкин СЮ. Биомеханическая концепция патогенеза ПОВГ // Вестник хирургии. -</w:t>
        <w:br/>
        <w:t>2000-Ма5.-С. 23-27</w:t>
        <w:br/>
        <w:t>2. Тоскин К.Д.. Жебровский В. В. Грыжи живота. - Москва: "Медицина". -2004. - С. 323-259.</w:t>
        <w:br/>
        <w:t>3. Бодров АА. Совершенствование технологии ушинания поспеоперационных ран передней брюшной</w:t>
        <w:br/>
        <w:t>стенки (экспериментально-клиническов исследование), Автореферат канд. диос - Нижний Новгород</w:t>
        <w:br/>
        <w:t>-2001.-С.25</w:t>
        <w:br/>
        <w:t>4. Муһиві.М. Еуоішіоп (оуғаг4 ехсе!епсе// Негпіа.-1998.-М2.-Р. 1-5</w:t>
        <w:br/>
        <w:t>5. Зубарев А.В. Диагностический ультразвук. Практическое руководство.-Москва.-2002,- С. 14</w:t>
        <w:br/>
        <w:t>ТҮЙІН</w:t>
        <w:br/>
        <w:t>А.А. КОНОНЕНКО, Н.В. МИРОНЮК, Е.Ш. КОНОНЕНКО</w:t>
        <w:br/>
        <w:t>ОПЕРАЦИЯДАН КЕЙІНГІ ЖАРЫҒЫНЫҢ НАУҚАСТАРДЫҢ ЕРТЕ ПРОЦЕСТЕРІНІҢ АҒЫМЫН</w:t>
        <w:br/>
        <w:t>БАҚЫЛАУ ЖӘНЕ АНЫҚТАМАЛАР ҮШІН УЛЬТРАДЫБЫСТЫҚ ЗЕРТТЕУ ӘДІСТЕРІН ҚОЛДАНУ РӨЛІ</w:t>
        <w:br/>
        <w:t>Қазақ мемлекеттік медицина академиясы, Астана каласы, Марат Оспанов атындағы Батые Қазақстан</w:t>
        <w:br/>
        <w:t>мемлекеттік медицина академиясы, Ақтөбе қаласы</w:t>
        <w:br/>
        <w:t>2007-2008 жылдары орта есеппен 20 науқасқа жарықтарға операция алдында және одан кейін іш</w:t>
        <w:br/>
        <w:t>қуысының алдыңғы қабырғасына ультрадыбысты зерттеулер жүргізілді. Бұл әдіс әр түрлі</w:t>
        <w:br/>
        <w:t>герниопластикалық әдістермен жасалған операциялардың қалыпты жөне асқыну ағымдарын</w:t>
        <w:br/>
        <w:t>ультрадыбысты параметр көмегімен анықтеуға мүмкіндік береді</w:t>
        <w:br/>
        <w:t>ЗОММАКҮ</w:t>
        <w:br/>
        <w:t>А.А. КОМОМЕМКО, ММ. МІКОМҮЦК, Е.8Н. КОМОМЕМКО</w:t>
        <w:br/>
        <w:t>КОЦЕ ОҒ АРРЦИСАТІОМ ОҒ ІТКАФОЦММО МЕТНОр ОҒ</w:t>
        <w:br/>
        <w:t>ІМУЕЗТІСАТІЮМ ҒОН ПІАФМОВТІС8 АМО МОМІТОКІМО ОҒ У/ОЦМВ РКОСЕ585 ІМ РАТІЕМ8 У/ТН</w:t>
        <w:br/>
        <w:t>РОЗТОРЕКАТЕП УЕМТБЕАІ. НЕНМІАЗ</w:t>
        <w:br/>
        <w:t>Кагакһ візіе гпелйіса! асадету, Авіапа сйу, М/еві КағаКһвіап Мага! Оврапоу ізі тесіса! асадетту, Акіюһе</w:t>
        <w:br/>
        <w:t>сіу</w:t>
        <w:br/>
        <w:t>Оңтавовта іпуезідабоп оҒ апһегог арсотіла! уға! Бе(оге апа аҚег орегайоп ууав изей іо 20 райепіБ уһ</w:t>
        <w:br/>
        <w:t>амегаде рові-орега(есі уепіга! һеттізз (иіп 2007-2008. Іі аІюууед 1 геуегі (һе Бавіс шігавошпа рагатеіегв іп сазе о?</w:t>
      </w:r>
    </w:p>
    <w:p>
      <w:r>
        <w:t>попта! апа соттрісаіөд сошгве оҒуиопа ргосевө іп рабепів үйіп уагошв ппетһосіз оҒ һетіюріззіісе.</w:t>
        <w:br/>
        <w:t>59</w:t>
        <w:br/>
        <w:t>ІК этому времени аппараты искусственной почки работали уже на одноразовых диализаторах И</w:t>
        <w:br/>
        <w:t>магистралях, что исключало риск заражения больных и персонала, повышало качество диализа, удобство в</w:t>
        <w:br/>
        <w:t>оболуживании и работе.</w:t>
        <w:br/>
        <w:t>Из-за отсутствия должного инженерного обслуживания блок очистки воды через несколько пет вышел из</w:t>
        <w:br/>
        <w:t>строя, что наложило отпечаток на качество диализа и состав больных. В виду синдрома «жесткой воды», сеансы</w:t>
        <w:br/>
        <w:t>диализа были кратковременными, что иоключало возможность длительного программного хрониодиалида.</w:t>
        <w:br/>
        <w:t>Основной контингент больных был с острой почечной недостаточностью. Несмотря на массу</w:t>
        <w:br/>
        <w:t>организационных и технических проблем, наличие результативного диализа в области в 90-х годах имело</w:t>
        <w:br/>
        <w:t>эначительный положительный толчок в развитии диализной службы.</w:t>
        <w:br/>
        <w:t>Дальнейший этап развития диализной службы связан с приобретением в 2000 году аппарата</w:t>
        <w:br/>
        <w:t>искусственной почки «Ғгевепінв 4008 5» и системы очистки воды УҮ/ТІ-100. Аппарат явпяется одним из</w:t>
        <w:br/>
        <w:t>последних новейших достижений в области диализной техники, позволяет проводить как ацетатный, так и</w:t>
        <w:br/>
        <w:t>бикарбонатный диализ, оснашен добавочной системой очистки диализной жидкости Опіпе ПіаваТерін5.</w:t>
        <w:br/>
        <w:t>Качество диализа нейзмеримо возросло. Стало возможным налаживание службы длительного</w:t>
        <w:br/>
        <w:t>программного диализного обеспечения.</w:t>
        <w:br/>
        <w:t>В мае 2001 года в областной клинической больнице открылось отделение гемодиализа на два диализных</w:t>
        <w:br/>
        <w:t>места.</w:t>
        <w:br/>
        <w:t>На программном диализе одновременно находилось 6 больных. За год прошло 17 больных с</w:t>
        <w:br/>
        <w:t>хронической почечнай недостаточностью и 16 больных - с острой почечной недостаточностью.</w:t>
        <w:br/>
        <w:t>В связи со эначительным увеличением количества больных, нуждаюцихся в диализной терапии, с 2005</w:t>
        <w:br/>
        <w:t>года постепенно из года в год расширялся парк диализных машин. В настояшее время на аснацении отделения</w:t>
        <w:br/>
        <w:t>стоит 8 современных машин фирмы «Ғтезепішв» (Германия) и система водоочистки «Адиа В» той же фирмы на</w:t>
        <w:br/>
        <w:t>10 диализных мест.</w:t>
        <w:br/>
        <w:t>В настояцее время качество диализа отвечает мировым требованиям. В отделении получают лөченив</w:t>
        <w:br/>
        <w:t>36 пациентов с терминальной хронической почечной недостаточностью. В неделю проводится 106-108 сеансов</w:t>
        <w:br/>
        <w:t>диапиза. В 2007 году в отделении было проведено 9376 сеансов гемодиализа, а зз 10 месяцев 2008 года -</w:t>
        <w:br/>
        <w:t>4500 сеансов диализа.</w:t>
        <w:br/>
        <w:t>Таким образом, благодаря хорошо поставленной диализной помоши, в области неукпонно растет</w:t>
        <w:br/>
        <w:t>количество диализных больных, налравленных на трансплантацию почек. В настояцее время в области 11</w:t>
        <w:br/>
        <w:t>человек с пересаженной почкой. Эти безнадежные пациенты возврацены семьям и обшестну</w:t>
        <w:br/>
        <w:t>ТҮЙІН</w:t>
        <w:br/>
        <w:t>Т.М. МУРАТОВ, М.К. НҰРҒАЛИЕВ, Т.С. ХОЛМАНОВ, Т.А. БАЕКЕСОВ, Б.Б. АЙТЖАНОВ БАТЫС</w:t>
        <w:br/>
        <w:t>ҚАЗАҚСТАН ОБЛЫСЫНДАГЫ ГЕМОДИАЛИЗДІҢ ПРОБЛЕМАЛАРЫ</w:t>
        <w:br/>
        <w:t>«Облыстық клиникалық ауруханасы» МҚКК, Орал қаласы</w:t>
        <w:br/>
        <w:t>Авторлар өз мақаласында Батыс Қазақстан облысындағы гемодиализдік терапияның қалыптасу тарихын</w:t>
        <w:br/>
        <w:t>да. гемодиалиаге байланысты проблемаларды да қамти отырып, оларды сипаттап баяндаған</w:t>
        <w:br/>
        <w:t>З5ОММАКҮ</w:t>
        <w:br/>
        <w:t>Т.М. МОВАТОУ, М.К. МОЮСАШУЕУ, 7.8. КНОІМАМОУ, Т.А. ВАЕКЕ5ФОУ, В.В. АҮТУАМОУ</w:t>
        <w:br/>
        <w:t>РКОВІЕМ5 ОҒ НЕМОПІАІ.Ү515 ІМ ТНЕ УУЕЗТ КА?АКНФТАМ КЕСІЮМ</w:t>
        <w:br/>
        <w:t>Зізе тшпісіра! епіегргізе «Кесіола! сіпіса! һоврйаі», Огаівк сһу</w:t>
        <w:br/>
        <w:t>Тһе аіһоте оҒһе апісіе девсгіред Бойһ іһе һізіогу о оптпайоп о” һетодігіугіз блегару іп (һе Ү/есі Кагакһеап</w:t>
        <w:br/>
        <w:t>тедіоп ап4 һе ргобетв соппесівд м/н һетофаіусів,</w:t>
        <w:br/>
        <w:t>50</w:t>
      </w:r>
    </w:p>
    <w:p>
      <w:r>
        <w:t>соблюдалась согласно лечебным категориям и зависела от распространенности процесса в легких, сроков</w:t>
        <w:br/>
        <w:t>прекрашения бактериовыделения и рентгенологической динамики. Средняя дпительность лечения в усповиях</w:t>
        <w:br/>
        <w:t>отационара составила 263 дня. Продолжительность интенсивной фазы химиотерапии была в среднем 149</w:t>
        <w:br/>
        <w:t>дней. Наряду с химиотврапивй по показаниям назначались патогенетические, симптоматические,</w:t>
        <w:br/>
        <w:t>раосасываюшие средотва, витаминотерапия, гепатопротекторы, физиолечение и др.</w:t>
        <w:br/>
        <w:t>Эффективнооть лечения оценивалась по показателям прекрацения бактериовыделения и закрытия</w:t>
        <w:br/>
        <w:t>полостей распада. При мониторинге в конце 2-го месяца лечения конверсия мазка произошла в 64,3 % случаев</w:t>
        <w:br/>
        <w:t>(таблица). после продления интенсивной фазы до 3-4 месяцев еше в 2 (14,3 %) случаев.</w:t>
        <w:br/>
        <w:t>Причиной сохранения бактериовыделения у 3-х больных явилась резистентность к ПТП (в 1-м олучае к</w:t>
        <w:br/>
        <w:t>изониазиду и этамбутолу, в 2-х олучаях - изониазиду, рифампицину и этамбутолу).</w:t>
        <w:br/>
        <w:t>Ко 2-му месяцу закрытие полости распада достигнуто в 66,6 % случаөв, к 4-му меснцу лечения в</w:t>
        <w:br/>
        <w:t>интенсивной фазе заживление деструкции ләгочной ткани наблюдалось у 85,7 %. В 14,3 % полость распада</w:t>
        <w:br/>
        <w:t>сохранялась.</w:t>
        <w:br/>
        <w:t>Как показано в таблице, конверсия мазка составила 78,6 %, закрытие полости распада - 85,7 % произошло к</w:t>
        <w:br/>
        <w:t>концу курса химиотерапии.</w:t>
        <w:br/>
        <w:t>Заключение. Таким образом, проведеннов исследование позволяет дать оценку степени</w:t>
        <w:br/>
        <w:t>эффективности проводимых курсов химиотерапии по стаңдартным методикам при сваевременно начатом лечении</w:t>
        <w:br/>
        <w:t>Среди контингента с наличием бактериовыделения и без БК в мокроте было излечено 28 (90,3 %) подростков с</w:t>
        <w:br/>
        <w:t>инфильтративным туберкулезом легких. Основным препятствием к успешному лечению была первичная</w:t>
        <w:br/>
        <w:t>резистентность возбудителя туберкулеза к ПТП.</w:t>
        <w:br/>
        <w:t>Литература:</w:t>
        <w:br/>
        <w:t>1. Коломиец В.М., Лебедев Ю.И. Фтизиопульмонология. Учебное пособие. - Москва: "Медицина". - 2005.</w:t>
        <w:br/>
        <w:t>-563с.</w:t>
        <w:br/>
        <w:t>2 Янченкюо Е.Н. Греймер М.С. Туберкулез у детей и подростков. - Москва. -1999. - 232 с</w:t>
        <w:br/>
        <w:t>ТҮЙІН</w:t>
        <w:br/>
        <w:t>Д.С. ДІЛМАҒАМБЕТОВ, Г.Н. ТАҢЖАРЫҚОВА, Л.К. АСҚАРОВА, А.О.</w:t>
        <w:br/>
        <w:t>САРБАЕВ, К.С. ӘЛІБАЕВА, Ш.З. КҮЛДЕЕВА</w:t>
        <w:br/>
        <w:t>ЖАСӨСПІРІМ ЖАСТАҒЫ НАУҚАСТАРДА ӨКПЕНІҢ ИНФИЛЬТРАТИВТІ ТУБЕРКУЛЕЗІНІҢ ЕМ</w:t>
        <w:br/>
        <w:t>НƏТИЖЕЛЕРІМЕН АҒЫМЫНЫҢ ЕРЕКШЕЛІКТЕРІ</w:t>
        <w:br/>
        <w:t>Марат Оспанов атындағы Батые Қазақстан мемлекеттік медицина академиясы, облыстық</w:t>
        <w:br/>
        <w:t>туберкулезге қарсы диспансері, Ақтөбе қаласы</w:t>
        <w:br/>
        <w:t>Жүргізілген зерттеу - уақытылы басталған емдеуінде стандарттық әдістеме бойынша жургізілген</w:t>
        <w:br/>
        <w:t>химиотерапия курсының нәтиже дәрежелерін бағалауға мүмкіндік береді. Контингенттер арасында қақырықта</w:t>
        <w:br/>
        <w:t>БК(-) теріс және бактерия бөлушілері бар өкпенің инфильтративті туберкулезімен 28 (90,3 %) жасеспірім емделді</w:t>
        <w:br/>
        <w:t>Емнің сәтті аяқталуына, туберкулезге қарсы дәрі-дәрмектерге туберкулез қоздырғышыныңбіріншілікрезистенттілігі</w:t>
        <w:br/>
        <w:t>негізгі кедергі болды</w:t>
        <w:br/>
        <w:t>45</w:t>
        <w:br/>
        <w:t>оральная регидратация, при необходимости дополняемая парентеральной, антибактериальные</w:t>
        <w:br/>
        <w:t>препараты, ферменты, биопрепараты и симптоматическая терапия).</w:t>
        <w:br/>
        <w:t>ШІ - (контрольная группа)- 21 практически здоровый ребенок</w:t>
      </w:r>
    </w:p>
    <w:p>
      <w:r>
        <w:t>Показатели ПОЛ оценивали по содержанию диеновых коньогатов (ДК) методом В.Н. Ушкаловой и</w:t>
        <w:br/>
        <w:t>Г.Д. Кадочниковой |14) малонового диальдегида (МДА) методом Э.Н. Коробейникова (131 в крови</w:t>
        <w:br/>
        <w:t>больных. Дпя оценки АОЗ опредепяли степень активности ферментов: каталазы (КАТ) и</w:t>
        <w:br/>
        <w:t>супероксиддисмутазы (СОД) методом С. Чевари |15), уровня церулоплазмина (ЦП) методам О.Б.</w:t>
        <w:br/>
        <w:t>Сивериной (16). Кровь больных исследовали в период разгара заболевания (при поступлении в</w:t>
        <w:br/>
        <w:t>стационар) и в период ранней реконвалесценции. Биохимические исследования пронодились на</w:t>
        <w:br/>
        <w:t>кафедре фармакологии ЗКГМА им. М. Оспанова. Статистическую обработку полученных результатов</w:t>
        <w:br/>
        <w:t>проводили компьютерным методом по программе бізіізіса 6,0 с вьчислением обшестандартных</w:t>
        <w:br/>
        <w:t>показателей и коэффициента Стьюдента (4)</w:t>
        <w:br/>
        <w:t>Результаты исследования и их обсуждение. Анализ клинической эффективности показал,</w:t>
        <w:br/>
        <w:t>что включение препарата «Солодки масло» в комплексную терапию заболевания способствует</w:t>
        <w:br/>
        <w:t>болев быстрому купированию симптомов интоксикации и сокрацению дпительности</w:t>
        <w:br/>
        <w:t>абдоминального и диарейного синдромов. В основной группе симптомы интоксикации у 86,6 %</w:t>
        <w:br/>
        <w:t>больных купировались в первые два дня лечения (Р&lt;0,05) в отличие от группы сравнения (до 4-5 суток</w:t>
        <w:br/>
        <w:t>у 36,4%8,79 % детей, Р&lt;0,05). Продолжительность абдоминального синдрома схваткообразного</w:t>
        <w:br/>
        <w:t>характера снизилась до 3-х дней у 58,8 % против 30 % в группе сравнения (Р&lt;0,05). Длительность</w:t>
        <w:br/>
        <w:t>диареи с одновременным купированием колитического синдрома сократилась до 3-4 дней у 90,055,5</w:t>
        <w:br/>
        <w:t>% (Р&lt;0,05) детей, в то время как у больных, получавших только обшепринятую терапию,</w:t>
        <w:br/>
        <w:t>колитичеокий синдром сохранялся более 5 дней в 70 % (Р&lt;0,06) случаев.</w:t>
        <w:br/>
        <w:t>Анализ исспәдования ПОЛ в острый период болезни показал (таблица 1), что содержание ДК</w:t>
        <w:br/>
        <w:t>повышалось в 1,8 раза (Р1&lt;0,05) и уровень МДА снижалоя в сравнении с показатөлями группы</w:t>
        <w:br/>
        <w:t>эдоровык детей. При этом показатели ферментативного эвена АОЗ в разгар заболевания были</w:t>
        <w:br/>
        <w:t>снижены: уровень КАТ - в 5,2 раза; СОД - в 3 раза; ЦП - в 1,4 раза (Р1&lt;0,001) в сравнении с</w:t>
        <w:br/>
        <w:t>показателями контрольной группы. Низкие показатели МДА, возможно, овязаны со слабой</w:t>
        <w:br/>
        <w:t>воспалительной ответной реакцией организма на фоне инвазии шигелл в колонациты с деструкцией</w:t>
        <w:br/>
        <w:t>кпеточных мембран, а также ингибируюцим действием шигаподобных цитотоксинов. Известно, что у</w:t>
        <w:br/>
        <w:t>шигелл есть цитотоксин, освобождаюшийся при резорбции бактериальных тел внутри фагоцитов и</w:t>
        <w:br/>
        <w:t>оказываюший летальное действие на клетки уже через 2 часа с момента поглоцения шигелл</w:t>
        <w:br/>
        <w:t>макрофагами |191,</w:t>
        <w:br/>
        <w:t>Таблица 1</w:t>
        <w:br/>
        <w:t>1оказатели прооксидантной и антиоксидантной систем больных шигеллезом (Міт)</w:t>
        <w:br/>
        <w:t>Примечаниве:</w:t>
        <w:br/>
        <w:t>Р1- достоверность различий с показателями группы здоровых детей;</w:t>
        <w:br/>
        <w:t>Р2- достоверность различші с показателями больных в острый период группы сравнения;</w:t>
        <w:br/>
        <w:t>Р3- достоверность различий с показатепями бальных в пәриод ранней реконвалесценции аруппы сравнения.</w:t>
        <w:br/>
        <w:t>52</w:t>
        <w:br/>
        <w:t>В.У. КЕНЖЕБАЕВ, С.Ж. ЖАНАХМЕТОВ, Б.З. ИДИЕВ</w:t>
        <w:br/>
        <w:t>Западно-Казахстанокая государственная медицинская академия имени Марата Оспанова,</w:t>
        <w:br/>
        <w:t>больница скорой медицинской помоци, г. Актобе</w:t>
        <w:br/>
        <w:t>Актуальность. По статистике, каждый второй человек страдает болями в спине. Основная причина болей -</w:t>
        <w:br/>
        <w:t>Дегенеративные изменения в позвоночном столбе. Среди заболеваний позвоночника особую роль занимает</w:t>
        <w:br/>
        <w:t>остеохондроз позвоночника. Остеохондроз проявляетоя изменениями в дисках с их омешением, Рубцовыми</w:t>
        <w:br/>
        <w:t>изменениями в них. В ответ на межпозвонковый остеохондроз развивается деформируюший спондилез</w:t>
        <w:br/>
        <w:t>позвоночника, проявляюшийся краевыми костными разрастаниями тел позвонков и изменениями в</w:t>
        <w:br/>
        <w:t>связочно-суставном аппарате позвоночника с развитием спондилоартроза. Дегенеративно-</w:t>
        <w:br/>
        <w:t>дистрофические процессы более интенсивно протекают при постояннай физической нагрузке. Различают 4</w:t>
        <w:br/>
        <w:t>вида грыж межпозвоночных дисков: эластическая, секвестрированная, частичный пролапс, полный пролапс.</w:t>
        <w:br/>
        <w:t>Полный пролапс характеризуетоя нахождением секвестра за пределами фиброзного кольца. При раздражении</w:t>
        <w:br/>
        <w:t>синувертебрального нерва возникает не корешковый или рефлекторный болевой синдром (1-3).</w:t>
      </w:r>
    </w:p>
    <w:p>
      <w:r>
        <w:t>Цель исследования - оценка эффективности покальной паравертебральной блокады у больных с</w:t>
        <w:br/>
        <w:t>пояснично-крестцовым болевым синдромом</w:t>
        <w:br/>
        <w:t>Материалы и методы исследования. Для достижения поставленной Цели были исследованы 55 больных</w:t>
        <w:br/>
        <w:t>с поясничным болевым синдромом, лечившихоя в нейрохирургическом отделении БСМП г. Актобе. Женцин -</w:t>
        <w:br/>
        <w:t>25, мужчин - 20 в возрасте от 20 до 65 пет. Поясничный болевой синдром был обусловлен</w:t>
        <w:br/>
        <w:t>дискорадикулярным конфликтом вследствие протрузий межпозвонкового диска, спондилоартрозом</w:t>
        <w:br/>
        <w:t>(фасеточным синдромом)</w:t>
        <w:br/>
        <w:t>Лечение поясничного болевого синдрома заключалось в разгрузке позвоночника с помошью вытяжения.</w:t>
        <w:br/>
        <w:t>В комплекс печебных мероприятий входили: физиопроцедуры, применение миепорелаксантов</w:t>
        <w:br/>
        <w:t>перифереческого действия, нестероидных противовоспалительных препаратов, витаминов группы В.</w:t>
        <w:br/>
        <w:t>Разорвать порочный круг «болемышечный спазм» и «дистрофия - спазм» помогают</w:t>
        <w:br/>
        <w:t>паравертебральные блокады. В 0,5 % раствора новокаина добавляютоя аналыин, но-шпа, витамин В 12,</w:t>
        <w:br/>
        <w:t>дексаметазон. В результате пиквидируется отек, снимветея мышечный и сосудистый спазм, улучшаетоя</w:t>
        <w:br/>
        <w:t>трофика. Составные части этого коктейля могут быть заменены препаратом амбене. содержаций витамин В 12,</w:t>
        <w:br/>
        <w:t>противовоспалительные, обезболиваюцие компоненты, в том числе дексаметазон. Блокады выполияютоя два-</w:t>
        <w:br/>
        <w:t>три раза в неделю, на курс 5 блокад.</w:t>
        <w:br/>
        <w:t>Пациенты были разделены на две группы. В первой группе проводилось стандартнов консервативнов</w:t>
        <w:br/>
        <w:t>лечение, во второй группе добавлены паравертебральные блокады</w:t>
        <w:br/>
        <w:t>Результаты исследования и их обсуждение. При оценке результатов учитывались субьективные</w:t>
        <w:br/>
        <w:t>ошушения пациентов (10-балльная визуальная анапоговая шкала) данные клинико-неврологического</w:t>
        <w:br/>
        <w:t>оболедования. У болышинства пациентов обеих групп наступило улучшение: уменьшилась или полностью</w:t>
        <w:br/>
        <w:t>купировалась боль, неврологические нарушения. В 1-й группе снижение болевого синдрома и увеличение обьема</w:t>
        <w:br/>
        <w:t>движений в поэвоночнике отмечены на 2-3-и сутки. Нормализация состояния в среднем наступила через 3 недели</w:t>
        <w:br/>
        <w:t>К.работе пациенты приступили через 4-5 нәдель</w:t>
        <w:br/>
        <w:t>Во 2-й группе боли в поясничном отделе позвоночника уменьшились в пәрвые сутки после</w:t>
        <w:br/>
        <w:t>паравертебральных блокад у всех пациентов. Благодаря сочетанному действию консервативного лечения и</w:t>
        <w:br/>
        <w:t>паравертебральных блокад, стойкий терапевтический эффект был достигнут В течение первой недели</w:t>
        <w:br/>
        <w:t>Двигательная активность позвоночного столба эначительно увеличилась в обьөме. Анталгическая установка</w:t>
        <w:br/>
        <w:t>позвоночного столба пришпа в нормальное состояние, исчөз сколиоз. К работе пристулили чөрез 3-4 недели</w:t>
        <w:br/>
        <w:t>По нашим наблюдениям покальные паравертебральные блокады при пояснично-крестцовом болевом</w:t>
        <w:br/>
        <w:t>синдроме эффективны на всех стадиях обострония</w:t>
        <w:br/>
        <w:t>Выноды. Таким образом, внутримышечнов паравертебральнов введение смеси успешно купирует</w:t>
        <w:br/>
        <w:t>пояснично-крестцовый болевой синдром. Является төхнически несложным способом при лечении болового</w:t>
        <w:br/>
        <w:t>синдрома.</w:t>
        <w:br/>
        <w:t>55</w:t>
        <w:br/>
        <w:t>50.У недоношенных детей рассчитываетоя па дефициту массы тела в данном гестационном возрасте: |</w:t>
        <w:br/>
        <w:t>степень-дефицит массы до 10%; ІІ степень-дефицит 10-20 %; ІІ стөпень-20-30 %</w:t>
        <w:br/>
        <w:t>Чаше всего встречалоя гипотрофический вариант ЗВУР - в 88 % случаев (220 детей). Среди всех</w:t>
        <w:br/>
        <w:t>новорожденных (как доношенных, так и недоношенных) с гипотрофическим вариантом ЗВУР наиболее часто</w:t>
        <w:br/>
        <w:t>вотречались ІІ степень - (более 50 %) ИІ степень - 25%. Выявлено, что подавляюшее болышинство недоношенных</w:t>
        <w:br/>
        <w:t>детей (99-90 %) было со ІІ степенью тяжести ЗВУР, пишь 14,3%-- сі степенью.</w:t>
        <w:br/>
        <w:t>Степень тяжести гипопластического варианта ЗВУР определялась по дефициту длины тела и окружности</w:t>
        <w:br/>
        <w:t>головы по отношению к сроку гестации. Дети были пропорционально сложены, но маленькие: соотношение между</w:t>
        <w:br/>
        <w:t>окружностью головы Ии груди не нарушались. Клинические проявления симметричного отставания</w:t>
        <w:br/>
        <w:t>фетометрических параметров возникает в ранний период развития плода и наиболее неблагоприятны для</w:t>
        <w:br/>
        <w:t>прагноза как в неонатальном, так и в раннем детском возрасте.</w:t>
        <w:br/>
        <w:t>У детей с диспластическим вариантом ЗВУР отмечались множественные стигмы дисэмбриогенеза (более</w:t>
      </w:r>
    </w:p>
    <w:p>
      <w:r>
        <w:t>6) со стороны черепа, лица, глаз, ушей, шей. конечностей и кожи, а такке врожденные пароки развития как</w:t>
        <w:br/>
        <w:t>типичные проявления этого варианта ЗВУР.</w:t>
        <w:br/>
        <w:t>Гипопластический и диспластический варианты ЗВУР встретились У 13 % доношенных и 10 %</w:t>
        <w:br/>
        <w:t>недоношенных детей</w:t>
        <w:br/>
        <w:t>Результаты исследования и их обсуждение. К одной из важнейших проблем современной</w:t>
        <w:br/>
        <w:t>неонаталогии относится изучение процессов адаптации у детей с ЭВУР и создание им оптимальных условий</w:t>
        <w:br/>
        <w:t>выхаживания в неонатальном периоде. Оценка по шкале Апгар новорожденных с ЗВУР чаше, чем у детей с</w:t>
        <w:br/>
        <w:t>нормальными параметрами в гестационном возрасте, выявлявт среднетяжелую (82 %) и тяжелую (6 %) степени</w:t>
        <w:br/>
        <w:t>асфиксии. У данной группы детей в раннем неонатальном периоде отмечались нарушения адаптации, причем 35</w:t>
        <w:br/>
        <w:t>% из них нуждались в наблюдении и лечении в палате интенсивной терапии. Более 50 % новорожденных этой</w:t>
        <w:br/>
        <w:t>группы имели отклонения в неврологическом статусе, регистрировалоя синдром повышенной нервно-</w:t>
        <w:br/>
        <w:t>рефлекторной возбудимости, реже - синдром угнетения, гипертензионный, а также синдром вегето-</w:t>
        <w:br/>
        <w:t>висцеральных дисфункций. Характерно, что клинические симптомы перинатального повреждения</w:t>
        <w:br/>
        <w:t>центральной нервной системы (ЦНС) у этих детей отмочались уже в первые сутки жизни, тяжесть клинических</w:t>
        <w:br/>
        <w:t>проявлений соответствовала степени нарушения мозгового кровотока. Наши иооледования показывают, что у</w:t>
        <w:br/>
        <w:t>доношәнных детей с ЭВУР ІІ и ІІ стөпени наблюдалась более высокая потеря первоначальной массы тела</w:t>
        <w:br/>
        <w:t>(6,0:0,12 - у новорожденных с ЭВУР 1І степени и 7,250,5 с ЭВУР ІІІ степени), позднее ее восстановление (на</w:t>
        <w:br/>
        <w:t>10,3:02 день у детей с ЗВУР - ІІ и 12,4%0,4 день с ЗВУР -ІІ степени). У детей с ЗВУР первоначальная потеря</w:t>
        <w:br/>
        <w:t>массы тела зависит от многих составляюших и, в первую очередь, от тяжести состояния, особенностей</w:t>
        <w:br/>
        <w:t>вскармливания.</w:t>
        <w:br/>
        <w:t>Рациональное вскармливание новорожденных с ЭВУР с первых минут и часов жизни способствовало</w:t>
        <w:br/>
        <w:t>уменьшению частоты гипогликемии у доношенных в 1,4 раза, у недоношенных - в 1,8 раза, транзитарной диарей</w:t>
        <w:br/>
        <w:t>в обеих группах - в 5,5 раза. Отмечалось значительное снижение уровня перинатальных инфекций: в 1.8 раза - у</w:t>
        <w:br/>
        <w:t>доношенных и в 4 раза - у недоношенных детей.</w:t>
        <w:br/>
        <w:t>Помимо изменений функционального состояния центральной нервной системы у 7,4 % детей отмечался</w:t>
        <w:br/>
        <w:t>синдром дыхательных расстройств в виде ателектазов, болезни тиалиновых мембран (даже в группе</w:t>
        <w:br/>
        <w:t>доношенных), пневмопатий, что свидетельствует не только о6 обшей незрелости организма ребенка со ЗВУР,</w:t>
        <w:br/>
        <w:t>но и о незрелости легких. В раннем неонатальном периоде риск реализации внутриутробной инфекции</w:t>
        <w:br/>
        <w:t>выставлен у 89 % детей, внутриутробная инфекция как диагноз отмечена в 29,2 % случаев. Причины развития</w:t>
        <w:br/>
        <w:t>ЗВУР различны. Однако, в основе патогенеза этого заболевания лежит нарушение всасынания и усвовния</w:t>
        <w:br/>
        <w:t>питательных вешеств через плаценту (в первую очередь, глюкозы), дефицит транспорта кислорода и</w:t>
        <w:br/>
        <w:t>углекислоты. Установлено, что снижение маточно-плацентарного кровотока служит обьективным показателем</w:t>
        <w:br/>
        <w:t>гипоксического поражения мозга плода (3-6),</w:t>
        <w:br/>
        <w:t>Оценка причин ЭВУР проводилась на основании основных групп факторов риска заболевания</w:t>
        <w:br/>
        <w:t>Большинотво женшин (40,2 %) были домохозяйками, основная часть - с низким материальным уровнем семьи;</w:t>
        <w:br/>
        <w:t>9,8 % родильниц учациеся и студенты, у которых психологические и физические нагрузки, а также недостаточное</w:t>
        <w:br/>
        <w:t>и неосбалансированное питание оказали крайне неблагоприятное воздействие на развитие плода. Тяжелый</w:t>
        <w:br/>
        <w:t>физический труд зарегистрирован в 9,7 % и вреднов производство - в 3,9 %. По данным ВОЗ, курение во время</w:t>
        <w:br/>
        <w:t>беременности является причиной в 20-30 % случаев рождения детей с недостатком массы тела, в 10 % случаев -</w:t>
        <w:br/>
        <w:t>детокой смертности 7-8),</w:t>
        <w:br/>
        <w:t>Неблагоприятный акушерский анамнез выявлен в 37,2 % случаев: ранее переносимые аборты (медаборты</w:t>
        <w:br/>
        <w:t>-35,3 %, самоаборты -1,9 %), ухудшаюцие течение данной беременности, а также наличие дпительного периода</w:t>
        <w:br/>
        <w:t>бесплодия - в 13,7 % случаев.</w:t>
        <w:br/>
        <w:t>Среди заболеваний матери в 31,3 % случаев отмечалась сердечно-сосудистая патология (различные</w:t>
        <w:br/>
        <w:t>47</w:t>
        <w:br/>
        <w:t>Д.С. ДИЛЬМАГАМБЕТОВ, Г.Н. ТАНЖАРЫКОВА, Л.К. АСКАРОВА,</w:t>
        <w:br/>
        <w:t>А.У. САРБАЕВ, К.С. АЛИБАЕВА, Ш.З. КҮЛДЕЕВА</w:t>
        <w:br/>
        <w:t>СІГСУЕГ</w:t>
        <w:br/>
        <w:t>ЭОСТЕОЕ</w:t>
        <w:br/>
        <w:t>ОСІКОВІ</w:t>
      </w:r>
    </w:p>
    <w:p>
      <w:r>
        <w:t>Западно-Казахстанская государственная медицинская академия имени Марата Оспанова,</w:t>
        <w:br/>
        <w:t>абластной противотуберкулезный диспансер, г. Актобе</w:t>
        <w:br/>
        <w:t>Актуальность. На современном этапе в структуре заболеваемости туберкулазом отмечаетоя высокий</w:t>
        <w:br/>
        <w:t>удельный вес инфильтративного туберкулӛза лӛтких, который среди подросткового населения достигает 60</w:t>
        <w:br/>
        <w:t>%. При этом более чем у половины пациентов заболевание характеризуется остропрогрессируюцим</w:t>
        <w:br/>
        <w:t>течением с образованием каверн в пӛгких и наличием бактериовыделения. По клинико-рентгенологической</w:t>
        <w:br/>
        <w:t>картине инфильтративные формы туберкулӛза лагких имеют сходство с неспецифическими болөзнями</w:t>
        <w:br/>
        <w:t>органов дыхания, что затруднявт диагностический поиск и, вследствие этого, может приводить к поздней</w:t>
        <w:br/>
        <w:t>диагностике туберкулӛза |1)</w:t>
        <w:br/>
        <w:t>Следует также отметить, «то среди подростков темпы снижения инфицированности и заболеваемости</w:t>
        <w:br/>
        <w:t>туберкулезом обычно в 2-2,5 раза ниже, чем у детей, преобладают инфильтративные формы туберкулгза</w:t>
        <w:br/>
        <w:t>лбгких. Эта обьясняется своеобразием течения туберкулӛза в подростковом возрасте и связывается с</w:t>
        <w:br/>
        <w:t>особеннастями реактивности организма и нейрагуморальной регуляции в переходном возрасте (2)</w:t>
        <w:br/>
        <w:t>Цель исследования - изучение эффективности лечения инфипльтративного туберкулӛза лӛгких среди</w:t>
        <w:br/>
        <w:t>подростков.</w:t>
        <w:br/>
        <w:t>Материалы и методы исследования. Данное исследование основано на изучении историй болезни и</w:t>
        <w:br/>
        <w:t>рентгенологических данных 31 больного с инфильтративным туберкулбзом лӛгких, находившихся на</w:t>
        <w:br/>
        <w:t>стационарном лечении в детском отделении Актюбинского областноаго противотуберкулӛзного диспансера в</w:t>
        <w:br/>
        <w:t>2007-2008 годах. Выборка проведена посредством случайного отбора больных</w:t>
        <w:br/>
        <w:t>Отмечено, что у подростков заболевание превалирует у лиц женского пола - 22 человека, что составило</w:t>
        <w:br/>
        <w:t>10,9%. Большинство больных учашиеся 10-11 классов.</w:t>
        <w:br/>
        <w:t>Жителей сельских районов было 23, городеких - 8, что соответственно составило 74,2 и 25,8 %. У 18 (58,1</w:t>
        <w:br/>
        <w:t>%) подростков установпен контакт с больным туберкулезом, 11-ть - из социально-неблагополучного</w:t>
        <w:br/>
        <w:t>эпидокружения.</w:t>
        <w:br/>
        <w:t>По распространенности превалировали долевые процессы в легких (21 случай), поражение сегмента было</w:t>
        <w:br/>
        <w:t>У6 больных, поражение всего легкого - у 3 и двусторонняя локализация -в 1 случае.</w:t>
        <w:br/>
        <w:t>Результаты исследования и их обсуждение. При вэятии на диспансерный учӛт и госпитализации в</w:t>
        <w:br/>
        <w:t>стационар всех больных комплекона оболедовали, включая клинические, рентгенологические,</w:t>
        <w:br/>
        <w:t>микробиологические (3-х кратная бактериоскопия по методу Циль-Нильсөна и посевы мокроты на МБТ на</w:t>
        <w:br/>
        <w:t>питательные ореды Левенштейна-Йенсена) и лабораторные методы. В анализах мокроты</w:t>
        <w:br/>
        <w:t>бактериоскопическим методом у 14 (45,2%8,04 %) больных было обнаружено бацилловыделение. Рост</w:t>
        <w:br/>
        <w:t>колоний МБТ при культуральном исследовании отмечен в 12 случаях, что составило 38,/:8,75 %, из них</w:t>
        <w:br/>
        <w:t>устойчивость к противотуберкулбаным препаратам (ПТП) І ряда выявлена у 6 (50,0-8,98 %) пациентов: к 2-м</w:t>
        <w:br/>
        <w:t>препаратам - у 2 (33,3 %); множественная резистентность микобактерий - у 4 (66,7 %)</w:t>
        <w:br/>
        <w:t>Обрацйет на себя внимание большое копичество подростков, имевших сопутствуюшие заболевания, такие</w:t>
        <w:br/>
        <w:t>как железодефицитная анемия - 21 (67,7 %), хронические неспецифические заболевания легких - 9 (29,0 %),</w:t>
        <w:br/>
        <w:t>хронический гастрит - 2 (6,5 %), ревматизм, пиелонефрит и вегетососудистая дистония - По 1 (3,2 %) случаю, что</w:t>
        <w:br/>
        <w:t>повлияло на переносимость ПТП, развитие различных осложнений и на эффективность дальнейшего лечения</w:t>
        <w:br/>
        <w:t>Побочные реакции на ПТП встречались у 9 (29,0-8,15 %) подростков: в виде токсического проявления - у 3</w:t>
        <w:br/>
        <w:t>больных; аллергического характера - у 6 больных. В 7 спучаях побочные реакции выявлялись на 1 месяце</w:t>
        <w:br/>
        <w:t>лечения и в 2-х- на 2-3 месяцах. Временная отмена лекарственнога препарата и назначение корригируюшей</w:t>
        <w:br/>
        <w:t>терапии позволили ликвидировать проявления побочного действия и возобновить прием препаратов у всех</w:t>
        <w:br/>
        <w:t>пациентов Осложнения инфильтративного туберкулеза легких проявлялись в виде дыхательной</w:t>
        <w:br/>
        <w:t>недостаточности у 3 больных и экосудативного плеврита - у 2 больных</w:t>
        <w:br/>
        <w:t>Этиотропнов лечение проводилось под непосредственным контролем, путем назначения</w:t>
        <w:br/>
        <w:t>противотуберкулӛзных препаратов І ряда по стандартным схемам. Длительность интенсивной фазы</w:t>
        <w:br/>
        <w:t>44</w:t>
      </w:r>
    </w:p>
    <w:p>
      <w:r>
        <w:t>характер спаечного процесса и выраженность явлений частичной кишечной непроходимости у большинства</w:t>
        <w:br/>
        <w:t>пациентов |2) Применение высокочастотных датчиков (7,5 и 10 МГц) менее целесообразно, поскольку</w:t>
        <w:br/>
        <w:t>эначительно снижает информативность ультразвукового исследования |3), ввиду того, что глубокие слой</w:t>
        <w:br/>
        <w:t>передней брюшной стенки в области раны мышечно-апоневротического слоя практически не визуализируются.</w:t>
        <w:br/>
        <w:t>Это происходит потому, что в области поверхностно расположенных тканей лапаротомной раны имевт место</w:t>
        <w:br/>
        <w:t>интенсивное отражение акустических волн з8 счет травматического отека и инфильтрации, проникновение их</w:t>
        <w:br/>
        <w:t>в глубокие олои затруднено и, следовательно, степень визуализации мышечно-апоневротического слоя очень</w:t>
        <w:br/>
        <w:t>низкая</w:t>
        <w:br/>
        <w:t>Цель исследования - оценка роли применения метода УЗИ для диагностики и контроля течения</w:t>
        <w:br/>
        <w:t>раневого процесса у больных с послеоперационными вентральными грыжами (ПОВГ) при применении</w:t>
        <w:br/>
        <w:t>различных методов герниопластики.</w:t>
        <w:br/>
        <w:t>Материалы и методы исследования. Ультразвуковое иоследование передней брюшной стенки до и после</w:t>
        <w:br/>
        <w:t>операции, использовано у 20 больных со срединными ПОВГ в 2007-2008 годах, находившихся на лечении в</w:t>
        <w:br/>
        <w:t>хирургических отделениях Центральной межрегиональной клинической больницы г. Астаны и железнодорожной</w:t>
        <w:br/>
        <w:t>больницы г. Уральска. УЗИ проводилось на аппаратах ЗОМОАСЕ-8000 Іме (Южная Корея) и Намук 2101 (Дания).</w:t>
        <w:br/>
        <w:t>Оценка кровотока передней брюшной стенки проводилась с использованием цветного допплеровского</w:t>
        <w:br/>
        <w:t>картирования (ЦДК) и энергетического допплера (ЭД), конвекеным датчиком с частотой 3,5 Мгц. Мужчин было</w:t>
        <w:br/>
        <w:t>3(15%), женшин-17(85%), возраст больных -от 29 до 61 года. Больных с малыми грыжами - 4, со средними</w:t>
        <w:br/>
        <w:t>грыжами - 6. с большими и гигантскими - 10. Всех больных мы распределили на три группы в зависимости от</w:t>
        <w:br/>
        <w:t>метода герниопластики: | группа - 6 (30%) больных с ПОВГ с выполнением герниопластики местными тканями. 1І</w:t>
        <w:br/>
        <w:t>группа -10 (50 %) больных с ПОВГ с выполнением аллопластики сетчатым полипропиленовым эндопротезом</w:t>
        <w:br/>
        <w:t>«Линтекс-Эсфил». ІІ труппа - 4 (20 %) больных с ПОВГ с выполнением аутодермопластики. Кроме того, мы</w:t>
        <w:br/>
        <w:t>провели оравнительный анализ ультразвуковых параметров у эдоровых лиц (без деформации передней</w:t>
        <w:br/>
        <w:t>брюшной стенки) и у пациентов с дпительным (более 1 года) наличием послеоперационных вентральных грыж.</w:t>
        <w:br/>
        <w:t>Результаты исследования и их обсуждение. 1. Сравнительный анализ основных УЗИ-параметров у</w:t>
        <w:br/>
        <w:t>эдоровых пюдей и больных с послеоперационными вентральными грыжами орединной покализации в</w:t>
        <w:br/>
        <w:t>зависимости от типа телосложения</w:t>
        <w:br/>
        <w:t>Исследования, проведенные Б.С. Суковатых, А.А. Нетяга, В.М. Лазаревым, на группе добровольцев</w:t>
        <w:br/>
        <w:t>позволили нам дополнить и выделить следуюцие ультразвуковые параметры передней брюшной стенки у</w:t>
        <w:br/>
        <w:t>эдоровых лиц в зависимости от типа телосложения. Характеристика УЗИ-параметров представлена в таблице 1</w:t>
        <w:br/>
        <w:t>Таблица 1</w:t>
        <w:br/>
        <w:t>УЗИ-параметры в зависимости от типов телосложения</w:t>
        <w:br/>
        <w:t>Проведенные ультразвуковые исследования передней брюшной стенки у 10 больных с длительным (более 1</w:t>
        <w:br/>
        <w:t>года) наличием больших и гигантоких ПОВГ показали, что в процессе грыженосительотва изменяютоя ширина и</w:t>
        <w:br/>
        <w:t>толшина прямых мышц живота. У 7-х пациентов гиперотенического телооложения их ширина составила в ореднем</w:t>
        <w:br/>
        <w:t>8,9 5 0,4 см, а толшина - 1,2%0,2: у двух пациентов нормостенического телосложения - 6.4 см и 1,4 см</w:t>
        <w:br/>
        <w:t>соответственно; и у одного пациента астенического телосложения - 4,7 и 1,2 0,1 см. Прамые мышцы ограничивали</w:t>
        <w:br/>
        <w:t>по бокам грыжевые ворота. Полученные результаты согласуютоя с</w:t>
        <w:br/>
        <w:t>57</w:t>
        <w:br/>
        <w:t>формируюцимся компульсивным влечением, хотя оно выражено не столь сильно, как при опиомании и не</w:t>
        <w:br/>
        <w:t>сопровождается выраженными вегетативными реакциями и психической напряженностью.</w:t>
        <w:br/>
        <w:t>Абстиненция при гашишизме очерчена недостаточно четко, развивавтся на фоне продолжительного приема</w:t>
        <w:br/>
        <w:t>наркотика в высоких дозах, Маблюдаются вялость, апатия, быстрая утомляемость, сенестопатии,</w:t>
        <w:br/>
        <w:t>раздражительность, квайне неустойчивое настроение, расстройство сна, дрожание пальцев рук, мышечные</w:t>
        <w:br/>
        <w:t>боли. Иногда наблюдаютоя состояния, когда пациент ошуцает нереальность окружаюцей обстановки, или</w:t>
        <w:br/>
        <w:t>нарушение самосознания, отчуждение, изменение своей личности, эпизоды сумерек и делирия</w:t>
        <w:br/>
        <w:t>Дпительность абстиненции составляет от 7 до 14 дней и от 1 до 1,5 месяцев. Нормализация сна и</w:t>
        <w:br/>
        <w:t>аппетита указывает на перелом в течение абстиненции</w:t>
        <w:br/>
        <w:t>Длительное элоупотребление наркотиков приводит Кк медленно нарастаюшим нарушениям</w:t>
      </w:r>
    </w:p>
    <w:p>
      <w:r>
        <w:t>познавательных функций, к обшей, и психической утомляемости, к постепеннай утрате интересов, снижению</w:t>
        <w:br/>
        <w:t>способности к волевым действиям, систематическому труду, теряется интерес к окружаюшему</w:t>
        <w:br/>
        <w:t>(«амотивационный синдром»), к личностному огрублению; отмечаются астения, вялость, неустойчивость</w:t>
        <w:br/>
        <w:t>внимания, ослабление памяти, снижение критики. Наблюдаютоя нарушение питания, истошение, раннее</w:t>
        <w:br/>
        <w:t>старение, сердечная, печеночная, почечная недостаточность, поражение сетчатки глаз. Возможно развитие</w:t>
        <w:br/>
        <w:t>психоза типа острых экзогенных реакций (сумерки, делирий, затяжной галлюцинаторно -бредовый психоз с</w:t>
        <w:br/>
        <w:t>сенестопатиями). Эти психотические состояния бедны соматовегетативными и неврологическими</w:t>
        <w:br/>
        <w:t>расстройствами (нет гипергидроза, обшего и крупноразмашистого тремора, атаксических знаков). Выход из</w:t>
        <w:br/>
        <w:t>психоза постепенный, через астению.</w:t>
        <w:br/>
        <w:t>В нейропсихологическом статусе у таких больных преобладают нейродинамические и регуляторные</w:t>
        <w:br/>
        <w:t>когнитивные нарушения, проявляюшиеся нарушением внимания, быстрой истошаемостью, снижением</w:t>
        <w:br/>
        <w:t>работоспособнооти, умеренными модально-неспецифическими дефектами памяти, овязанными с</w:t>
        <w:br/>
        <w:t>нарушениями активности и избирательности запоминания и воспроизведения в отоутствие суцеотвенных</w:t>
        <w:br/>
        <w:t>операциональных нарушений (афазии, агнозии, апраксии и Др.)</w:t>
        <w:br/>
        <w:t>Предполагают, что когнитивный дефект у больных гашишизмом связан со эначительной</w:t>
        <w:br/>
        <w:t>концентрацией в гпубинных отделах мозга (гиппокамп, хвостатое ядро, префронтальная кора,</w:t>
        <w:br/>
        <w:t>вентральная область поқрышки) каннабиоидных рецепторов:</w:t>
        <w:br/>
        <w:t>Лечение гашишизма. Терапию проводят в стационаре. Наркотик отнимается сразу. Проводят</w:t>
        <w:br/>
        <w:t>дезинтоксикационную и дегидратационную терапию для купирования остаточных явлений интоксикаций,</w:t>
        <w:br/>
        <w:t>гипоксии мозга и профилактики токсической энцефалопатии. Терапия включает следуюшие компоненты:</w:t>
        <w:br/>
        <w:t>капельное в/венное введение гемодеза Ме 3-5; внутривенные капельные инфузий изоосмолярных</w:t>
        <w:br/>
        <w:t>кристаллоидов с добавлением солей калия и магния - от 800 до 1200 мл/сут Ме 3-5; витаминотерапия:</w:t>
        <w:br/>
        <w:t>витамины группы В(В1 -100-200 мг/с; В6-0,8-1,6 г/с; В12- 0,1 мг/с через день), аскорбиновая кислота (100-250</w:t>
        <w:br/>
        <w:t>мг/с); естественные метаболиты (рибоксин - 0,6-2.4 г/сут, глицин - 300-600 мг/с, биотредин - 300-600 мг/с); 20 мл</w:t>
        <w:br/>
        <w:t>30 % раствора тиосульфата натрия в/венно, Ме 3-5; 5 % раствор унитиола в/мышечно или в/венно, Ме 3-5; 25</w:t>
        <w:br/>
        <w:t>% раствор сернокислой магнезий 5,0-10,0 мл в/венно или в/мышечно, Ме 3-5. После завершения</w:t>
        <w:br/>
        <w:t>парентеральных вливаний указанных препаратов в течение 5-7 дней их заменяют на другие поливитамины с</w:t>
        <w:br/>
        <w:t>микроэлементами (компливит, олиговит). Назначаются препараты, улучшаюшие реологические показатели</w:t>
        <w:br/>
        <w:t>(трентал до 1,0 г/сут), нейрометаболиты (сермион 4-8 мг/с, мексидол 200-400 мг/с), гепатопротекторы</w:t>
        <w:br/>
        <w:t>(эосенциале 250-500 мг/с, гептрал - 400-800 мг/в). Купирование психопатоподобных расстройств</w:t>
        <w:br/>
        <w:t>достигается назначением галоперидола по 1-2 мл 1-2 раза в оутки (с одновременным назначением циклодола</w:t>
        <w:br/>
        <w:t>2-4 мг внутрь), до исчезновения ажитации и двигательного возбуждения, галлюцинации, нарушенного</w:t>
        <w:br/>
        <w:t>сознания; эффективно введение бутироксана по 1-2 мл в/в, капельно вместе с физиологическим раствором</w:t>
        <w:br/>
        <w:t>или подкожно, каждые 2 часа, до 10 мл в сутки; длительность введения 3-4 суток. При тревоге и беспокойстве</w:t>
        <w:br/>
        <w:t>необходимо назначать сонопакс (от 75 до 150 мг рег ое) или эглонил. При нарушении она назначают</w:t>
        <w:br/>
        <w:t>хлорпротиксен, азалептин, клоназепам. Для терапии обсеосивного влечения к наркотику, возможно</w:t>
        <w:br/>
        <w:t>использование финлепсина внутрь по 200 мг 2-3 раза в деньв течение 14-20 дней.</w:t>
        <w:br/>
        <w:t>Пациентам желательно курсовое назначение ноотропов для профилактики или лечения вялости, адинамии</w:t>
        <w:br/>
        <w:t>(токсической энцефалопатии) 3-4 раза в течение года (первые 3 месяца предпочтителен) пантогам, поскольку</w:t>
        <w:br/>
        <w:t>он улучшает состояние больных при Церебральной недостаточности экзогенно-органического генеза, по 0,25 г</w:t>
        <w:br/>
        <w:t>3 раза в день через 15-30 минут пооле еды. Затем следует назначение дифенина, обладаюшего широким</w:t>
        <w:br/>
        <w:t>опектром действия. Он влияет на энергетические процессы в клетках мозга, онимает ликвородинамические</w:t>
        <w:br/>
        <w:t>нарушения, улучшает память язляетоя антиконвульсантам,</w:t>
        <w:br/>
        <w:t>42</w:t>
        <w:br/>
        <w:t>УДК812.123:615.32:816-053.2.9.</w:t>
        <w:br/>
        <w:t>Ж.С. УМАРОВА, Г.Д. ЖУМАГАЛИЕВА, Р.С. КУЗДЕНБАЕВА, Н.М. МАВЛЮДОВА</w:t>
        <w:br/>
        <w:t>Западно-Казахстанская государственная медицинская академия имени Марата Оспанова</w:t>
        <w:br/>
        <w:t>Актуальность. Шигеллез занимает первое место среди острых кишечных инфекций у детей |11. В</w:t>
        <w:br/>
        <w:t>настояцев время доказана активация перекисного окисления пипидов (ПОЛ) с угнетенивм</w:t>
        <w:br/>
        <w:t>антиоксидантной системы (АОС) в патогенезе данных инфекций |2,3). Токовины грамотрицательных бактерий</w:t>
        <w:br/>
        <w:t>семейства Етівгаһасівгізсеав, в частности, шигелл, активизируют процессы ПОЛ и могут быть пускавым</w:t>
        <w:br/>
        <w:t>механизмом патологических биохимических изменений. Зашиту клеток от повреждаюшего действия продуктов</w:t>
        <w:br/>
        <w:t>ПОЛ осуцествлявт АОС.</w:t>
      </w:r>
    </w:p>
    <w:p>
      <w:r>
        <w:t>С целью коррекции процессов липопероксидации в комплексной терапии заболеваний в последнее время</w:t>
        <w:br/>
        <w:t>уделяетея болышде внимание жирорастворимым формам пекарственнык средств растительного</w:t>
        <w:br/>
        <w:t>происхождения, так как липофильные биологически активные вешества более стабильны, хорошо проникают</w:t>
        <w:br/>
        <w:t>через клеточные мембраны и в течение дпительного времени сахраняют свою специфическую активность |4). На</w:t>
        <w:br/>
        <w:t>кафеәдре фармакологии ЗКГМА им. М. Оспанова по недорогой оригинальной технологии получены новые масляные</w:t>
        <w:br/>
        <w:t>экстракты из дикорастуших растений Актюбинской области - солодки, лопуха, ревеня, девясила, одуванчика,</w:t>
        <w:br/>
        <w:t>крапивы и др., содержаших как тидро-, так и липофильные фракции (5). Препарат «Солодки масло»</w:t>
        <w:br/>
        <w:t>(регистрационное удостоверение РК - ЛС - 3-5-Ме008663, перерегистрировано в 2008 году РК-ПС-3-5 ІМе011042)-</w:t>
        <w:br/>
        <w:t>фитопрепарат, содержаций всебвантиоксиданты, представленные-токоферолом, каротинами, аскорбиновой</w:t>
        <w:br/>
        <w:t>кислотой и полиненасышенными жирными киспотами, обладаюший широким спектром фармакологического</w:t>
        <w:br/>
        <w:t>действия |7,8) За счет содержания гпицикумарина и пикокумарина солодка оказывает противомикробное</w:t>
        <w:br/>
        <w:t>действие в отношении ряда микроорганизмов |6)</w:t>
        <w:br/>
        <w:t>В ряде работ совбшается 06 успешном использовании экотракта корня солодки в гастроэнтерологии при</w:t>
        <w:br/>
        <w:t>язвенной болезни желудка |10), хронимескик гепатитах |11,121, кишечных инфекциях |91</w:t>
        <w:br/>
        <w:t>Впервые решено использовать препарат в детокой практике при шигеллезе в виде суппозиториев.</w:t>
        <w:br/>
        <w:t>Назначение препарата «Солодки масло» в суппозиториях оказывавт как непосредственнов местнов влияние на</w:t>
        <w:br/>
        <w:t>олизистую толотого кишечника, так и резорбтивное, всасываясь в кровенооную оеть брюшной полости и минуя</w:t>
        <w:br/>
        <w:t>печень, не подвергаясь частичному расшеплению и выведению. Следует отметить, что использование</w:t>
        <w:br/>
        <w:t>фитопрепарата в виде ректальных суппозиториев в отличие от перорального приема предусматривает</w:t>
        <w:br/>
        <w:t>введение лекарственнаго средства в полной дозировке, особенно детям раннәго возраста с выраженными</w:t>
        <w:br/>
        <w:t>симптомами интоксикации, сопровождаюшшимися рвотой при данной инфекции.</w:t>
        <w:br/>
        <w:t>Цель исследования - оценка влияния препарата «Солодки маспо» на показатели ПОЛ и АОЗ при</w:t>
        <w:br/>
        <w:t>шигеллезе у детей</w:t>
        <w:br/>
        <w:t>Материалы и методы исследонания. Под нашим наблюдением находилось 60 детей с шигеллезом</w:t>
        <w:br/>
        <w:t>Шигеллез выставлен на основании анамнестических и клинико-эпидемиологических данных, результатов</w:t>
        <w:br/>
        <w:t>бактериологических исследований фекалий и серологического исследования крови в парных сыворотках</w:t>
        <w:br/>
        <w:t>методом рвакции непрямой гемагглютинации. В целом возрастной состав исследуемых детей распределилоя</w:t>
        <w:br/>
        <w:t>следуюшим образом: Д0 1 года - 22 %; от 1 до3-х лет-38%; отЗдо5/лет-22 %; 075 до 12 пет-18% детей.</w:t>
        <w:br/>
        <w:t>Этиологическая структура шигеллеза представлена следуюшими видами возбудителей: 8һ. Ғіехпегі -в 68,3 %;</w:t>
        <w:br/>
        <w:t>8П. боппеі - в 16,7 %; Өһ.МезусазЙе - в 11,7 %; шигелла Григорьева-Шига - в 3,3 % случаев. Заболевание</w:t>
        <w:br/>
        <w:t>протекало в виде моноинфекции у 93,5 % и в виде микст-инфекции - у 6,7 % обследованных детей. Среднетяжелая</w:t>
        <w:br/>
        <w:t>форма встречалась у 43, тяжелая - у 17 детей. У 2/3 контингента больных шигеллез протекал с отягоценным</w:t>
        <w:br/>
        <w:t>преморбидным фоном и сопутствуюшей патологией</w:t>
        <w:br/>
        <w:t>В зависимости от проводимой терапии больные были разделены на группы</w:t>
        <w:br/>
        <w:t>1- (основная группа) - 30 детей, получавшие фитопрепарат «Солодки масло» в виде ректальных</w:t>
        <w:br/>
        <w:t>суппозиториев на фоне обшепринятой терапии согласно стандарту. Дети до 12 месяцев - по 14, от 1 до2-х</w:t>
        <w:br/>
        <w:t>лет -по 1 суппозиторию 2 раза в сутки, от 3 до 12 лет - по 1 суппозиторию 3-4 раза (в зависимости от</w:t>
        <w:br/>
        <w:t>возраста) в течение 10 дней</w:t>
        <w:br/>
        <w:t>- (группа сравнония) - 30 больных, получавших обшвпринятую стандартную төрапию (диета,</w:t>
        <w:br/>
        <w:t>51</w:t>
        <w:br/>
        <w:t>варианты нейроциркуляторной дистонии, ревматизм, варикозная болезнь), анемия у половины; в 29,4 %</w:t>
        <w:br/>
        <w:t>случаев - воспалительные заболевания женских половых органов; в 11,7 % случаев - гормональные</w:t>
        <w:br/>
        <w:t>расстройства (ожирение, гипофункция яичников, дисфункция коры надпочечников, нейроэндокринный</w:t>
        <w:br/>
        <w:t>синдром, нарушение функции шитовидной железы). Дәлев, по частоте встречаемости, отмечалась патология</w:t>
        <w:br/>
        <w:t>почек (хронический пиелонефрит, нефроптоз) и инфекционные заболевания матери (гепатит, ОРВИ, сифилис,</w:t>
        <w:br/>
        <w:t>трихомониаз). Угроза прерывания беременности отмечалась почти у 60 %, токсикозы беременности - в 49 %,</w:t>
        <w:br/>
        <w:t>гестационный пиелонефрит - более чем у 40 %.Ведушее место среди патологии беременности занимает</w:t>
        <w:br/>
        <w:t>хроническая фетоплацентарная быстро прогрессируюцая недостаточность (более чем в 80 % спучаев),</w:t>
        <w:br/>
        <w:t>когда длительность беременности начинает превышать возможности плаценты по обеспечению плода</w:t>
      </w:r>
    </w:p>
    <w:p>
      <w:r>
        <w:t>питательными вецествами. Хроническая плацентарная недостаточность отмечалась у всех женшин с</w:t>
        <w:br/>
        <w:t>переношеннай беременностью и у 2/3 женшин при нормальном сроке беременнасти на фоне соопутствуюцей</w:t>
        <w:br/>
        <w:t>патологии</w:t>
        <w:br/>
        <w:t>Преждевременного родоразрешения потребовали в 37 % случаев ухудшение состояния плода и другие</w:t>
        <w:br/>
        <w:t>осложнения во время беременности. Признаки морфофункциональной незрелости у детей были при</w:t>
        <w:br/>
        <w:t>внутриутробной инфекции и фетоплацентарной недостаточности отмечают И.С. Сидорова с соавт. (2005) І3-5).</w:t>
        <w:br/>
        <w:t>Клинический диагноз морфофункциональной незрелости в наших исследованиях выставлен в 18% случаев.</w:t>
        <w:br/>
        <w:t>В развитии ЗБУР, как показали наши исследования, имелись и плацентарные факторы риска: дефекты</w:t>
        <w:br/>
        <w:t>развития плаценты -17,3 %; аномалии прикрепления плаценты -19,2 %; обвитие пуповины вокруг частөй тела</w:t>
        <w:br/>
        <w:t>ребенка - 20 %; абсолютно короткая пуповина - 1,9 %. Перечисленные структурные аномалии плаценты, а</w:t>
        <w:br/>
        <w:t>также ее прикрепления приводили к уменьшению плошади поверхности, участвуюшей в обмене вецеств</w:t>
        <w:br/>
        <w:t>между матерью и плодом. Этому способствовала и патология, возникаюшая при родах: раннее отхождение</w:t>
        <w:br/>
        <w:t>окопоплодных вод (47 %); наличие обцеравномерносуженного таза (29,4 %); стремительные роды (15,7 %);</w:t>
        <w:br/>
        <w:t>послеродовые кровотечения (7,8 %).</w:t>
        <w:br/>
        <w:t>В наших исследованиях плодовыев факторы выявлялись редко. К ним относятоя многоплодная</w:t>
        <w:br/>
        <w:t>беременность, хромосомные заболевания, наоледотвенные аномалии обмена вешеств, врожденные пороки</w:t>
        <w:br/>
        <w:t>развития. Следует отметить, что к этой группе факторов риска относятся генерализованные внутриутробныө</w:t>
        <w:br/>
        <w:t>инфекции, диагностированные у 3 % детей.</w:t>
        <w:br/>
        <w:t>Заключение. Таким образом. проведеннов нами исследование показало, что наиболее частыми</w:t>
        <w:br/>
        <w:t>факторами риска рождения детей с ЗВУР являются хроническая фетоплацентарная недостаточность с</w:t>
        <w:br/>
        <w:t>развитием клинических проявлений гипоксической болезни новорожденного и тяжелым повреждением ЦНС,</w:t>
        <w:br/>
        <w:t>угроза прерывания настояцей беременности и высокая частота внутриутробной инфекции плода и</w:t>
        <w:br/>
        <w:t>новорожденного. Тяжесть состояния новорожденных, имеюших ЭВУР, в первую неделю жизни в основном</w:t>
        <w:br/>
        <w:t>обусловлена перенесенной внутриутробной и интранатальной асфиксией, а также - перинатальной</w:t>
        <w:br/>
        <w:t>инфекцией, способствовавшими появлению различных неврологичеоких нарушений, неустойчивости</w:t>
        <w:br/>
        <w:t>метаболических процессов и снижению иммунного ответа.</w:t>
        <w:br/>
        <w:t>Литература:</w:t>
        <w:br/>
        <w:t>1 Шабалов Н.П.Неонатология,-Санкт-Петербург.-2006.-Т. МІ. С. 111-137.</w:t>
        <w:br/>
        <w:t>2. Абрамченко В.В., Шабалов Н.П. Клиническая перинатология. -Санкт-Петербург. - 2005. - С. 301-323.</w:t>
        <w:br/>
        <w:t>3 Аксенов А.Н., Башакин Н.Ф. и др. Состояние здоровья новорожденных при фетоплацентарной</w:t>
        <w:br/>
        <w:t>недостаточности. Современные подходы к выявлению, лечению и профилактике перинатальной</w:t>
        <w:br/>
        <w:t>патологии. - Москва. - 2005. -17 с.</w:t>
        <w:br/>
        <w:t>4 Джаксалыкова А.К. Алимбаева А.А., Темирханова Р.Б. Особенности течения раннего неонатального</w:t>
        <w:br/>
        <w:t>периода у новорожденных с задержкой внутриутробного периода. Материалы У сьезда детских</w:t>
        <w:br/>
        <w:t>врачей республики Казахстан. -Алматы. - 2004. -238 с</w:t>
        <w:br/>
        <w:t>5. Евсюкова ИИ., Фоменко Б.А. и др. Клинические, нейрофизиологичеокие и биохимичеокие аспекты</w:t>
        <w:br/>
        <w:t>нарушөний формирования функций ЦНС у новорожденных детей с ЭВУР. Современные подходы к</w:t>
        <w:br/>
        <w:t>выявлению, лечению и профилактике перинатальной патологии. - Москва. - 2005. - С. 65.</w:t>
        <w:br/>
        <w:t>8. КраснопольскииВ.И., Новикова СВ. и др. Мөкониальные воды как фактор риска осложненного төмения</w:t>
        <w:br/>
        <w:t>периода ранней неонатальной адаптации. Современные подходы К выявлению, лечению и</w:t>
        <w:br/>
        <w:t>профилактике перинатальной патологии. - Москва. - 2005. - С. 103.</w:t>
        <w:br/>
        <w:t>7. Вестник Российекого университета дружбы народов // Акушерство и гинекология. - Москва. - 2006. -</w:t>
        <w:br/>
        <w:t>Мо4(36)-168 с</w:t>
        <w:br/>
        <w:t>8. Вопросы современной педиатрии // Научно-практический журнал Союза педиатров России. - Москва. -</w:t>
        <w:br/>
        <w:t>2006. -Т. 5. -Мо1.-860 с.</w:t>
        <w:br/>
        <w:t>48</w:t>
      </w:r>
    </w:p>
    <w:p>
      <w:r>
        <w:t>Считают, что ТГК и другие алкалоиды конопли связываются с каннабиноидными рецепторами, которые</w:t>
        <w:br/>
        <w:t>находятся на мембранах нейронов, расположенных преимушественно в ядрах базальных ганглиев, гипокампа</w:t>
        <w:br/>
        <w:t>и мозжечка. Различают 2 типа каннабиноидных рецепторов СВ4 и СВ2. Рецепторы 1-го типа синтезируются</w:t>
        <w:br/>
        <w:t>нейронами центральной и периферической нервной системы, а рецепторы 2-го типа - клетками иммунной</w:t>
        <w:br/>
        <w:t>системы. В начале 90-х годов были обнаружены эндогенныб эндоканнабинойды (анандамид, 2-</w:t>
        <w:br/>
        <w:t>арахидонилглицерол и ноладин), которые в эксперименте оказывали сходное с ТГК агонистическое влияние</w:t>
        <w:br/>
        <w:t>на каннабиноидные рецепторы обеик типов.</w:t>
        <w:br/>
        <w:t>Физиологическое значение эндоканнабиноидов как и самих каннабиноидных рецепторов не выяснено</w:t>
        <w:br/>
        <w:t>Активация СВ1-рецепторов сопровождается уменьшением продолжительности пресинаптического</w:t>
        <w:br/>
        <w:t>потенциала действия, что приводит к угнетению высвобождения пресинаптической мембраной дофамина,</w:t>
        <w:br/>
        <w:t>норадреналина, ацетилхолина, серотонина, глутамата и ГАМК</w:t>
        <w:br/>
        <w:t>Острая интоксикация марихуаной возникает спустя несколько минут после ингаляционного приема, или</w:t>
        <w:br/>
        <w:t>через 20-40 минут после перорального употребления, и продолжается в среднем 2,5-3,5 часа Длительность</w:t>
        <w:br/>
        <w:t>наркотической интоксикации каннабиноидами зависит от дозы наркотика, способа его употребления, опыта</w:t>
        <w:br/>
        <w:t>наркотизации и т.д. Действие гашиша начинается с физических ошушений - жажды, голода, некоторой сухости</w:t>
        <w:br/>
        <w:t>слизистых оболочек. Затем появляется чувство теплоты, разливаюшейся по всему тему. Нарастает состояние</w:t>
        <w:br/>
        <w:t>легкого опьянения (дурмана), невесомости. Появляется неадекватная веселость идеаторная и моторная</w:t>
        <w:br/>
        <w:t>расторможенность больные много омеютоя; малейшее движение, поза сокурильцика и окружаюших вызывают</w:t>
        <w:br/>
        <w:t>неудержимые павторные пристулы смеха; внимание рассеяно, ассоциации же возникают легко, но долго не</w:t>
        <w:br/>
        <w:t>задерживаются на одном предмете; ускоряется темп мышления, мыслей много, они текут чередой, быстро</w:t>
        <w:br/>
        <w:t>сменяя друг друга, наплывая одна на другую. Характерен речевой напор - многословие, фразы строятся</w:t>
        <w:br/>
        <w:t>нередко без окончаний, не выражая четкого омыола. Курильцик теряет контакт с окружаюшими (ему кажется</w:t>
        <w:br/>
        <w:t>странным, что они не разделяют его веселья), становится раздражительным, злобным.</w:t>
        <w:br/>
        <w:t>Отмеченные раостройотва могут легко оменятьоя вялостью, отрешенностью, преходяшей тревогой,</w:t>
        <w:br/>
        <w:t>тревожна - напряженным состоянием с элементами экзальтации, ажитации, паранойдальной</w:t>
        <w:br/>
        <w:t>наотроенностью, и даже злобноотью, агреосией. На этом фоне появляютоя безудержные фантазии и иллюзии.</w:t>
        <w:br/>
        <w:t>Окружаюший мир приобретает яркие цвета, звуки становитоя громкими, гулкими, иногда приобретая звучание</w:t>
        <w:br/>
        <w:t>эха. Нарушены представления о времени, пространотве, отмечаетоя искажение вооприятий (явления микро-</w:t>
        <w:br/>
        <w:t>макро-порропсии, гиперестезия, необычайно обоотряютоя зрение, олух). При высоких дозах (передозировке) -</w:t>
        <w:br/>
        <w:t>отмечаютоя усталость, вегетативное перевозбуждение (мидриаз, нередко анизокория, вялая реакция зрачков</w:t>
        <w:br/>
        <w:t>на овет, гиперемия лица, оухость слизиотых, учашенное сердцебиение и дыхание, гипертензия, иногда</w:t>
        <w:br/>
        <w:t>повышение температуры, нарушение координации, походки, тремор рук и тела, дизартрия, уоиленное чувство</w:t>
        <w:br/>
        <w:t>голода и жажды), опутанность сознания, признаки параноического бреда, а иногда и явный психоз</w:t>
        <w:br/>
        <w:t>(разнообразные иллюзии и истинные галлюцинации, деперсонализации и сенестопатии, дезориентировка в</w:t>
        <w:br/>
        <w:t>месте, времени, бессвязность речи, отсутствие контакта); психоз насит ундулируюший характер, продолжается</w:t>
        <w:br/>
        <w:t>До 7-15 дней, выход -постепенный, через длительный сон и глубокую астению до 2-2 недель.</w:t>
        <w:br/>
        <w:t>Эпизодическое употребление гашиша (2-3 раза в неделю) продолжается 1-1,5 года. Нет предпочтения именно</w:t>
        <w:br/>
        <w:t>гашиша, курильцик с удовольствием принимает алкоголь. Но он и не отказываетоя, если ему предлагают</w:t>
        <w:br/>
        <w:t>гашиш. У некоторых пациентов в первое время повышаютоя либидо и потенция, возникает необходимость в</w:t>
        <w:br/>
        <w:t>повторных приемах, что создает предпосылки для развития сиотематичеокого употребления гашиша.</w:t>
        <w:br/>
        <w:t>Оолабляетоя контроль количества выкуриваемых сигарет, необходимых для поддержания ошушения комфорта.</w:t>
        <w:br/>
        <w:t>Толерантность возрастает от 1-2 до 4-6 сигарет за вечер.</w:t>
        <w:br/>
        <w:t>Наркотизация становитоя оистематической, отоутотвие гашиша уже вызывает неудовлетвореннооть.</w:t>
        <w:br/>
        <w:t>Больной «привязан» к наркотику и ишет его. Обсеосивное влечение к гашишу выражено как к средотву,</w:t>
        <w:br/>
        <w:t>даюцему эйфорию, и беспокойством, неудовлетворенноотью из-за его отоутствия.</w:t>
        <w:br/>
        <w:t>Во 2-й стадии наркоманий синдром поихической зависимости достигает своето апогея, рельефно</w:t>
        <w:br/>
        <w:t>выступает и синдром измененной реактивности (рост толерантности, систематичеокий прием, изменение картины</w:t>
        <w:br/>
        <w:t>опьянения и т.д.). Для пациента желанная наркотичеоская эйфория представляет единотвенно возможное</w:t>
        <w:br/>
        <w:t>оптимальное функционирование, приноояшее психический комфорт. Вне опьянения пациент несобран,</w:t>
        <w:br/>
        <w:t>раослаблен, нетрудоопоообен поихичеоки.</w:t>
        <w:br/>
        <w:t>Вокоре интокоикация отановитоя единственным состоянием физичеокого комфорта, поскольку опособнооть к</w:t>
        <w:br/>
        <w:t>физической нагрузке вне опьянения также начинает падать. Потребнооть в наркотике как в необходимом</w:t>
        <w:br/>
        <w:t>оредстве поддержания поихичеокого и физического благополучия, подтверждаетоя</w:t>
        <w:br/>
        <w:t>41</w:t>
      </w:r>
    </w:p>
    <w:p>
      <w:r>
        <w:t>В период ранней реконвалесценции под влиянием проведенной обшепринятой терапии содержание</w:t>
        <w:br/>
        <w:t>маркера ПОЛ - МДА не изменялось. Активность КАТ нарастала в 2,3 раза (Р&lt;0,001), СОД - Б 1,6 раза и</w:t>
        <w:br/>
        <w:t>отмечалось достоверное повышение концентрации ЦП (Р&lt;0,05)</w:t>
        <w:br/>
        <w:t>Анализ оценки эффективности препарата «Солодки масло» показал, что әключение его в комплексную</w:t>
        <w:br/>
        <w:t>төрапию заболевания стабилизирует процессы ПОЛ с параллельной стимуляцией АОС. Фитопрепарат снижал</w:t>
        <w:br/>
        <w:t>содержание ДК в 1,4 раза (Р2&lt;0,001) в сравнении с показателем острого периода и нормализовал уровень МДА</w:t>
        <w:br/>
        <w:t>До значений группы здоровых детей. Одновременно он способствовал повышению активности КАТ в 4,7 раза</w:t>
        <w:br/>
        <w:t>(Р2&lt;0,001), СОД-в1,4 раза (Р2&lt;0,001), ЦП-в 1,6 раза (Р2&lt;0,001) в динамике заболевания. При этом активность</w:t>
        <w:br/>
        <w:t>КАТ была в 2 раза (Р3&lt;0,05), уровень ЦП- в 1,5 раза (Р3&lt;0,001) выше показателей груплы сравнения</w:t>
        <w:br/>
        <w:t>Кпиническая эффективность фитопрепарата «Солодки масло» в комппексной терапии шигеллела</w:t>
        <w:br/>
        <w:t>обусловлена, по-видимому, содержашимися в этом растений биологически активными вешествами (БАВ).</w:t>
        <w:br/>
        <w:t>Быстрое купирование симптомов интоксикации связано с противомикробным и противовоспалительным</w:t>
        <w:br/>
        <w:t>действием, входяцих в состав данного лекарственного средства глицикумарина и ликокумарина, кумаринов</w:t>
        <w:br/>
        <w:t>и эфирных масел |181. Сокрашение продолжительности диарейного и колитического синдромов, возможно,</w:t>
        <w:br/>
        <w:t>обусловлено не только противомикробным действием препарата, но репаративным и спазмолитическим</w:t>
        <w:br/>
        <w:t>эффектом из-за содержания флавоноидов и хромонов. Коррекция метаболических нарушений активности</w:t>
        <w:br/>
        <w:t>ферментативного звена АОС (КАТ, СОД и ЦП) обьяснявтся антиоксидантным действием БАВ |17). Ректальное</w:t>
        <w:br/>
        <w:t>введение фитопрепарата «Солодки масло» в суппозиториях было более удобным и оказывало местное</w:t>
        <w:br/>
        <w:t>репаративное влияние из-за пегкого всасывания эфирных масеп растения через спизистые оболочки толстого</w:t>
        <w:br/>
        <w:t>кишечника.</w:t>
        <w:br/>
        <w:t>Заключение. Таким образом, включение препарата «Солодки масло» в комплексную терапию шигеллеза</w:t>
        <w:br/>
        <w:t>позволяет сократить сроки диарейного и выраженность калитичеокого синдрома. Фитопрепарат</w:t>
        <w:br/>
        <w:t>стабилизируөт процессы ПОЛ при шигөллезе у детей и обладает выраженным антиоксидантным действием,</w:t>
        <w:br/>
        <w:t>повышая активность ферментативного звена АОЗ (КАТ, СОД и ЦП). В качестве природного антиоксиданта</w:t>
        <w:br/>
        <w:t>препарат «Солодки масло» рәкомендуется для применения в комплексной терапии шигеллезов у детей</w:t>
        <w:br/>
        <w:t>Литература:</w:t>
        <w:br/>
        <w:t>1. Тыныбеков А.С, Талқимбаева А.К. Барақова Д.О, Оспанова Г.Б. Эпидемиологическая</w:t>
        <w:br/>
        <w:t>характеристика инфекционной заболеваемости в Республике Казахстан // Педиатрия и детская</w:t>
        <w:br/>
        <w:t>хирургия Казахстана. - 2005. - Ме3. -С. 35-37.</w:t>
        <w:br/>
        <w:t>2 Малов ВА, Турьянов М.Х., Пак С.Г. и др. Свободнорадикальное окисление липидов плазмы қрови у</w:t>
        <w:br/>
        <w:t>больных острыми кишечными -инфекциями // Терапевтический архив. -1986. - М11. - С. 75-78.</w:t>
        <w:br/>
        <w:t>3. НагоевБ.С, МаржоховаМ.Ю. Эпидемиология и инфекционные болезни.- 2004. -Мо 1.-С. 39-41</w:t>
        <w:br/>
        <w:t>4. Михайлов И.Б. Настольная книга врача по клинической фармакологии. - Санкт-Петербург: "Фолиант".</w:t>
        <w:br/>
        <w:t>-2001.-736 с.</w:t>
        <w:br/>
        <w:t>Кузденбаева Р. С. Перспективы применения фитопрепаратов на основе местного растительного</w:t>
        <w:br/>
        <w:t>сырья // Батые Қазақстан медицина журналы. - 2004. - Мо1. - С. 22-23.</w:t>
        <w:br/>
        <w:t>6 Югай Н.В. Байдурин С.А, Арыстанова Т.П. и др. Солодковый корень Ии возможности его</w:t>
        <w:br/>
        <w:t>использования в медицине// Астана медициналык журналы - 2002. ““е1- С. 11-13</w:t>
        <w:br/>
        <w:t>7. Фитотерапия с основами клинической фармакологии. Справочник под ред. Кукеса В Г. - Москва:</w:t>
        <w:br/>
        <w:t>"Медицина". -1999. -189 с.</w:t>
        <w:br/>
        <w:t>8. Алдиярова Н.Т., Чуканова Г.Н., Каландия И.М, Когай В.А. Фармакологические свойства препаратов</w:t>
        <w:br/>
        <w:t>солодки // Батыө Қазақстан медицина журналы. - 2004. - М4. - С. 10-12</w:t>
        <w:br/>
        <w:t>9 Азимов М.М., Закиров У.Б., Раджапова Ш.Д. Анализ, синтез и фармакологическог изучение некоторых</w:t>
        <w:br/>
        <w:t>Ффизиологически активных вецеств. Сборник научных трудов. - Ташкент. -1987. - С. 4-9</w:t>
      </w:r>
    </w:p>
    <w:p>
      <w:r>
        <w:t>10 Мамаджанова М.А. Влияние 18-дегидроглицирретовой кислоты на течение язвы, вызванной</w:t>
        <w:br/>
        <w:t>нанеснеием травмы 12-пөрстной кишки/ // Фитокимическов и фармакологическов изучение</w:t>
        <w:br/>
        <w:t>лекарственных растений. Сборник научных трудов. - Ташкент. -1989. - С. 76-78.</w:t>
        <w:br/>
        <w:t>11. Лигченко М.Ю., Каримова Ш.М. Экстракт корня солодки и влияние его на структурно-функциональные:</w:t>
        <w:br/>
        <w:t>изменения печени. Изучение и использование солодки в народном хозяйстве СССР. - Алма-Ата. -</w:t>
        <w:br/>
        <w:t>1991.-С. 165-166.</w:t>
        <w:br/>
        <w:t>12 8һікі Ү.. ӛлімгі К. бай Ү. егі. ЕЛесі оҒ дусуітһігіп оп Іувіз оҒ һераіссуіе тетһгапев іпіисей Бу ап!і-Імег</w:t>
        <w:br/>
        <w:t>се! тегтпһгапе ап!Шроау ///). ОҒбавігоетіегді. Нераіоі.-1992.- Уоі.7.-Р. 12-19.</w:t>
        <w:br/>
        <w:t>13 Коробейникова Э.Н Модификация определения продуктов перекисного окисления ЛиПИДов в</w:t>
        <w:br/>
        <w:t>реакции с тиобарбитуровой кислотой //Пабораторное дело. -1989. - Мә7.- С. 8-10</w:t>
        <w:br/>
        <w:t>53</w:t>
        <w:br/>
        <w:t>данными других авторов |1). У большинства больных содержимым грыжевого мешка являлись петли тонкого и</w:t>
        <w:br/>
        <w:t>топстого кишечника, которые визуализировались в виде ангипозхогенных жидкостных структур с акустической</w:t>
        <w:br/>
        <w:t>тенью от газа. У 8 больных отмечались эхопризнаки выраженного спаечного процесса (множественные</w:t>
        <w:br/>
        <w:t>гиперакогенные структуры) и очаги хронического воспаления. В режиме І|ДКопределялся интенсивный кровоток с</w:t>
        <w:br/>
        <w:t>четким изображением мелких кровеносных сосудов в окружаюцик тканях:</w:t>
        <w:br/>
        <w:t>2. Динамическая характеристика УЗИ-параметров передней брюшной стенки в зависимости от метода</w:t>
        <w:br/>
        <w:t>герниопластики</w:t>
        <w:br/>
        <w:t>Проведенные исследования передней брюшной стенки у больных 1-й группы (герниопластика местными</w:t>
        <w:br/>
        <w:t>тканями) показали, что в первые сутки после операции на эхограммах определялось утолцение ткани в 1,3-1,7</w:t>
        <w:br/>
        <w:t>раза. В большинствв случаев была возможна послойная визуализация тканей. Однако в результате</w:t>
        <w:br/>
        <w:t>послвоперационного отека экоструктура слоев брюшной стөнки изменялась. Снижалась эхогенность тканей,</w:t>
        <w:br/>
        <w:t>контуры слоев брюшной стенки становились менее четкими. Между слоями сопоставленных участков</w:t>
        <w:br/>
        <w:t>апоневроза определялся гипоэкогенный слой, толшина которого в динамике снижаласы на 2-й сутки</w:t>
        <w:br/>
        <w:t>составляла (М % т) 0,4 % 0,03 см; на 5-е сутки - 0,3 % 0/03 мм, а на 7-е - 0,13 % 02 ом. На 10-е сутки</w:t>
        <w:br/>
        <w:t>поспеоперационного периода мышечно-апоневротический слой в области герниопластики выгпядел как</w:t>
        <w:br/>
        <w:t>однородная гиперзхогенная структура толциной 0,5 % 0,04 (М % т). В режиме ЦДК определялся менев</w:t>
        <w:br/>
        <w:t>интенсивный кровоток, который можно было визуализировать с применением режима энергетического допплера,</w:t>
        <w:br/>
        <w:t>что, возможно, связано с ишемией тканей вследствие натяжения. Появленив участков с повышенной</w:t>
        <w:br/>
        <w:t>экогенной структурой сопровождалось переходом гипоэхогенной зоны в гиперэхогенную на 10-е сутки</w:t>
        <w:br/>
        <w:t>послеоперационного периода в зоне регенерации. Увеличение толшины гипозхогенной зоны через 5-е сутки</w:t>
        <w:br/>
        <w:t>после операции (более 0,4 см) бөз тенденции еб снижения в последуюшие дни послеоперационного периода</w:t>
        <w:br/>
        <w:t>позволило предположить отклонение от нормального течения раневого процесса и свидвтельствовало о</w:t>
        <w:br/>
        <w:t>высокой вероятности развития гнойно-воспалительных осложнәний со стороны раны. Наличие данных</w:t>
        <w:br/>
        <w:t>ультразвукового исследования, свидетельствовавших о воспалительном процессе в области герниопластики,</w:t>
        <w:br/>
        <w:t>стапо показанием к ревизии послеоперационной раны с Целью санации и дренирования гнойного очага у 3</w:t>
        <w:br/>
        <w:t>больных при отсутствии клинических признаков осложненнаго течения раневого процесса. Данные УЗИ совпали с</w:t>
        <w:br/>
        <w:t>данными рөвизии раны ү Э больных (т.е. в 100 % наблюдоний).</w:t>
        <w:br/>
        <w:t>Аллотраноплантат «Линтеков-Эсфил» у больных 2-й группы. выполненный из эхопозитивного</w:t>
        <w:br/>
        <w:t>синтетического материала, выглядел на эхограммах в виде линейной гиперэхогенной отруктуры с ровными</w:t>
        <w:br/>
        <w:t>контурами, толшиной 0,5-1,5 мм, с четкими границами. Аллотрансплантат всегда был доступен осмотру на сем</w:t>
        <w:br/>
        <w:t>протяжении. Его толшина и плотность на эхограмме не изменялиоь. С первых суток поолеоперационного</w:t>
        <w:br/>
        <w:t>периода у большинства больных он плотно прилегал к апоневрозу передней брюшной стенки, а к 7-м</w:t>
        <w:br/>
        <w:t>суткам комплекс мышечно-апоневротического олоя и аллотрансплантата выглядел как однородная</w:t>
        <w:br/>
        <w:t>гиперэхогенная структура толшиной 0,4 % 0,03 см. К 10-м суткам толшина гиперэхогенного комплекса</w:t>
        <w:br/>
        <w:t>втабилизировалась и составляла 0,4 “ 0,02 см. Однако у 1 пациента с первых суток поолеоперационного</w:t>
        <w:br/>
        <w:t>периода вокруг аллотраноплантата (надапоневротическая фиксация) выявилось окопление жидкости в виде</w:t>
        <w:br/>
        <w:t>ан- или гипоэхогенной зоны неправильной формы с нечеткими контурами толшиной 0.5-2 см, достигшее к 5-м</w:t>
        <w:br/>
        <w:t>оуткам 4-5 ом. Данную находку мы расценили как скопление эксосудата (серома). Больным этой группы</w:t>
        <w:br/>
        <w:t>применялось активное дренирование послеоперационной раны в течение 1-2 суток с помошью полиэтиленовой</w:t>
        <w:br/>
        <w:t>трубки и отооса-«гармошки». Пациенту с веромой мы применили пункцию под УЗИ-контролем, что позволило</w:t>
        <w:br/>
        <w:t>целенаправленно удалить образовавшуюоя жидкость В режиме ЦДК и ОД отмечалась хорошая</w:t>
        <w:br/>
        <w:t>ваокупяризация в области расположения эндопротеза и окружаюших тканей.</w:t>
      </w:r>
    </w:p>
    <w:p>
      <w:r>
        <w:t>Аутодермотраноплантат больных 3-й группы, обработанный по методу В.Н. Янова, на эхограмме выглядел</w:t>
        <w:br/>
        <w:t>как линейная гиперэхогенная структура толшиной 0,3 % 0,04 см, прилежашая к тканям мышечно-</w:t>
        <w:br/>
        <w:t>апоневротического слоя. Между аутотраноплантатом и сопоставленными листками апоневроза в 1-3-и сутки</w:t>
        <w:br/>
        <w:t>послеоперационного периода определялась гипоэхогенная зона толшиной 0,4 “- 0,04 см. При этом суммарная</w:t>
        <w:br/>
        <w:t>толшина комплекса апоневроза и дермотрансплантата составила 1,0 % 0,05 см. В дальнейшем эта</w:t>
        <w:br/>
        <w:t>структура измениласы повышалась эхогенность всех слоев брюшной стенки в области раны, толшина</w:t>
        <w:br/>
        <w:t>гипоэхогенной зоны снизилась и на 7-е сутки составила 0,1 % 0,02 мм. К 10-м суткам послеоперационного</w:t>
        <w:br/>
        <w:t>периода у всех оболедованных больных комплекс мышечно-апоневротичеокого олоя и аутодермотрансплантата</w:t>
        <w:br/>
        <w:t>на эхограмме предотавлял собой однородную гиперэхогенную отруктуру с четкими контурами толшиной 0,6 %</w:t>
        <w:br/>
        <w:t>02 ом. Отоутствие гипоэхогенных включений овидетельотвовало 0 формировании плотного</w:t>
        <w:br/>
        <w:t>поолеоперационного рубца. У данной группы больных ооложнений со стороны</w:t>
        <w:br/>
        <w:t>58</w:t>
        <w:br/>
        <w:t>ө</w:t>
        <w:br/>
        <w:t>послеоперационных осложнений и рецидивов заболевания, что улучшает качество жизни больных;</w:t>
        <w:br/>
        <w:t>% анализ ближайших и отдаленных результатов хирургичевкого лечения послеоперационных</w:t>
        <w:br/>
        <w:t>вентральыых грыж показывзает преимушества герниопластики с применением синтетических</w:t>
        <w:br/>
        <w:t>аллотрансплантатов «Линтекс-Эсфил» перед аутодермотрансплантатами.</w:t>
        <w:br/>
        <w:t>Литература:</w:t>
        <w:br/>
        <w:t>Адамян А.А. Путь аллопластики в герниологии и современные ее возможности. Материалы |</w:t>
        <w:br/>
        <w:t>Международной конференции «Современные методы герниопластики с применением полимерных</w:t>
        <w:br/>
        <w:t>имплантатов».-Москва.-2003.-С. 15-16.</w:t>
        <w:br/>
        <w:t>Тоскин К.Д.. Жебровский В. В. Грыжи живота. - Москва: "Медицина". - 2004. - С. 323-259.</w:t>
        <w:br/>
        <w:t>Чистяков А.А. Богданов Д.Ю Хирургическое лечение послеоперационных вентральных Трыж. -</w:t>
        <w:br/>
        <w:t>Москва. - Медицина. - 2005. - С. 13-20.</w:t>
        <w:br/>
        <w:t>Қраснов О.А. Лечение гигантския И рецидивных послеоперационных грыж передней брюшной стенки</w:t>
        <w:br/>
        <w:t>с использованием полипропиленового эксплантанта /Автореферат канд. дисс. - Кемерово. - 2000. - С.</w:t>
        <w:br/>
        <w:t>171-172.</w:t>
        <w:br/>
        <w:t>Сһеуге! Ә.Н. Сіавві”сайоп оҒ іпсііспа! һетіав оҒ іне араотіпа! мегі. Слеуге! М.К, А.М. Каіһ / ІБа. - 2000. -</w:t>
        <w:br/>
        <w:t>УаМ.-М1.-Р.1-7.</w:t>
        <w:br/>
        <w:t>ТҮЙІН</w:t>
        <w:br/>
        <w:t>А.А. КОНОНЕНКО, Н.В. МИРОНОҚ А.Ф. КОНОНЕНКО</w:t>
        <w:br/>
        <w:t>ОПЕРАЦИЯДАН КЕЙІНГІ ҚҰРСАҚЖАРЫҚТАРЫН ХИРУРГИЯЛЫҚ ЕМДЕУДІҢ ТИІМДІЛІГІН ТАЛДАУ</w:t>
        <w:br/>
        <w:t>Қазақ мемлекеттік медицина академиясы, Астана каласы, Марат Оспанов атындағы Батыс Қазақстан</w:t>
        <w:br/>
        <w:t>мемлекеттік медицина академиясы, Ақтөбе қаласы</w:t>
        <w:br/>
        <w:t>159 науқасқа эр түрлі герниопластикалық әдістермен жасалған операциялар талданды. Оның нәтижесі</w:t>
        <w:br/>
        <w:t>герниопластикаға жергілікті тіндерді қолданудың алдында «Линтекс-Эсфил»</w:t>
        <w:br/>
        <w:t>аллотрансплантаттардыжәнеаутодермотрансплантаттардықолданудыңартықшылығынкөрсетеді</w:t>
        <w:br/>
        <w:t>БИММАКҮ</w:t>
        <w:br/>
        <w:t>А.А КОМОМЕМКО, М.М. МІВОМУМК, А.Ғ. КОМОМЕМКО</w:t>
        <w:br/>
        <w:t>АМА(Ү5І5 ОҒ ЕҒҒЕСТІМЕМЕЗ8 ОҒ 8ЧЕСІСАІ. ТЕЕАТМЕМТ ОҒ РОЗТОРЕВАТЕП УЕЛТЕЛІ. НЕКМА</w:t>
        <w:br/>
        <w:t>Кагаһн візіе тедіса! асафөту, Авізпа сіу, М/езі Кагакһвіап Мага( Озрапоу візів тедісг! асадетту, Акірре сіу</w:t>
        <w:br/>
        <w:t>Мүе апаіувед (һе еНәсімәпевв оҒ өшдіса! ігезітөлі о/ 159 рәйөпіз чйІһ ровіюорөгаіед уелігаі һетпіав айөг</w:t>
        <w:br/>
        <w:t>аррісайол ой уәгіоше тпеілов5 оГ һетпіорізеісе. Тһе гевиіз вһомәд абуапіздөв о/ Һетіоріәвісв чйіп аррісайоп оі</w:t>
        <w:br/>
        <w:t>өүпіһейіс а/оіғаперізгіәйопв «Ііех-Ев/і» апа ашодепто)гаперізпізіопв іп сотрагівоп уубһ һетпіорізеісе Бу іссгі</w:t>
      </w:r>
    </w:p>
    <w:p>
      <w:r>
        <w:t>вешев</w:t>
        <w:br/>
        <w:t>83</w:t>
        <w:br/>
        <w:t>ТҮЙІН</w:t>
        <w:br/>
        <w:t>З.М. ЖАНҚАЛОВА</w:t>
        <w:br/>
        <w:t>БАУЫРДЫҢ АЛКОГОЛЬДІК АУРУЫНЫҢ КЛИНИКАЛЫҚ-БИОХИМИЯЛЫҚ КӨРІНІСТЕРІ</w:t>
        <w:br/>
        <w:t>С.Х. Асфендияров атындағы Қазақ ұлттық медициналық университеті, Алматы қаласы</w:t>
        <w:br/>
        <w:t>Біздің зерттеулеріміз бауырдың алкогольдік ауруының себебін анықтаудың қиындығын керсетеді.</w:t>
        <w:br/>
        <w:t>Алкогольдік аурудың этиологиясын анықтауға аурулардың көбіне жасырын анамнестикалық көрсеткіштері</w:t>
        <w:br/>
        <w:t>көмектеседі. Бұл дәл осы дәрежедегі аурулардың диагнозының шарттарын зерттеу мен алдын-ала емдеу</w:t>
        <w:br/>
        <w:t>шараларына арналған зерттеулердің әрі қарай жалғасуы кезіндегі оның қажеттілігін белгілейді.</w:t>
        <w:br/>
        <w:t>5ОММАКҮ</w:t>
        <w:br/>
        <w:t>2.М.2ҢАМКАОУА</w:t>
        <w:br/>
        <w:t>СЫИІМІСОВЮСНЕМІСАІ. МАМЕЕЗТАТЮМ8 ОҒ АІ.СОСНОЦС ІІМЕН ПІЗЕАЗЕ</w:t>
        <w:br/>
        <w:t>Кагакһ Мабопа! тедіса! ипімегейу пате4 айег 5. ). АвТапфуагоу, Айтаіу сіу</w:t>
        <w:br/>
        <w:t>Кезшіз оҒоцг гезеагеһ іпдісаіе оп аНсцуЕу оҒуегіНсабоп о” а/соһоіс Іімег дізеаве. Пізеазез оҒа!соһд! ейісісау</w:t>
        <w:br/>
        <w:t>репті: о рсе алатпезіс ілоптайоп, ә/һісі! віск һіде. Тһів дейле песевзйу оҒ Кііһег әшау вігесіеі оп (дебідп оҒ</w:t>
        <w:br/>
        <w:t>Фадповіз сійегіа апа деуе)юртегпі о? еНесіуе тесіса!-ргеуеп8уе теавигев ру ініз раһепів.</w:t>
        <w:br/>
        <w:t>88</w:t>
        <w:br/>
        <w:t>1-сурет</w:t>
        <w:br/>
        <w:t>Не1 цех бойынша жұмыс аймағындағы ауаның ластануы</w:t>
        <w:br/>
        <w:t>аникалық шаң</w:t>
        <w:br/>
        <w:t>Келесі ауаның құрамындағы көлемділігі жағынан жоғары болып көміртегі тотығы болып саналады, ол</w:t>
        <w:br/>
        <w:t>барлық бақылау көзінде де деңгейі тұрақты болды. Ал күкіртті ангидридтің құрамы бес өсе</w:t>
        <w:br/>
        <w:t>жоғарылағандығы анықталды. Жұмыс аймағындағы ауаның құрамында азот диоксидінің концентрация</w:t>
        <w:br/>
        <w:t>деңгейі бақылау барысында 2 есеге төмендеді, ал алты валентті хром 20 есәге төмендеді.</w:t>
        <w:br/>
        <w:t>Ме 2 цех бойынша алынған көрсеткіштер нәтижесі жұмыс аймағындағы ауа құрамында</w:t>
        <w:br/>
        <w:t>бейорганикалық шаңның (2-сурет) болғандығын көрсетті, оның ШРЕК1,8-2,0. Көміртегі тотығының деңгейі</w:t>
        <w:br/>
        <w:t>барлық зерттеу барысында да өзгеріссіз болды, яғни 6,2 мг/м%. Тағы бір назар аударатын дәлел жұмыс</w:t>
        <w:br/>
        <w:t>аймағындағы ауа құрамында он есежоғары күкіртті ангидридтің болуы, ол 2007 жылы анықталған. Ал азот</w:t>
        <w:br/>
        <w:t>диоксидінің құрамы 0,56-0,9 мг/м”деңгейіндеанықталды.</w:t>
        <w:br/>
        <w:t>2-сурет</w:t>
        <w:br/>
        <w:t>Не 2 цех бойынша жұмыс аймағындағы ауаның ластануы (мг/м?)</w:t>
        <w:br/>
        <w:t>Апты валентті хромның жұмыс аймағындағы ауа құрамында концентрациясы аз ғана мөлшерде</w:t>
        <w:br/>
        <w:t>анықталып, ШРЕК-дан аспады</w:t>
        <w:br/>
        <w:t>кез цех бойынша зерттеу нәтижелері (3-сурет) көрсеткіші ауаны ластаушы негізгі көрсеткіштердің бірі</w:t>
        <w:br/>
        <w:t>бейорганикалық шаң болып табылды. Бірақ оны 2006 жылмен салыстырғаңца 2,5 есеге төмендегендігін</w:t>
        <w:br/>
        <w:t>көрсетеді. Көміртегі тотығының концентрациясы 2005 жылмен салыстырғанда екі есеге төмендеген (12,5</w:t>
        <w:br/>
        <w:t>мг/м:-6,2 мг/мЭм-кем дейін). Күкіртті ангидридтің ауадағы құрамы барлық зерттеу барысында да өзгеріссіз</w:t>
        <w:br/>
        <w:t>болды.</w:t>
        <w:br/>
        <w:t>79</w:t>
      </w:r>
    </w:p>
    <w:p>
      <w:r>
        <w:t>8. Куликова Л.А. О некоторых подходах к формированию игровой культуры учацихся и педагогов //</w:t>
        <w:br/>
        <w:t>Воспитательная работа в школе.- 2003-Мо5.-С. 127-130.</w:t>
        <w:br/>
        <w:t>ТҮЙІН</w:t>
        <w:br/>
        <w:t>А.Б.ӘБДІРҒАЗИЕВА, Д.А. ДАВЛЕТОВА</w:t>
        <w:br/>
        <w:t>ОРЫС ТІЛІ САБАҚТАРЫНДА ОҚУ ЖӘНЕ ЖАЗУ АРҚЫЛЫ СЫНИ ОЙЛАУДЫ ДАМЫТУ</w:t>
        <w:br/>
        <w:t>ТЕХНОЛОГИЯСЫН ПАЙДАЛАНУ</w:t>
        <w:br/>
        <w:t>Марат Оспанов атындағы Батые Қазақстан мемлекеттік медицина академиясы, Ақтөбе қаласы</w:t>
        <w:br/>
        <w:t>Осы мақалада авторлар орыс тілі сабақтарында «Оқу және жазу арқылы сыни ойлауды дамыту»</w:t>
        <w:br/>
        <w:t>технологиясының әдіс-тәсілдерін қолдана отырып, студенттер арасында серіктестік, проблемаларды шешуде</w:t>
        <w:br/>
        <w:t>бірлесе іздену және шығармашылық атмосферасын туғызу мүмкіншіліктері туралы баяндайды</w:t>
        <w:br/>
        <w:t>5ОММАКҮ</w:t>
        <w:br/>
        <w:t>А.В. АВОІКСАЛТҮЕУА, Б.А. ПАУПЕТОУА ТНЕ ИБАСЕ ОҒ</w:t>
        <w:br/>
        <w:t>МОПЕНМ ТЕСНМОГООҮ АТ ТНЕ 1.Е55ОМ8 ОҒ К(/55ІАМ</w:t>
        <w:br/>
        <w:t>Мезі Кагакһзбап Магаі Оврапоу зге тесіса! асадету, АЮоВе сйу</w:t>
        <w:br/>
        <w:t>Іп 4ліз әгісіе “һе ппефһовз оҒ«есітпоіоду «Тһе деуеюртеле оҒ сгйісгі бтоидҺЕ ілгоцоһ теасіпд апа ү/гібпд» аі іле</w:t>
        <w:br/>
        <w:t>Іевбопв о? Бивзіап Іапаиаде, Өле иваде о” у/һісһ сгеайев айтоврһеге оҒ рагілегеһір ала |оіпіесі стеайуе зоМілд оғ</w:t>
        <w:br/>
        <w:t>ргоМет аге ргезеткесі.</w:t>
        <w:br/>
        <w:t>75</w:t>
        <w:br/>
        <w:t>Азот диокоидыш концентрациясы баска жылдарга Караганда 2006 жылы 14,5 есе кебейді. Жумыс аймагындаш</w:t>
        <w:br/>
        <w:t>ауадагы хромнын, курамы 2006 жылы 2 ШРЕК болды, ал баска жылдардаш зерттеулер бойынша ШРЕК</w:t>
        <w:br/>
        <w:t>бойынша жогарылау аНһісгапҒ ан жок.</w:t>
        <w:br/>
        <w:t>3-сурет</w:t>
        <w:br/>
        <w:t>Ме:3 цех бойынша жұмыс аймағындағы ауаның пастануы (мг/м?)</w:t>
        <w:br/>
        <w:t>І</w:t>
        <w:br/>
        <w:t>--я- бейорганикалық шаң</w:t>
        <w:br/>
        <w:t>- көміртегі тотығы</w:t>
        <w:br/>
        <w:t>күкіртті ангидрид</w:t>
        <w:br/>
        <w:t>-Эж- азог диоксиді</w:t>
        <w:br/>
        <w:t>шқ алты вапентт! хром</w:t>
        <w:br/>
        <w:t>2005 ж 2007 ж.</w:t>
        <w:br/>
        <w:t>Бейорганикалық шацный курамында кремнийдш бос кос тотыгынын, болуына байланысты</w:t>
        <w:br/>
        <w:t>Фферракорытпа зауытынын, жумысшыларында пневмокониоздын, дамуын ескере отырып, біз онын шандагы</w:t>
        <w:br/>
        <w:t>курамын анықтадық (4-сурет).</w:t>
        <w:br/>
        <w:t>4-сурет</w:t>
        <w:br/>
        <w:t>Цехтар бойынша бейорганикалық шаңның құрамындағы кремнийдің бос қос тотығының</w:t>
        <w:br/>
        <w:t>41.0</w:t>
        <w:br/>
        <w:t>350%</w:t>
        <w:br/>
        <w:t>цех 1 цех2 цех 2</w:t>
        <w:br/>
        <w:t>|</w:t>
        <w:br/>
        <w:t>) і</w:t>
        <w:br/>
        <w:t>Суретте берілген керсеткштерде бейорганикалык шаиныц курамындагы кремнийдің бос кос тотыгы</w:t>
      </w:r>
    </w:p>
    <w:p>
      <w:r>
        <w:t>курамы Ме1 цех бойынша МӨЗ цехпен салыстырганда 10 есеге кебейген, ал Ме2 цехпен сапһісізіманба 1,8</w:t>
        <w:br/>
        <w:t>есегекебейген.</w:t>
        <w:br/>
        <w:t>Берілген көрсеткіштердегі алынган жүйеп1 нэтиже зерттеу барысында жогары шандану Мо1 цехта</w:t>
        <w:br/>
        <w:t>аныкталды, ол 3,5 ШРЕК-ны курады, ал еюнші орынды МоЗ цех-3 ШРЕК-ны курады, ушшші орында Ма2 цех-</w:t>
        <w:br/>
        <w:t>?ШРЕК-ныкурады</w:t>
        <w:br/>
        <w:t>НіраК айта кететш жайт 2006-2007 жылдары шанданудыи курт темендеу! аныкталды, ол барлык цехтар бойынша</w:t>
        <w:br/>
        <w:t>8,0-108 мг/м?децгейін курады.</w:t>
        <w:br/>
        <w:t>80</w:t>
        <w:br/>
        <w:t>повтарной операцией в зоне пластики по поводу спаечной болезни брюшной полости. Учитывая высокий</w:t>
        <w:br/>
        <w:t>процент рецидивов при пластике местными тканями (45,4 %), мы решили проследить зависимость частоты</w:t>
        <w:br/>
        <w:t>рецидивов от размеров грыжи.</w:t>
        <w:br/>
        <w:t>аблица 3</w:t>
        <w:br/>
        <w:t>Частога рецидивов заболевания после различных методов герниопластики</w:t>
        <w:br/>
        <w:t>Таблица 4</w:t>
        <w:br/>
        <w:t>анисимость частоты рецидинов от размерон грыжи</w:t>
        <w:br/>
        <w:t>при пластике местными тканями</w:t>
        <w:br/>
        <w:t>Как видно из таблицы, частота рецидивов после герниопластики местными тканями при малых грыжах</w:t>
        <w:br/>
        <w:t>составила -12 %, при средних - 66,6 %, а при обширных (больших) и гигантских -100 %. У всех больных имелись</w:t>
        <w:br/>
        <w:t>факторы риска развития рецидива (ожирение, пожилой возраст, патология дыхательной и сердечно-сосудистых</w:t>
        <w:br/>
        <w:t>системи др.).</w:t>
        <w:br/>
        <w:t>Нами проведена оценка качества жизни пациентов после различных способов герниопластики по анкете-</w:t>
        <w:br/>
        <w:t>опроснику |4). Хорошим считался рөзультат лечения при отсутствии рецидива и каких-либо жалоб со стороны</w:t>
        <w:br/>
        <w:t>области оперативного вмешательства при сохранении возможности продолжения прежней профессиональной</w:t>
        <w:br/>
        <w:t>деятельности и выполнении обымных домашних работ для лиц пенсионного нозраста. Удовлетворительным</w:t>
        <w:br/>
        <w:t>считалоя результат при отсутствии рецидива грыжи, но при наличии ряда расстройств, нарушаюцих</w:t>
        <w:br/>
        <w:t>состояние комфорта, связанных с перенесенной операцией. Плохим считалея результат при рецидиве грыжи и</w:t>
        <w:br/>
        <w:t>полном физическом и психическом дискомфорте у больного. Результаты оценки качества жизни проводилиоь н</w:t>
        <w:br/>
        <w:t>сроки более однаго года после герниопластики (таблица 5)</w:t>
        <w:br/>
        <w:t>Таблица 5</w:t>
        <w:br/>
        <w:t>Оценка</w:t>
        <w:br/>
        <w:t>изни после различных методов пластики</w:t>
        <w:br/>
        <w:t>Удовлетвс</w:t>
        <w:br/>
        <w:t>Герниопластика местяыми тканями</w:t>
        <w:br/>
        <w:t>атом «Линтекс</w:t>
        <w:br/>
        <w:t>Герниопластак</w:t>
        <w:br/>
        <w:t>аутодермот татом (п</w:t>
        <w:br/>
        <w:t>Примечание: Р&lt;0,05% в сравнении с первой грулпой больных</w:t>
        <w:br/>
        <w:t>Как следует из таблицы, использование траноплантатов при хирургическом лечении ПОВГ, позволило нам</w:t>
        <w:br/>
        <w:t>Достоверно повысить качество жизни с 18,5 % при пластике местными тканями, до 88 % - при использовании</w:t>
        <w:br/>
        <w:t>аллопластики ондопротезом «Линтекс-Эсфил» и до 65 % -при использовании аутодермопластики, что</w:t>
        <w:br/>
        <w:t>подтверждено статистически.</w:t>
        <w:br/>
        <w:t>Проведенный нами анализ результатов лечения позволил сделать следуюшие выводы:</w:t>
      </w:r>
    </w:p>
    <w:p>
      <w:r>
        <w:t>применение аутодермотрансплантатов и аллотрансплантатов «Линтекс-Эсфил» при</w:t>
        <w:br/>
        <w:t>герниопластике послеоперационных вентральных грыж, уменьшает частоту обших и местных</w:t>
        <w:br/>
        <w:t>62</w:t>
        <w:br/>
        <w:t>Тақим образом, хронимеская многолетняя интоксикация эфедроном приводит к обшему истоцению,</w:t>
        <w:br/>
        <w:t>повышенной утомляемости, снижению артериального давления и тонуса мышц, бессонице, что приводит к потере</w:t>
        <w:br/>
        <w:t>работоспособности. Отмечаютоя западение глаз, цианоз губ, бледность кожи (с сероватым оттенком),</w:t>
        <w:br/>
        <w:t>множественные пигментныв пятна (в том числе по ходу вен), гнойничковые поражения</w:t>
        <w:br/>
        <w:t>Литература:</w:t>
        <w:br/>
        <w:t>1. Дунаевский В.В., Стяжкин В.Д. Наркомании и токсикомании.-Ленинград.-1991.-С. 11-13.</w:t>
        <w:br/>
        <w:t>2. Ибатов АН. Ингаляционная токсикомания // Вопросы наркологии. - Москва. -1987. - Мв2-3.-С. 17-19.</w:t>
        <w:br/>
        <w:t>3. Лукачер Г.Я. Наркомании, вызванные кустарно приготовленными препаратами из эфедрина</w:t>
        <w:br/>
        <w:t>Методические рекомендации. - Москва. -1990. -19 с</w:t>
        <w:br/>
        <w:t>4 Пятницкая И.Н, Найденова Н.Г., Цымбал Е.И. Клиника, диагностика и лечение эфедроновой</w:t>
        <w:br/>
        <w:t>токсикомании. - Москва. -1988.- 87 с.</w:t>
        <w:br/>
        <w:t>6. Шабанов П.Д. Руководство по наркологии. - Санкт-Петербург. -1999. - С. 245-252</w:t>
        <w:br/>
        <w:t>ТҮЙІН</w:t>
        <w:br/>
        <w:t>А.Б. ІЗТЛЕУОВ, Ж.А. НҮРКЕЕВА, К.С. БАЙСҰЛТАНОВА, СВ. ЗАЙНУЛЛИН, Ж. БІРМАНОВА</w:t>
        <w:br/>
        <w:t>ЭФЕДРОН НАШАҚОРЛЫҒЫ</w:t>
        <w:br/>
        <w:t>Марат Оспанов атындағы Батые Қазақстан мемлекеттік медицина акэдемиясы, Ақтөбе қаласы</w:t>
        <w:br/>
        <w:t>Мақаладазфедрон нашақорлығыныңклиникасыменемдеужолдарысипатталған</w:t>
        <w:br/>
        <w:t>ЗОММАКҮ</w:t>
        <w:br/>
        <w:t>АВ.12Т1ЕУОУ, 2Н.А. МУККЕҮЕУА, Қ.5. ВАІВОІТАМОУА, 5.У. 2АІМОПЦМ, 2Н. ВІКМАМОУА</w:t>
        <w:br/>
        <w:t>ЕҒЕрКОМ АрОІСТІОМ</w:t>
        <w:br/>
        <w:t>М/еві КагаКкһвіап Магаі Оврапоу візіе тесіса! асадету, АКіоВе сіу</w:t>
        <w:br/>
        <w:t>Тһе ашогв о?1һе апісіе дөвсгіресі һе сіпіса! ап ітегітелі авресів о? өіесігоп әддісіоп.</w:t>
        <w:br/>
        <w:t>УК: 616.36-056.83&gt;036.1 -091.8</w:t>
        <w:br/>
        <w:t>3.М.ЖАНКАЛОВА</w:t>
        <w:br/>
        <w:t>Казахский национальный медицинский университет им. С.Д. Асфендиярова, г.Алматы</w:t>
        <w:br/>
        <w:t>Актуальность. Элоупотребление опиртными напитками приводит к алкогольной болезни печени (АБП),</w:t>
        <w:br/>
        <w:t>являюшейся наряду с вирусными гепатитами, одной из актуальнейших проблем современной гепатологии</w:t>
        <w:br/>
        <w:t>Среди многообразных этиологических факторов поражения печени, алкоголь, сегодня остается одним из</w:t>
        <w:br/>
        <w:t>ведуцих. Однако, не у всех лиц, элоупотреблякхцих спиртными напитками, развивавтоя поражение печени: частота</w:t>
        <w:br/>
        <w:t>выявления у них цирроза на вокрытии не превышает 10-15 %, в то время как у 1/3 изменения печени вообце</w:t>
        <w:br/>
        <w:t>отсутствуют 1-31</w:t>
        <w:br/>
        <w:t>85</w:t>
        <w:br/>
        <w:t>Ффрустрированности по всем пунктам и разделить сумму на количество пунктов (20). Выводы 06 уровне</w:t>
        <w:br/>
        <w:t>социальной фрустрированности делаются с учетом величины балла по каждому пункту, чем больше балл, тем</w:t>
        <w:br/>
        <w:t>выше уровень социальной неудовлетворенности: 3,5-4,0 - очень высокий; 3,0-3,4 - повышенный: 2,5-2,9 -</w:t>
        <w:br/>
        <w:t>умеренный; 2,0-2,4 - неопределенный; 1,5-1.8 - пониженный; 0,5-1,4 - очень низкий; 0-0,4 - отсутствие (почти</w:t>
      </w:r>
    </w:p>
    <w:p>
      <w:r>
        <w:t>отсутствие) фрустрированности</w:t>
        <w:br/>
        <w:t>Результаты исследования и их обсуждение. Результаты тестирования работников АЗФ по</w:t>
        <w:br/>
        <w:t>методике Спилбергера-Ханина показал, что лишь 1.7 % опрошенных имеют низкую степень тревожности, 37,8</w:t>
        <w:br/>
        <w:t>% - умеренную и 60,5 % - высокую. По этим показателям можно сказать, что каждый второй работник завода</w:t>
        <w:br/>
        <w:t>имевт высокую степень тревожности и подвержен стрессу в какой-либо критической ситуации.</w:t>
        <w:br/>
        <w:t>Данные психологического тестирования обследуемога контингента па методике Васоермана-Бойко</w:t>
        <w:br/>
        <w:t>поқазали следуюшее (в процентах)</w:t>
        <w:br/>
        <w:t>Удовлетворены ли Вы 9 1 2 4</w:t>
        <w:br/>
        <w:t>Как видно из таблицы, наибольший процент реопондентов полностью довольны своим</w:t>
        <w:br/>
        <w:t>образованием; взаимоотношениями с коллегами на работе; отношениями со спутником жизни, с детьми и</w:t>
        <w:br/>
        <w:t>родителями. Большее количество оболедуемого контингента было скорее или полностью не</w:t>
        <w:br/>
        <w:t>удовлетворено своим материальным положением, жилишцно-бытовыми условиями, возможностями проведения</w:t>
        <w:br/>
        <w:t>отпуска и выбора места работы.</w:t>
        <w:br/>
        <w:t>Итоговый средний индекс социальной фрустрированности показал, что у 6.8 % респондентов</w:t>
        <w:br/>
        <w:t>отеутствует или почти отсутствует социальная уязвимость. У 35,9 % респондентов зарегистрирован очень низкий</w:t>
        <w:br/>
        <w:t>уровень; у 22,4 % - пониженный; у 21,4 % - неопределенный; у 8,1 % - умеренный; у 3,4% -повышенный и у2%-</w:t>
        <w:br/>
        <w:t>очень высокий уровень социальной фрустрированности:</w:t>
        <w:br/>
        <w:t>Заключение. Таким образом, резюмируя изложенное, можно заключить, что каждый второй работник</w:t>
        <w:br/>
        <w:t>завода имеет высокую степень тревожности и большинство работников недовольно своими материально-</w:t>
        <w:br/>
        <w:t>жилишными условиями.</w:t>
        <w:br/>
        <w:t>77</w:t>
        <w:br/>
        <w:t>повышению внутрибрюшного давления. Частота раневых осложнений при герниопластике местными</w:t>
        <w:br/>
        <w:t>тканями сушественно не отличается от осложнений после использования аутодермотрансплантатов и</w:t>
        <w:br/>
        <w:t>аллотрансплантатов «Линтекс-Әсфил». Мы обьясняем это төм, что герниопластика местными тканями</w:t>
        <w:br/>
        <w:t>применялаоь в основном больным с малыми и средними послеоперационными вентральными грыжами</w:t>
        <w:br/>
        <w:t>(69 %), при которых анатомо-функциональные нарушения передней брюшной стөнки менев выражены. В</w:t>
        <w:br/>
        <w:t>то же время раневые осложнения при аллопластике с использованием синтетических сеток больным с</w:t>
        <w:br/>
        <w:t>большими и гигантокими грыжами встречаются эначительно реже в срввнении с пластикой мәстными</w:t>
        <w:br/>
        <w:t>тканями, о чем свидетельствуют исследования |4,51. Они связывают это с высоким качеством</w:t>
        <w:br/>
        <w:t>современных эндопротезов, применением монофиламентных нитей на атравматических иглах и</w:t>
        <w:br/>
        <w:t>проведением комплекса мероприятий по профилактике раневых осложнений.</w:t>
        <w:br/>
        <w:t>Таблица 1</w:t>
        <w:br/>
        <w:t>Частота развития ранних послеоперационных оспожнений при различных методах</w:t>
        <w:br/>
        <w:t>герниопластики послеоперационных вентральных грыж</w:t>
        <w:br/>
        <w:t>Метод герниопластики</w:t>
        <w:br/>
        <w:t>Бид осложнения плантатом</w:t>
        <w:br/>
        <w:t>Обцие арез кишечник</w:t>
        <w:br/>
        <w:t>осложнения</w:t>
        <w:br/>
        <w:t>невые</w:t>
        <w:br/>
        <w:t>осложнения</w:t>
        <w:br/>
        <w:t>Всего 10 (20,8 %) 4 (6,8%)</w:t>
        <w:br/>
        <w:t>Косвенным показателем, свидетельствуюшим о6 эффективности лечения, являетоя длительность</w:t>
        <w:br/>
        <w:t>пребывания больных в стационаре после герниопластики. Таблица 2</w:t>
        <w:br/>
        <w:t>Длительность пребывания больных в стационаре после различных</w:t>
        <w:br/>
        <w:t>методов герниопластики</w:t>
      </w:r>
    </w:p>
    <w:p>
      <w:r>
        <w:t>Уменьшение длительности пребывания больных о аллопластикой и аутодермопластикой в</w:t>
        <w:br/>
        <w:t>сравнении с плаотикой местными тканями овязано с уменышением чаототы обших и местных</w:t>
        <w:br/>
        <w:t>послеоперационных ооложнений.</w:t>
        <w:br/>
        <w:t>Отдаленные результаты лечения проолежены в сроки от 1 года до 5 лет: у 33 из 48 больных - пооле</w:t>
        <w:br/>
        <w:t>герниопластики местными тканями; у 47 из 59 больных - после аллопластики; у 29 из 52 больных - после</w:t>
        <w:br/>
        <w:t>аутодермоплаотики. Для оравнительной оценки отдаленных результатов мы использовали два</w:t>
        <w:br/>
        <w:t>показателя: частоту рецидивов заболевания и частоту хороших результатов операции в отдаленном</w:t>
        <w:br/>
        <w:t>периоде. Чаотота рецидивов заболевания пооле различных методов герниопластики представлена В</w:t>
        <w:br/>
        <w:t>таблице 3.</w:t>
        <w:br/>
        <w:t>Причиной рецидива после герниопластики с использованием синтетического материала «Линтекс-</w:t>
        <w:br/>
        <w:t>Эсфил» явилось нагноение раны. При использовании аутодермотрансплантата, нагноение послужило</w:t>
        <w:br/>
        <w:t>причиной рецидива у 1 больного с большой ПОВГ. У 2 больных с гигантокими послеоперационными</w:t>
        <w:br/>
        <w:t>вентральными грыжами рецидив вызван следуюшими факторами: прогреосированием ожирения и</w:t>
        <w:br/>
        <w:t>81</w:t>
        <w:br/>
        <w:t>Второй этап - выполнение притекотовых заданий, когда перед студентами ставитоя</w:t>
        <w:br/>
        <w:t>коммуникативная задача: зачем им надо прочитать этот текот. Выдвигаетоя соответствуюшая группа вопросов.</w:t>
        <w:br/>
        <w:t>Прочитайте текст и окажите, почему он так называется?</w:t>
        <w:br/>
        <w:t>Найдите в тексте ответы на эти вопросы.</w:t>
        <w:br/>
        <w:t>Найдите в тексте новую для вас информацию.</w:t>
        <w:br/>
        <w:t>На послетекотовом этапе можно проверить выполнение притекстовых заданий. Здесь определяетоя тема и</w:t>
        <w:br/>
        <w:t>основная мысль текста, текст делитоя на смысловые части ит.д.</w:t>
        <w:br/>
        <w:t>Таким образом, текст на практических занятиях по русокому языку становитоя одним из основных средств,</w:t>
        <w:br/>
        <w:t>способотвуюцих формированию коммуникативной компетенции, так как конечная цель обучения русокому языку-</w:t>
        <w:br/>
        <w:t>интеллектуальное и речевое развитие студентов оредствами языка.</w:t>
        <w:br/>
        <w:t>Литература</w:t>
        <w:br/>
        <w:t>4. Текучев АВ. Методика русского языка в средней школв--Москва: «Просвецение» -1979. -С. 152.</w:t>
        <w:br/>
        <w:t>2. Русский язык как иностранный. Методика обучения русскому языку. Под редакцией И.П. Лысаковой. -</w:t>
        <w:br/>
        <w:t>Мовсква: "Владос". - 2004. С. 74-174.</w:t>
        <w:br/>
        <w:t>3. Балгазина Б.С. Русский языки литература в казахской школе. - 2007. - Ме5.-С.61-63.</w:t>
        <w:br/>
        <w:t>ТҮЙІН</w:t>
        <w:br/>
        <w:t>СИ. БІРЖАНОВА, С.Г. АКЧАЛОВА</w:t>
        <w:br/>
        <w:t>МӘТІН- ҚАРЫМ-ҚАТЫНАС КОМПЕТЕНЦИЯСЫН ҚАЛЫПТАСТЫРУ ҚҰРАЛЫ РЕТІНДЕ</w:t>
        <w:br/>
        <w:t>Марат Оспанов атындағы Батые Қазақстан мемлекеттік медицина академиясы, Ақтөбе қаласы</w:t>
        <w:br/>
        <w:t>Бұл мақалада мәтіннің түрлері мен жұмыс кезеңдері царастырылған. Қарым-қатынас</w:t>
        <w:br/>
        <w:t>компетенциясын қалыптастыруға ықпап ету құралы ретінде мәтін 1 курс студенттерінің зияткерлік және сөйлеу</w:t>
        <w:br/>
        <w:t>қабілетін дамытудың негізгі түрлерінің бірі болып табылады, өйткені, ол - орыс тілін үйретудегі басты мақсат.</w:t>
        <w:br/>
        <w:t>ЗОММАКҮ</w:t>
        <w:br/>
        <w:t>5.1. ВІК?НАМОУА, 8.О. АКСНАГОУА</w:t>
        <w:br/>
        <w:t>ТНЕ ТЕХТ А5 МЕАМ8 ОҒ ҒОВМАТІОМ ОҒ СОММИМІСАТІУЕ СОМРЕТЕМСЕ</w:t>
        <w:br/>
        <w:t>Үуеві Кагакһәбап Мага( Оврапоу ө%зіе тесіса! асадету, Акіоре сһу</w:t>
        <w:br/>
        <w:t>Турев оНекіз апд вівре іп эуогіпа оп лет аге сопвідөгейіп іні агісіе. Техі Бесотев опе о/һе гпаіп ууауе</w:t>
        <w:br/>
        <w:t>сопігізшіпе о Өһе Тогтайоп оҒсотітилісайуе сотре(епсе, віпсе бе Япа! ригрозе о"беасһіпд (ле Виввіап |апдиаде</w:t>
      </w:r>
    </w:p>
    <w:p>
      <w:r>
        <w:t>іі деуеор 1ігеі - уевг вішделіе! іпісЙесіша Пеуе! апа вреаКіпд аһіШіев</w:t>
        <w:br/>
        <w:t>72</w:t>
        <w:br/>
        <w:t>УДК 612. 014. 31.4:613.86</w:t>
        <w:br/>
        <w:t>МА КАМАЛИЕВ, Н.М. ШУМБАЛОВ, А.Т. АБЕНОВА</w:t>
        <w:br/>
        <w:t>Казахский национальный медицинский университет им. С.Д. Асфендиярова, 7. Алматы</w:t>
        <w:br/>
        <w:t>Актуальность. Стресс - обычное и часто встречаюшееся явление. Нулевой стресс невозможен. Снижая</w:t>
        <w:br/>
        <w:t>эффективность и благополучие индивидуума, чрезмерный стресс дорого обходится организациям</w:t>
        <w:br/>
        <w:t>Многие проблемы сотрудников, которые отражаются как на заработке. результатах работы, так и на</w:t>
        <w:br/>
        <w:t>здоровье и благополучии сотрудников. Стресс прямо или косвенно увеличивает затраты на достижение целей</w:t>
        <w:br/>
        <w:t>организаций снижает качество жизни болышому количеству трудяшихся.</w:t>
        <w:br/>
        <w:t>Цель исследонания - оценка устойчивости к стрессу и степень неудовлетворенности социальными</w:t>
        <w:br/>
        <w:t>достижениями в основных аспектах жизнедеятельности работников Актюбинекого завода ферросплавов (АЗФ).</w:t>
        <w:br/>
        <w:t>Материалы и методы исследования. Нами обследовано 500 работников Актюбинского завода</w:t>
        <w:br/>
        <w:t>Ферросплавов филиала АО ТНК «Казхром» в возрасте от 19 до 68 лет на стреоссоустойчивость по методу</w:t>
        <w:br/>
        <w:t>Спилбергера-Ханина и уровень социальной уязвимости по методике Вассермана-Бойко</w:t>
        <w:br/>
        <w:t>Устойчивооть организма к неблагоприятным факторам среды определялась на ооновании</w:t>
        <w:br/>
        <w:t>психологического теста на тревожность (по Спилбергеру-Ханину). Чем выше степень тревожности, төм выше</w:t>
        <w:br/>
        <w:t>вероятность (на фоне выраженного отресса) срыва адаптационных механизмов организма.</w:t>
        <w:br/>
        <w:t>Опросник представлнет собой весьма надежный и информативный инструмент дпя измерения</w:t>
        <w:br/>
        <w:t>тревожности как индивидуального свойства личности и как состояние в какой-либо определенный момент в</w:t>
        <w:br/>
        <w:t>прошлом, настояцем, 5удушцем.</w:t>
        <w:br/>
        <w:t>Под личностной тревожностью понимается относительно устойчивая индивидуальная</w:t>
        <w:br/>
        <w:t>характеристика, черта, даюшая представление о предрасположенности человека к тревожнасти, то есть о его</w:t>
        <w:br/>
        <w:t>склонности воспринимать достаточно широкий круг ситуаций как угрожаюшие и реагировать на эти ситуации</w:t>
        <w:br/>
        <w:t>появлением состояния тревожности различного уровня.</w:t>
        <w:br/>
        <w:t>Бысокий показатель личностной тревожности дает представление о высокой вероятности появления</w:t>
        <w:br/>
        <w:t>состояния тревожности у субьекта в ситуациях, где речь идет 06 оценке его компетентности,</w:t>
        <w:br/>
        <w:t>подготовленности и воспринимаемых им как угрожаюшие. Эта группа людей обычно требует повышенного</w:t>
        <w:br/>
        <w:t>внимания со стороны психотерапевта:</w:t>
        <w:br/>
        <w:t>Низкотревожные субьекты, напротив, не склонны воспринимать угрозу своему престижу, самооценке в</w:t>
        <w:br/>
        <w:t>широком диапазоне ситуаций. Вероятность возникновения у них состояния треножности значительно ниже,</w:t>
        <w:br/>
        <w:t>хотя и не исключена в отдельных особо важных и пичностно эначимых ситуациях.</w:t>
        <w:br/>
        <w:t>Шкала Спилбергера-Ханина состоит из 40 вопросов, в том числе из 20 вопросов. характеризуюцих</w:t>
        <w:br/>
        <w:t>реактивную тревожность (реактивная тревожность, вопросы 1-20) и еше 20 вопросов, характеризуюших</w:t>
        <w:br/>
        <w:t>личностную тревогу (личностная тревожность, вопросы 21-40)</w:t>
        <w:br/>
        <w:t>Данный тест является наиболее адаптированным к уоловиям производства. Нами была</w:t>
        <w:br/>
        <w:t>использована вторая часть опросника, характеризуюцая обычное самочувствие рәспондента. В результате</w:t>
        <w:br/>
        <w:t>данного исследования были выявлены лица с различнай степенью тревожноасти: низкай, умеренной, высокой,</w:t>
        <w:br/>
        <w:t>что свидетөльствует о восприимчивости к стрессогенным факторам</w:t>
        <w:br/>
        <w:t>Для исчиоления уровня личностной тревожности применяетоя Формула</w:t>
        <w:br/>
        <w:t>Тл-Елп-Елоз25 (Тл - показатель пичностной тревожности); Елп - сумма баллов по прямым вопросам</w:t>
        <w:br/>
        <w:t>(2,3,4,5,8,9,11,12,14,15,17,18,20); Ело-сумма баллов по обратным вопросам (1.6.7,10,13,16,19),</w:t>
        <w:br/>
        <w:t>Показатель, не достигший 30 баллов, рассматривается как свидетельство низкой тревожности: от 21</w:t>
        <w:br/>
        <w:t>д045баллов- умеренной,свыше45баллов- высокой.</w:t>
      </w:r>
    </w:p>
    <w:p>
      <w:r>
        <w:t>Методика диагностики уровня социальной фрустрированнасти Вассермана (модификация Бойко). Этот</w:t>
        <w:br/>
        <w:t>опросник фиксирует степень неудовлетворенности социальными достижениями по основным аспектам</w:t>
        <w:br/>
        <w:t>жизнедеятельности</w:t>
        <w:br/>
        <w:t>Опросник состоит из 20 вопросов. По каждому пункту определяется показатель уровня фрустрированности</w:t>
        <w:br/>
        <w:t>(уязвимости) (от 0 до 4 баллов), 0 -полностью удовлетворен; 1 - скорве удовлетворен; 2 - затрудняюсь ответить; 3-</w:t>
        <w:br/>
        <w:t>скорее не удовлетворен; 4 - полностью не удовлетворен. Можно определить итоговый средний индекс</w:t>
        <w:br/>
        <w:t>социальной фрустрированности. Дпя этого надо сложить показатели</w:t>
        <w:br/>
        <w:t>78</w:t>
        <w:br/>
        <w:t>С.И. БИРЖАНОВА, С.Г. АКЧАЛОВА</w:t>
        <w:br/>
        <w:t>"АЛІНСӘОГТІС</w:t>
        <w:br/>
        <w:t>Западно-Казахстанская государственная медицинская академия имени Марата Оспанова, г. Актобе</w:t>
        <w:br/>
        <w:t>Вузовский курс русского языка содержит в себе сведения, формируюцие у студентов языковую, речевую</w:t>
        <w:br/>
        <w:t>и коммуникативную компетенции. Для наших студентов-первокурсников задачи курса должны быть вполне по</w:t>
        <w:br/>
        <w:t>силам, ведь и в школьном курсе к ним предьявлялись такие требования, как формирование культуры речи,</w:t>
        <w:br/>
        <w:t>коммуникативных навыков. Не первый год работая с выпускниками казахских школ. мы убеждаемся в</w:t>
        <w:br/>
        <w:t>правоте мнения некоторых методистов, которые считают, что требования к формированию коммуникативных</w:t>
        <w:br/>
        <w:t>навыков подчас лишь декларируются, в практике же преподавания реализуются не полностью в силу разных</w:t>
        <w:br/>
        <w:t>причин.</w:t>
        <w:br/>
        <w:t>Абсолютно верно утверждение, чта знание языка вне речевой деятельности теряет смысл, поэтому каждая</w:t>
        <w:br/>
        <w:t>грамматическая тема должна иметь выход в речевую практику, т.е. грамматические формы должны быть</w:t>
        <w:br/>
        <w:t>иопользованы для передачи мыслей, чувств.</w:t>
        <w:br/>
        <w:t>Последовательная реализация принципа коммуникативности, предполагаюцего использование в опыте</w:t>
        <w:br/>
        <w:t>работы словесника технологии коммуникативно-развиваюшего обучения, становится приоритетным</w:t>
        <w:br/>
        <w:t>направлением. Практические занятия должны быть направпены на то, чтобы воспитать у студентов-</w:t>
        <w:br/>
        <w:t>первокуроников способность к реальному обшению в соответотвий 0 его целью, оферой, ситуацией, к</w:t>
        <w:br/>
        <w:t>речевому взаимодействию и взаимопониманию, а также развивать и закреплять умение создавать речевов</w:t>
        <w:br/>
        <w:t>выоказывание разных типов (описание, повеотвование, расоуждение). Исходя из этого, на практических занятиях</w:t>
        <w:br/>
        <w:t>единицей обучения должен стать текст, потому что именно в нем реализуются факты и категории всех уровней</w:t>
        <w:br/>
        <w:t>языка, и он служит образцом при постровнии высказывания. О том, что текст как источник информации играет</w:t>
        <w:br/>
        <w:t>сушественную роль в обучении русскому языку, говорил И автор известной «Методики русского языка в</w:t>
        <w:br/>
        <w:t>средней школе» А.В. Текучев в требованиях к текстам, используамым на уроках русского языка</w:t>
        <w:br/>
        <w:t>«Правильный подбор текстов, предлагаемых в качестве материала для уроков русского языка, - одно из</w:t>
        <w:br/>
        <w:t>важнейших усповий, обеспечивакицих нормапьную постановку преподавания этого предмета. От качества</w:t>
        <w:br/>
        <w:t>текста, его доступности пониманию учашихся в значительной мере зависит эсэфективность всей работы»</w:t>
        <w:br/>
        <w:t>Тексты, используемые на практических занятиях по русскому языку, подбираются преподавателями при</w:t>
        <w:br/>
        <w:t>составлении ими методических рекомендаций для студентов казахского отделения. Источником для подбора</w:t>
        <w:br/>
        <w:t>необходимого материала являются учебные пособия по медицине, статьи из научных и научно-популярных</w:t>
        <w:br/>
        <w:t>журналов и газет.</w:t>
        <w:br/>
        <w:t>По мере необходимости тексты адаптируются, так как приходится иметь в виду обший уровень</w:t>
        <w:br/>
        <w:t>подготовленности студентов-пернокурсников, а также лексическую и грамматическую направленность занятий</w:t>
        <w:br/>
        <w:t>В нашей практической работе используются как прагматические, так и проективные тексты. Прагматичный</w:t>
        <w:br/>
        <w:t>способ подачи информации показан для текстов научного, учебного и справочного характера, проективный</w:t>
        <w:br/>
        <w:t>иопользуется в художественных и художественно-публицистических текстах. В зависимости от темы и ситуации</w:t>
        <w:br/>
        <w:t>используютоя различные виды учебного комментирования</w:t>
        <w:br/>
        <w:t>Описательный комментарий предполагает оледуюшие моменты: 1) комментарий</w:t>
        <w:br/>
        <w:t>2) комментарий-словообразовательная модель</w:t>
        <w:br/>
        <w:t>Определительные комментарии содержат подробное изьяснение языковой единицы, в котором</w:t>
        <w:br/>
        <w:t>используются сведения из текстового словаря</w:t>
      </w:r>
    </w:p>
    <w:p>
      <w:r>
        <w:t>Описательно-определительные комментарий: соботвенно-изьяснительные - этимологичеокий,</w:t>
        <w:br/>
        <w:t>сповообразовательный, контекстуальный, описатөльный, исторический</w:t>
        <w:br/>
        <w:t>В работе над текстом используются предлагаемые в современной методике три этапа</w:t>
        <w:br/>
        <w:t>предтекстовый, притекстовый, послетекстовый.</w:t>
        <w:br/>
        <w:t>Тақ, на первой стадии, на предтекстовом этапе, преподаватель предлагает задания, которые помогут</w:t>
        <w:br/>
        <w:t>студентам снять лексико-грамматические трудности</w:t>
        <w:br/>
        <w:t>Магут быть заданы вопросы: определить по заголовку тему текста, о чем этот текст. На этом этапе</w:t>
        <w:br/>
        <w:t>обязательна словарная работа: студенты находят в словаре незнакомые слова, читают комментарий к словам</w:t>
        <w:br/>
        <w:t>и выражениям, в некоторых случаях определяют эначение незнакомых слов без словаря. Используется перевод</w:t>
        <w:br/>
        <w:t>слов и выражений на родной язык.</w:t>
        <w:br/>
        <w:t>историческая оправка;</w:t>
        <w:br/>
        <w:t>71</w:t>
        <w:br/>
        <w:t>УДК 816-089.816,34-00243</w:t>
        <w:br/>
        <w:t>А.А. КОНОНЕНКО, Н.В. МИРОНЮК, А.Ф. КОНОНЕНКО</w:t>
        <w:br/>
        <w:t>Казахская государственная медицинская академия, г. Астана, Западно-Казахстанская</w:t>
        <w:br/>
        <w:t>государственная медицинская академия имени Марата Оспанова. г. Актабе</w:t>
        <w:br/>
        <w:t>Актуальность. Хирургическое лечение послеоперационных вентральных грыж, характеризуется высоким</w:t>
        <w:br/>
        <w:t>количеством рецидивов, которые варьируют в пределах 4,3-46 % П|. Количество сушествуюцих способов</w:t>
        <w:br/>
        <w:t>хирургических операций (их известно более 350), которые традиционно подразделяютоя на 5 |2) отдельных</w:t>
        <w:br/>
        <w:t>видов. свидетельствует о неудовлетворенности хирургов результатами печения и постоянном поиске более</w:t>
        <w:br/>
        <w:t>совершенных вариантов герниопластики. С практической точки зрения, все методы хирургического лечения</w:t>
        <w:br/>
        <w:t>можно обьединить в две группы: пластика с использованием местных тканей; пластика с использованием</w:t>
        <w:br/>
        <w:t>дополнительных материалов биологического и небиологического происхождения. В первой группе наиболее</w:t>
        <w:br/>
        <w:t>распространены способы создания апоневротических и мышечно-апоневротичеких дупликатур, а также по</w:t>
        <w:br/>
        <w:t>показаниям применяется ушивание грыжевых ворот край в край (по типу первичного шва) |3). Ко второй</w:t>
        <w:br/>
        <w:t>группе относится ненатяжная герниопластика с применением аутодермотрансплантатов, обработанных по</w:t>
        <w:br/>
        <w:t>методу В.Н. Янова, и алпотрансплантатов синтетического происхождения. Чтобы ответить на вопрос об</w:t>
        <w:br/>
        <w:t>эффективности каждого из этих методов герниопластики, необходимо проведение сравнительного анализа</w:t>
        <w:br/>
        <w:t>результатов у прооперированных больных</w:t>
        <w:br/>
        <w:t>Цель исследования - оценка анализа эффективности хирургического лечения послеоперационных</w:t>
        <w:br/>
        <w:t>вентральных грыж.</w:t>
        <w:br/>
        <w:t>Материалы и методы исследования. Под нашим наблюдением с 2000 по 2008 год находилось 159</w:t>
        <w:br/>
        <w:t>больных с послеоперационными вентральными грыжами. Все больные распределены на 3 группы:</w:t>
        <w:br/>
        <w:t>Ігруппа - 48 больных, которым выполнена герниопластика местными тканями, находились на лечении</w:t>
        <w:br/>
        <w:t>вхирургическом отделении Центральной межрегиональной клинической больницы г. Астана;</w:t>
        <w:br/>
        <w:t>Ігруппа - 59 больных, которым выполнена аллопластика сетчатым полипропиленовым эндопротезом</w:t>
        <w:br/>
        <w:t>«Линтекс-Эсфил», находились на лечении в хирургическом отделении Центральной межрегиональной</w:t>
        <w:br/>
        <w:t>клинической больницы г. Астана;</w:t>
        <w:br/>
        <w:t>ІП труппа - 52 больных, которым выполнена герниопластика аутодермотраноплантатами по В.Н. Янову,</w:t>
        <w:br/>
        <w:t>находились на лечении в хирургическом отделении железнодорожной больницы г. Уральска.</w:t>
        <w:br/>
        <w:t>Дпя сравнительной оценки ближайших результатов герниопластики мы использовали следуюшие</w:t>
        <w:br/>
        <w:t>показатели: частоту обшцих поспеоперационных оспожнений; частоту раневых послеоперационных</w:t>
        <w:br/>
        <w:t>оспожнений: сроки госпитализации в стационарв. Одним из наиболәе важных критериев эффективности</w:t>
        <w:br/>
        <w:t>операции является частота развития обших и местных осложнәний. Оценка отдаленных результатов лечения</w:t>
        <w:br/>
        <w:t>больных, перенесших герниопластику по поводу послеоперационных вентральных грыж, базировалась на</w:t>
        <w:br/>
        <w:t>таких показателях, как частата рецидивов заболевания и качество жизни пациентов. Для оценки качества жизни</w:t>
        <w:br/>
        <w:t>обследуемых больных в отдаленном (более 1 года после операции) периоде мы использовали анкету-</w:t>
      </w:r>
    </w:p>
    <w:p>
      <w:r>
        <w:t>опросник |41 Количественные показатели, полученные в ходе исследования, обработаны методами</w:t>
        <w:br/>
        <w:t>вариационной статистики</w:t>
        <w:br/>
        <w:t>Результаты исследования и их обсуждение. Ранние послеоперационные осложнения в</w:t>
        <w:br/>
        <w:t>исследуемых группах представлены в таблице 1</w:t>
        <w:br/>
        <w:t>Как видно из представленной таблицы. обшие осложнения после герниопластики местными тканями</w:t>
        <w:br/>
        <w:t>наблюдались в 6 (12,5 %) случаев, раневые осложнения - в 10 (20,8 %) случаев; после герниопластики с</w:t>
        <w:br/>
        <w:t>использованием аллотрансплантата «Линтекс-Осфил» - обшие осложнения необходимость в 2 (3,4 %)</w:t>
        <w:br/>
        <w:t>случаев, раневые осложнения - в 4 (6,8 %) случаев и после терниопластики с использованием</w:t>
        <w:br/>
        <w:t>аутодермотрансплантата - обцие осложнения - в 2 (3,8 %) наблюдениях, раневые - в 4 (7,7 %). Уменьшение частоты</w:t>
        <w:br/>
        <w:t>обших осложнений при герниопластике с использованием аллотрансплантата Линтекс-Эсфил и</w:t>
        <w:br/>
        <w:t>аутодермотрансплантата в сравнении с герниопластикой местными тканями статистически недостоверно</w:t>
        <w:br/>
        <w:t>(Р&gt;0,05). По нашему мнению, уменьшение частоты обших осложнений В сравнении с пластикой местными</w:t>
        <w:br/>
        <w:t>тканями, обусловлено тем, что при «ненатяжной» герниопластике с использованием аллотрансплантата или</w:t>
        <w:br/>
        <w:t>аутодермотраноплантата не выполнялась дупликатура апоневроза, что способствовало меньшему</w:t>
        <w:br/>
        <w:t>80</w:t>
        <w:br/>
        <w:t>После знакомства с текстом спрашиваем, что нового ребята узнали, прочитав учебный материал</w:t>
        <w:br/>
        <w:t>Студенты, выбирая «верные утверждения» из предложенных нами, описывают заданную тему, полагаясь на</w:t>
        <w:br/>
        <w:t>собственные энания и опыт и учебный материал. Независимо от того, каким способом студенты выбирают</w:t>
        <w:br/>
        <w:t>утверждения, они уже настраиваютоя на тему, выделяют ее ключевые моменты. А сам момент угадывания</w:t>
        <w:br/>
        <w:t>вносит элемент соревноватөльности, заинтересованность не покидает студентов до конца занятия.</w:t>
        <w:br/>
        <w:t>Стратегию «Верите ли вы...» мы часто используем при изучении тем «Из жизни замечательных людей»,</w:t>
        <w:br/>
        <w:t>«Ученые - медики», «Медицина и обшество», «Мир сегодня» и др. Сначала идет демонстрация фотографий или</w:t>
        <w:br/>
        <w:t>портретов известных людей, а затем предлагаются утверждения.</w:t>
        <w:br/>
        <w:t>При работе с текстами эффективны стратегии «Инсерт», «Знаю. Хочу узнать Узнал». К примеру,</w:t>
        <w:br/>
        <w:t>преподаватель предпагает студентам рассказать о том, что они знают о СП. Боткине. Результаты беседы</w:t>
        <w:br/>
        <w:t>фиксируются в таблице в первых двух графах:</w:t>
        <w:br/>
        <w:t>Энаю Хочу узнать Уанал</w:t>
        <w:br/>
        <w:t>После знакомства с текстом студенты заполняют третью трафу. В качестве самостоятельной работы</w:t>
        <w:br/>
        <w:t>студентам предлагаетоя найти ответы на вопросы, не отраженные в тексте с СП. Боткине.</w:t>
        <w:br/>
        <w:t>Особо хочетоя сказать 0 стрәтегий «Синквейн», которая являвтоя быстрым, эффективным</w:t>
        <w:br/>
        <w:t>инструментом для анализа, синтеза и обобшения понятия и информации. Она учит использованию понятий и</w:t>
        <w:br/>
        <w:t>определению своего отношения к рассматриваемой проблеме, используя всего пять строк (первая строка -</w:t>
        <w:br/>
        <w:t>ключевое олово - сушествительное, вторая строка - два прилагательных, третья - три глагола, четвертая -</w:t>
        <w:br/>
        <w:t>предпожөение, пятая - синоним к кпючевому слову). Синквейн - очень интереоная форма работы, в ходе</w:t>
        <w:br/>
        <w:t>которой можно быстро получить эффективный результат. Проведение подобных занятий требует не только</w:t>
        <w:br/>
        <w:t>точной формулировки пошаговых заданий, но и продуманности тем, предлагаемых студентам. Наш опыт</w:t>
        <w:br/>
        <w:t>показывает, что использование этой стратегии дает большой простор для ассоциаций, не сковывает студентов</w:t>
        <w:br/>
        <w:t>готовыми штампами, а главное - не обедняет образы и не разрушает изучаемые тексты. Вот, к примеру;</w:t>
        <w:br/>
        <w:t>синквейны, составленные студентами:</w:t>
        <w:br/>
        <w:t>- медицина;</w:t>
        <w:br/>
        <w:t>- научная, народная;</w:t>
        <w:br/>
        <w:t>- обеспечивает, сохраняет, исследует;</w:t>
        <w:br/>
        <w:t>- лечит и предупреждает болезни человека;</w:t>
        <w:br/>
        <w:t>- наука;</w:t>
        <w:br/>
        <w:t>- пневмония;</w:t>
      </w:r>
    </w:p>
    <w:p>
      <w:r>
        <w:t>- атипичная, опасная;</w:t>
        <w:br/>
        <w:t>- растет, лечится, передается;</w:t>
        <w:br/>
        <w:t>- при пневмонии развивается дыхательная недостаточность;</w:t>
        <w:br/>
        <w:t>- болезнь.</w:t>
        <w:br/>
        <w:t>Мы говорим, студенты не любят русский язық, плохо пишут, читают, почему? Не потому ли, что зачастую</w:t>
        <w:br/>
        <w:t>мы стремимея в полном соответствии с программой и методическими установками преподать сумму готовых</w:t>
        <w:br/>
        <w:t>ананий, оухих заштампованных правил, забывая, что язык - живая, развиваюцаяоя система, оредство</w:t>
        <w:br/>
        <w:t>обшения, источник радостей и отқрытий. Наши студенты мало читают классику, вообше мало кто обрашаетоя к</w:t>
        <w:br/>
        <w:t>книгам, их трудно мотивировать к познавательной деятельности. На наш взгляд, причина этого в недостаточно</w:t>
        <w:br/>
        <w:t>высоком уровне развития мышления, и, прежде всего, критического. Критическое мышление, т.е. творческое,</w:t>
        <w:br/>
        <w:t>помогает человеку определить собственные приоритеты в личной и профессиональной жизни. В ходе</w:t>
        <w:br/>
        <w:t>работы в рамках этой модели студенты овладевают различными способами интегрирования информации,</w:t>
        <w:br/>
        <w:t>учатся вырабатывать собственное мнение на основе осмысления доказательств, выражать свои мысли ясно,</w:t>
        <w:br/>
        <w:t>уверенно и коррактно по отношению к окружаюцим, что позволяет нам добиться своей цели - оформировать</w:t>
        <w:br/>
        <w:t>конкурентаспособного специалиста-медика.</w:t>
        <w:br/>
        <w:t>Литература:</w:t>
        <w:br/>
        <w:t>Подласый И.П. Где помогут технологии? // Школьные технологии. - 2003. - М93. - С. 202-205.</w:t>
        <w:br/>
        <w:t>Шаповалов В. И. Формируем конкурентоспособную личность// Школьные технологии.- 2003.- Ме3.-</w:t>
        <w:br/>
        <w:t>с. 38-40.</w:t>
        <w:br/>
        <w:t>3. Градовская Н.М. Развитие критического мышления на уроках русского языка и питературы //</w:t>
        <w:br/>
        <w:t>Творческая педагогика. - 2003. - Мо4. - С. 66-69.</w:t>
        <w:br/>
        <w:t>4. Нестерова Н.Р. Ноные технологии обучения в гуманитарном вузе / Мир образования. - 2004. - Ме2. - С.</w:t>
        <w:br/>
        <w:t>24-27.</w:t>
        <w:br/>
        <w:t>м-</w:t>
        <w:br/>
        <w:t>74</w:t>
        <w:br/>
        <w:t>5. Составьте небольшой текст, используя данные предложения.</w:t>
        <w:br/>
        <w:t>В процессе выполнения подобных заданий у студентов формируется умение использования языковых</w:t>
        <w:br/>
        <w:t>средств с учбтом коммуникативной задачи; осознанный подход к их отбору при обдумывании содержания и</w:t>
        <w:br/>
        <w:t>структуры высказывания. Составляя текст из данных предложений, студенты овладевают умением продумывать</w:t>
        <w:br/>
        <w:t>композицию высказывания, вести описание погично и последовательно, отбирать для расқрытия төмы</w:t>
        <w:br/>
        <w:t>невбходимый материал.</w:t>
        <w:br/>
        <w:t>6. Поданным элементам текста определить его жанр.</w:t>
        <w:br/>
        <w:t>ЭЗздания подобного рода позволяют освоить такие модели текстов, в которых ярко проявляетоя</w:t>
        <w:br/>
        <w:t>употребление определенных клише.</w:t>
        <w:br/>
        <w:t>7. Поданному плану восстановить события, которые могут быть описаны в тексте</w:t>
        <w:br/>
        <w:t>Такие задания позволяют усвоить основные этапы развития действия В Повествовании, помогают их</w:t>
        <w:br/>
        <w:t>раскрытию при изложении содержания.</w:t>
        <w:br/>
        <w:t>Главная задача практического курся русского языка - это развитие связной речи, что предполагает</w:t>
        <w:br/>
        <w:t>обязательную и целенаправленную работу над текстом. Текст является сейчас основной дидактической</w:t>
        <w:br/>
        <w:t>единицей, с помоцью которой изучавтоя языковая система. Однако еше в 1938 году Е.С. Истрина в свовм учении</w:t>
        <w:br/>
        <w:t>о методах изучения грамматики исходила из утверждения, что грамматические занятия - Один из видов занятий</w:t>
        <w:br/>
        <w:t>по культуре речи. Поэтому вся работа, направленная на познание грамматики русского языка, должна</w:t>
      </w:r>
    </w:p>
    <w:p>
      <w:r>
        <w:t>базироваться на анализе связных высказываний |4). Это развивает речь студентов, помогает освободиться</w:t>
        <w:br/>
        <w:t>от формализма в обучении русокому языку, обеспечивает более глубокое уосвоение синтаксиса и пунктуации,</w:t>
        <w:br/>
        <w:t>формируөт логическов мышление, расширяет кругозор студентов, повышает воспитательную ценность</w:t>
        <w:br/>
        <w:t>занятий, развивает самостоятельность и инициативу студентов. Целенаправленная и последовательная</w:t>
        <w:br/>
        <w:t>работа нд текстом, использование специальной системы коммуникативных упражнений повышает научный и</w:t>
        <w:br/>
        <w:t>методический уровень занятий русского языка</w:t>
        <w:br/>
        <w:t>Литература:</w:t>
        <w:br/>
        <w:t>1. Пассов Е.И. Коммуникативный метод обучения иноязычному говорению. - Москва. - 1985. - С. 170-</w:t>
        <w:br/>
        <w:t>177.</w:t>
        <w:br/>
        <w:t>Львова СМ. Языкв речевом обшении. - Москва: "Просвешение". -1992. - С. 81.</w:t>
        <w:br/>
        <w:t>Пахнова Т. М. Развиваюцая речевая среда как средство приобшения к культуре // Русский язык в</w:t>
        <w:br/>
        <w:t>школе. - 2003. - Ма5.- С. 25-28.</w:t>
        <w:br/>
        <w:t>4. Быстрова Е.А. Коммуникативная методика в преподавании русского языка // Русский язык в школе. -</w:t>
        <w:br/>
        <w:t>1996. -М91. -С. 17-19.</w:t>
        <w:br/>
        <w:t>ом</w:t>
        <w:br/>
        <w:t>ТҮЙІН</w:t>
        <w:br/>
        <w:t>М.Т. ОРАЗБАЕВА, Г.К ӨТЕБАЕВА</w:t>
        <w:br/>
        <w:t>ОРЫС ТІЛІН ОҚЫТУДЫҢ КОММУНИКАТИВТІК БАҒЫТЫ</w:t>
        <w:br/>
        <w:t>Марат Оспанов атындағы Батые Қазақстан мемлекеттік медицина академиясы, Ақтөбе қаласы</w:t>
        <w:br/>
        <w:t>Осы макалада авторлар орыс тілін оқытудағы коммуникативтік бағыттың басты шарты ретінде мәтінмен</w:t>
        <w:br/>
        <w:t>кешендіжумысжасау, түрлі ситуациялықжаттығуларды қолдануды қарастырады.</w:t>
        <w:br/>
        <w:t>ЗОММАКҮ</w:t>
        <w:br/>
        <w:t>М.Т. ИНА?ВАҮЕУА, О.К. МТЕВАҮЕУА СОММИМІСАВІЕ</w:t>
        <w:br/>
        <w:t>ПІҺЕСТІОМ ІМ ТЕАСНІМО ОҒ ЕИ8БІАМ</w:t>
        <w:br/>
        <w:t>М/еві КагаКһзіап Магаі Озрапоу Бізіе іпедіса! асафепту, Акіоре сіу</w:t>
        <w:br/>
        <w:t>Тһе сопріех ууогк уйін іне (ех, үйде изаде о? вімайола! (авКз а5 ІтроПап% сопаЮоп оҒсоттцлісайопа! Әгесбоп</w:t>
        <w:br/>
        <w:t>іпівасһіпд о4 Биввізл Ізпдиаде аге сопвіЗегес іп іне апісіө</w:t>
        <w:br/>
        <w:t>70</w:t>
        <w:br/>
        <w:t>У 33,4 % больных ведуцим в клинике был болевой синдром с различной его локализацией. Чаце всего</w:t>
        <w:br/>
        <w:t>зто боли и чувство тяжести в правом подреберье, не связанные с приемом пиши и физическими нагрузками</w:t>
        <w:br/>
        <w:t>В 250 % случаев клиника болезни проявилась отечно-асцитическим синдромом. Это пациенты с ЦП,</w:t>
        <w:br/>
        <w:t>подтвержденным клинико-лабораторными и инструментальными методами диагностики</w:t>
        <w:br/>
        <w:t>Желтуха, как единственное проявление болезни отмечена только у 2 больных (3,3 % случаев).</w:t>
        <w:br/>
        <w:t>У.4 больных заболевание проявлялось симптомами астенизации, что составило 6,6 % олучаев</w:t>
        <w:br/>
        <w:t>И лишь у одного больного дебют заболевания был связан с наличием пихорадки: температура тела у</w:t>
        <w:br/>
        <w:t>пациента повышалась до уровня субфебрильных цифр.</w:t>
        <w:br/>
        <w:t>Этиологический диагноз верифицировали на основании комплекса клинико-биохимических критериев -</w:t>
        <w:br/>
        <w:t>«маркеров» |4,5), указываюцих на алкогольную природу боләзни, по наличию «малых» клинических признаков</w:t>
        <w:br/>
        <w:t>Обьективное обследование позволили выявить следуюцие симптомы:</w:t>
        <w:br/>
        <w:t>кожные печеночные знаки в виде сосудистых эвездочек-у 50 (83,3 %)</w:t>
      </w:r>
    </w:p>
    <w:p>
      <w:r>
        <w:t>пальмарнаяэритема-у21 (35,0%);</w:t>
        <w:br/>
        <w:t>контрактура Дюпюитрена-у 10(16,5%);</w:t>
        <w:br/>
        <w:t>гепатомегалия - у 39 (65,0%);</w:t>
        <w:br/>
        <w:t>гинекомастия-11 (18,3%);</w:t>
        <w:br/>
        <w:t>тремор рұқ, раздражительность, отсутствие концентрации внимания -у 49 (81,6 %);</w:t>
        <w:br/>
        <w:t>«мраморность» кожных покровов, потливость ладоней - у 14 (23,3 %);</w:t>
        <w:br/>
        <w:t>расширение сосудов носа и склер -22 (36.7 %),</w:t>
        <w:br/>
        <w:t>Данные обьективного обследования указывают на то, что у пациентов, длительно и систематически</w:t>
        <w:br/>
        <w:t>употребляюших алкоголь наиболее частыми клиническими признаками были психо-неврологические</w:t>
        <w:br/>
        <w:t>проявления (81,6 %), кожные «печеночные знаки» (83,3 %) и гепатомегалия (65,0 %).</w:t>
        <w:br/>
        <w:t>Лаборатарными тестами, позволившими установить алкогольный характер поражения, печени явились</w:t>
        <w:br/>
        <w:t>«биологичеокие маркеры» АБП |3-5);</w:t>
        <w:br/>
        <w:t>% увеличение среднего корпускулярного обьема эритрацитов наблюдалось у 35 пациентов (58,3 %);</w:t>
        <w:br/>
        <w:t>% повышение в сыноротке крови активности АСТ - у 39 больных (65,0 %);</w:t>
        <w:br/>
        <w:t>% увеличение в сыворотке крови активности ГТТП - у 29 больных (48,3 %).</w:t>
        <w:br/>
        <w:t>Данные УЗИ позволяли лишь констатировать неоднородность эхосигналов с признаками затухания,</w:t>
        <w:br/>
        <w:t>гепатомегалию, наличие асцита.</w:t>
        <w:br/>
        <w:t>Заключение. Таким образом, результаты наших исследований указывают на трудность верификации АБП,</w:t>
        <w:br/>
        <w:t>обусловленные полиморфизмом клинико-лабораторных проявлений и зависяших от тяжести функциональных</w:t>
        <w:br/>
        <w:t>изменений печени. Основными данными, позволяюшими установить алкогольную природу заболевания,</w:t>
        <w:br/>
        <w:t>остаются анамнестические, зачастую скрываемыми больными. Это все предопределяет необходимость</w:t>
        <w:br/>
        <w:t>дальнейших исследований, направленных на разработку критериев диагноза различных стадий АБП, особенно</w:t>
        <w:br/>
        <w:t>на ранних стадиях развития, а также разработку эффективных лечебно-профилактических мероприятий У</w:t>
        <w:br/>
        <w:t>пациентов с заболеваниями печени, имеюших длительный алкогольный анамнез.</w:t>
        <w:br/>
        <w:t>Литература:</w:t>
        <w:br/>
        <w:t>1 Буеверов А.О., Маевская М.В., Ивашкин ВТ. Алкогольная болезнь печени // Русский медицинский</w:t>
        <w:br/>
        <w:t>журнал. -2001. - МеЗ (Ме2). - С. 42-45</w:t>
        <w:br/>
        <w:t>2 АБНап С, Ііврет С. А/соһойіс Імет (4івеазе. Сіп. Регвресі. іп Савігоепіегсі. -1999. - бері. - Р. 257-263.</w:t>
        <w:br/>
        <w:t>3 ШіврегС.б.Аісоһоізпойнеімег: 1994 ирсізів //бавігоепівгоіоду. -1994. -Ме106. -Р. 1085-1099.</w:t>
        <w:br/>
        <w:t>4 Калинин А.В. Вопросы патогенеза, клиники и лечения алкогольной болезни печени // Клинические</w:t>
        <w:br/>
        <w:t>перспективы н гастроэнтөрологии, гепатологий. - 2001. - Мед. - Р. 8-14.</w:t>
        <w:br/>
        <w:t>Әпһегіоск 6. А(соһдіс Імег (ізеаве // (зпсеі. -1995. - Ме345. -Р. 227-228;</w:t>
        <w:br/>
        <w:t>Шерег С.5., Аісоһо/ апа һе ІІмепМетароівті оҒ АІсоһо! апа 18 Коів Іп Нерайіс апа Ехітаһерайіс Пізеавев //</w:t>
        <w:br/>
        <w:t>Тһе тот! білгі ./ошта! о” тпедісіле. -1967. - Ме1. - К 84-94,</w:t>
        <w:br/>
        <w:t>-.......</w:t>
        <w:br/>
        <w:t>осе</w:t>
        <w:br/>
        <w:t>87</w:t>
        <w:br/>
        <w:t>М.Т. УРАЗБАЕВА, ПК. УТЕБАЕВА</w:t>
        <w:br/>
        <w:t>Западно-Казахстанская государственная медицинская академия имени Марата Оспанова, г. Актобе</w:t>
        <w:br/>
        <w:t>В современных условиях развития науки Ии образования все более актуализируетея проблема</w:t>
      </w:r>
    </w:p>
    <w:p>
      <w:r>
        <w:t>коммуникативной подготовки студенческой молодежи, что обьясняется глобализацией интеграционных</w:t>
        <w:br/>
        <w:t>процессов, происхадяших во всех сферах обцественной жизни. Перед высшим абразованием поставлена</w:t>
        <w:br/>
        <w:t>конкретная задача - подготовка конкурентного специалиста, способнога к саморазвитию и</w:t>
        <w:br/>
        <w:t>совершенствованию, владеюшего высокой коммуникативной компетентностью.</w:t>
        <w:br/>
        <w:t>Коммуникативная компетентность - это знания, умения, навыки, необходимые дпя понимания чужих и</w:t>
        <w:br/>
        <w:t>порождения собственных программ речевого поведения, адекватных целям, сферам, ситуациям обшения.</w:t>
        <w:br/>
        <w:t>Она включает в себя знание основных понятий лингвистики речи, умения и навыкав анализа текста Ии</w:t>
        <w:br/>
        <w:t>собственно коммуникативные - умения и навыки речевого обшения применительно к различным сферам и</w:t>
        <w:br/>
        <w:t>ситуациям обшения с учетом адресата и стиля речи ПІ |.</w:t>
        <w:br/>
        <w:t>Дпя формирования навыков обшения необходимо в процессе обучения создавать условия речевого</w:t>
        <w:br/>
        <w:t>обшения. Система работы должна вызывать необходимость и потребность в обшении. Учиться обшению,</w:t>
        <w:br/>
        <w:t>абшаясь, - вот основная характеристика коммуникативности. Это находит выражение прежде всего в особой</w:t>
        <w:br/>
        <w:t>организации учебного материала, составляюшими которого являются темы для развития речи, система</w:t>
        <w:br/>
        <w:t>ситуативных и коммуникативных упражнений, тексты (2).</w:t>
        <w:br/>
        <w:t>Обычно формирование речевого обіцения ограничивавтея рамками рөмеведческих төм типа</w:t>
        <w:br/>
        <w:t>«Повествование», «Описание предмета», «Пәортретная характеристика героя» ит. п., что было реализовано,</w:t>
        <w:br/>
        <w:t>прежде всего, в сборнике текстов для изложений и в пособии по развитию речи Е.Н. Никитиной.</w:t>
        <w:br/>
        <w:t>Есть другой тематический подход в организации учебного материала с помоцью тем, в основе которых</w:t>
        <w:br/>
        <w:t>лежит какой-либо фрагмент обьективного мира. Например: «Родной край», «Народные традиции»,</w:t>
        <w:br/>
        <w:t>«Искусство» и др. Такая организация учебного материала пөрспективна, тақ как позволяет сгруппировать</w:t>
        <w:br/>
        <w:t>тексты в соответствии с их предметным содержанием, систематизировать весь процесс развития речи в</w:t>
        <w:br/>
        <w:t>содержательном плане, а также управлять процессом обучения. Включение проблемных тем, учитываюших</w:t>
        <w:br/>
        <w:t>интересы студентов, способетвует более Целенапранленному воспитанию личности. Следуюшим компонентом</w:t>
        <w:br/>
        <w:t>коммуникативной направленности обучения является система ситуативных упражнений. Это целевые</w:t>
        <w:br/>
        <w:t>установки, т.е. сповесные действия преподавателя, организуюцего студентов и вовлекаюцето их в процесс</w:t>
        <w:br/>
        <w:t>обшения. Например: установки, требуюшие от студентов выражение согласия, несогласия, подтверждения</w:t>
        <w:br/>
        <w:t>сказанного, дополнения собеседника и т.п.</w:t>
        <w:br/>
        <w:t>Часто в одно задание включаются несколько устанонок, определякмших последовательность действий</w:t>
        <w:br/>
        <w:t>студентов. Например: подготовьтесь К диспуту, цель котораго ответ на вопрос, поставленный в названий.</w:t>
        <w:br/>
        <w:t>Обдумайте свой ответ на этот вопрос, найдите аргументы в зашиту вашей точки зрения. Постарайтесь</w:t>
        <w:br/>
        <w:t>отыскать доказательства, зашишаюшие противоположные мнения, попробуйте опровергнуть его, показывая</w:t>
        <w:br/>
        <w:t>ошибочнасть взглядов собеседника. Такие задания моделируют речевые ситуации, в котарых оказываютоя</w:t>
        <w:br/>
        <w:t>студенты, побуждают их к высказываникю, вызывают потребность в обцении:</w:t>
        <w:br/>
        <w:t>Необходимым условием осушествления коммуникативной направленности в обучении русскому языку</w:t>
        <w:br/>
        <w:t>является широков использование текстов для комплексного анализа и применение их в качестве образца дпя</w:t>
        <w:br/>
        <w:t>самостоятельного создания текста. Говаря о функции текста, кроме коммуникативной, он выделяет смыслом</w:t>
        <w:br/>
        <w:t>абразуюшую и творческую. Тексты для проведения комплексной работы должны иметь культуроведческую</w:t>
        <w:br/>
        <w:t>направленность, эстетическую ценность, содержать материал для работы по грамматике, относиться к разным</w:t>
        <w:br/>
        <w:t>функциональным стилям |3) Формируя задания к тексту важно придерживаться определенной</w:t>
        <w:br/>
        <w:t>последовательности. Прежде всего - әто тө, которые направлены на осмысление содержания, за ними -</w:t>
        <w:br/>
        <w:t>задания речеведческого характера: определение ключевых слов темы, стиля, основной мысли текста и т.п</w:t>
        <w:br/>
        <w:t>Итоговде задание-творческая работа.</w:t>
        <w:br/>
        <w:t>Речеведческая деятельность требует творчеокого, а не имитационного использования языка, поэтому</w:t>
        <w:br/>
        <w:t>обучение должно быть ориентировано на развитие мышления студентов. Приведем конкретные примеры</w:t>
        <w:br/>
        <w:t>подобных заданий</w:t>
        <w:br/>
        <w:t>4. Прочитайте и озаглавьте текот. Выразите его смысл одним предложением. Выделите в тексте</w:t>
        <w:br/>
        <w:t>клюмевые слова. Разделите текст на смысловые части</w:t>
        <w:br/>
        <w:t>2. Разделите текст на части, выделяя абзацы. Какие изменения необходимо внести в порядок</w:t>
        <w:br/>
        <w:t>следования частей, чтобы содержание было понятным.</w:t>
        <w:br/>
        <w:t>3. Как можно начать текст по данному концу?</w:t>
        <w:br/>
        <w:t>4. Как можно закончить текст по данному началу?</w:t>
        <w:br/>
        <w:t>89</w:t>
      </w:r>
    </w:p>
    <w:p>
      <w:r>
        <w:t>Алкогольная болезнь пәчени (АБП) обьединяет различные нарушения структуры и функциональной</w:t>
        <w:br/>
        <w:t>способности органа, вызванные длительным и систематическим употреблением алкогольных напитков:</w:t>
        <w:br/>
        <w:t>Основные формы АБП - стеатоз, гепатит и цирроз, являюшиеся по сушеству фазами заболевания |1,41</w:t>
        <w:br/>
        <w:t>Следует отметить, что далеко не всегда при длительном употреблении алкоголя выявляются</w:t>
        <w:br/>
        <w:t>кпинические признаки поражения печени. В большинстне случаев, патология пемени диагностируется на</w:t>
        <w:br/>
        <w:t>поздних стадияк выраженного алкогольного гепатита и даже цирроза печени (1П) |5,6)</w:t>
        <w:br/>
        <w:t>Потребление алкоголя растет во всем мире, особенно в США, Европе. В России по официальным</w:t>
        <w:br/>
        <w:t>данным насчитывается более 10 млн. больных алкоголизмом. В Германии выявлено 3 млн. алкоголиков.</w:t>
        <w:br/>
        <w:t>Соответственно увеличивается количество больных АБП и затраты на их лечение. От АБП каждый год</w:t>
        <w:br/>
        <w:t>умирает только по официальным данным ежетоадно до 20 тысяч человек. Поэтому, диагностика</w:t>
        <w:br/>
        <w:t>заболевания печени и подтверждение ее алкогольного происхождения, являются важной медико-</w:t>
        <w:br/>
        <w:t>социальной проблемой |41.</w:t>
        <w:br/>
        <w:t>Цель исследования - изучение частоты и характера поражений печени и их клинико-биохимических</w:t>
        <w:br/>
        <w:t>показателей у лиц, длительно употребляюших алкогольные напитки.</w:t>
        <w:br/>
        <w:t>Материалы и методы исследования. На базе гастроэнтерологического отделения ГКБ Ме1, НИИ</w:t>
        <w:br/>
        <w:t>кардиологии и внутренних болезней и профессорской клиники КазНМУ им. С.Д. Асфендиярова нами</w:t>
        <w:br/>
        <w:t>обследовано 60 пациентов: 56 мужчин и 5 женшин, в возрасте от 24 до 79 лет (средний возраст 47,65%6,5</w:t>
        <w:br/>
        <w:t>лет) с различными заболеваниями печени, в анамнезе которых имело место дпительное систематическое</w:t>
        <w:br/>
        <w:t>употребление апкогольных напитков:</w:t>
        <w:br/>
        <w:t>Алкогольный характер поражения печени подтверждалоя на основании «стажа» употребления</w:t>
        <w:br/>
        <w:t>алкоголя больными, который составил 5-17 лет. Элоупотребление алкоголем считали при приеме этанола</w:t>
        <w:br/>
        <w:t>более 60 мл/сутки для мужчин и более 40 мл/сутки - для женшин.</w:t>
        <w:br/>
        <w:t>Анамнез, относительно употребления алкоголя, был детализирован с помошью опросника САФЕ (по</w:t>
        <w:br/>
        <w:t>Ш.Шерлок, Дж. Дули, 1999 г.)</w:t>
        <w:br/>
        <w:t>Диагноз АБП верифицирован также на основании клинических симптомов и биологумеских маркеров,</w:t>
        <w:br/>
        <w:t>удостоверякицих алкогольный генез патологии печени |3,41 С целью исклюмчения вирусной природы</w:t>
        <w:br/>
        <w:t>поражения печени проводилось определение серопогических маркеров вирусного гепатита В. С, Г)</w:t>
        <w:br/>
        <w:t>У всех пациентов были исследованы функциональные пробы печени: содержание билирубина и его</w:t>
        <w:br/>
        <w:t>фракций, обшего белка и белковых фракций, активность аланинаминотрансферазы (АЛТ),</w:t>
        <w:br/>
        <w:t>аспартатаминотрансферазы (АСТ), шелочной фосфатазы (ШФ), холестерина.</w:t>
        <w:br/>
        <w:t>Проводились эндоскопические исследования желудка и гистологические исследования</w:t>
        <w:br/>
        <w:t>гастробиопататов, ультразвуковые исследования (УЗИ) органов брюшной полости</w:t>
        <w:br/>
        <w:t>Результаты исследования и их обсуждение. Анализ данных опросника САФЕ позволил выявить у</w:t>
        <w:br/>
        <w:t>всех 60 (100,0 %) оболедованных нами пациентов «алкогольный» анамнез.</w:t>
        <w:br/>
        <w:t>Везультаты клинико-биохимических и инструментальных исследований позвалили верифицировать у них</w:t>
        <w:br/>
        <w:t>следуюшие формы поражения печени: стеатоз печени - у 6 больных (10%); хронический гепатит - у 33 больных</w:t>
        <w:br/>
        <w:t>(55%),</w:t>
        <w:br/>
        <w:t>-- ЦП-у 21(35%).</w:t>
        <w:br/>
        <w:t>Частота и характер основных субьективных клинических проявлений у пациентов с АБП представлен</w:t>
        <w:br/>
        <w:t>втаблице 1</w:t>
        <w:br/>
        <w:t>Таблица 1</w:t>
        <w:br/>
        <w:t>Кпинические синдромы у пациентан с АБП</w:t>
        <w:br/>
        <w:t>Среди клинических синдромов, выявленных у исследуемых 46,7 %, составил диспептический,</w:t>
        <w:br/>
        <w:t>включавший наличие таких симптомов как тошнота, рвота, отрыжка, горечь и оухооть во рту, вздутие и</w:t>
      </w:r>
    </w:p>
    <w:p>
      <w:r>
        <w:t>раопирание живота.</w:t>
        <w:br/>
        <w:t>86</w:t>
        <w:br/>
        <w:t>ТҮЙІН</w:t>
        <w:br/>
        <w:t>М.А. КАМАЛИЕВ, Н.М. ШУМБАЛОВ, А.Т. ӘБЕНОВА</w:t>
        <w:br/>
        <w:t>АҚТӨБЕ ФЕРРОҚОРЫТПА ЗАУЫТЫ ЖҰМЫСШЫЛАРЫНЫҢ КҮЙЗЕЛІСКЕ ТҰРАҚТЫЛЫҒЫН БАҒАЛАУ</w:t>
        <w:br/>
        <w:t>ЖӘНЕ ӘЛЕУМЕТТІК ҚОРҒАНЫССЫЗДЫҚ ДЕҢГЕЙІН АНЫҚТАУ</w:t>
        <w:br/>
        <w:t>С.Д. Асфендияров атындағы Қазақұлттық медицина университеті, Алматы қаласы</w:t>
        <w:br/>
        <w:t>Сонымен, біздің зерттеулеріміздің нәтижесін қорытындылай келе, әрбір екінші зауыт жұмысшысы</w:t>
        <w:br/>
        <w:t>күйзеліске жоғары сезімтал екендіі және көпшілігінің материалдық тұрғын үй жағдайларына көңілі</w:t>
        <w:br/>
        <w:t>толмайтындығы анықталды.</w:t>
        <w:br/>
        <w:t>БШММАКҮ</w:t>
        <w:br/>
        <w:t>М.А. КАМАГУЕУ, М.М. ВНОМВАІ ОУ, А.Т. АВЕМОУА</w:t>
        <w:br/>
        <w:t>ТНЕ А58Е85МЕМТ ОҒ МИ/ТНЗТАМО ТО ТНЕ 58ТКЕ58 АМО ММАСОМОВТІС5 ОҒ ЗОСІАІ. УУЕАКМЕВВ І ЕУЕГ ОҒ</w:t>
        <w:br/>
        <w:t>АКТОВЕ ҒЕВКОАЦОҮ (А2Ғ)РІ.АМТ РЕВЗОММЕІ.</w:t>
        <w:br/>
        <w:t>Кагакһ пайола! тедіса! иліуетвіу патед аһег 5.П. АвТепФуагоу, Атау сйу</w:t>
        <w:br/>
        <w:t>Буініз, тепііопез абоуе, зе сап сопсішде (лгі: еуегу весопд жюгкег оіһе різпі һав Һідһ Іөуеі! оҒзуоту апд тпов( о?</w:t>
        <w:br/>
        <w:t>пет аге поі зіледі Бу іһеіг Іміпо сопфйіолв</w:t>
        <w:br/>
        <w:t>УДК 613.1.163.6.643.3</w:t>
        <w:br/>
        <w:t>Л.С. АРАЛБАЕВА, С.С. ӘЛІМБАЕВ, Н.Н. НИЯРОВ, Г.А. ТӨЛЕГЕНОВА, Д.А. БАҒИТОВА</w:t>
        <w:br/>
        <w:t>Марат Оспанов атындағы Батыс Қазақстан мемлекеттік медицина академиясы, Ақтөбе цаласы</w:t>
        <w:br/>
        <w:t>Қара металлургия Қазақстан республикасындағы маңызды саланың бірі болып табылады. Соңғы кездері</w:t>
        <w:br/>
        <w:t>өндіріс орындарында металлургияға жаңа технологиялық процестер енгізіліп қарқынды өріс алуда, сонда да еңбек</w:t>
        <w:br/>
        <w:t>жағдайының қауіпсіз тұрақталуына бағытталған әр түрлі тиімді әдістерді ойлап табу өзекті мәселе екендігін</w:t>
        <w:br/>
        <w:t>жоғалтпай отыр (1-3).</w:t>
        <w:br/>
        <w:t>Өнеркәсіпте хромды кеңінен қолданатын өндірістер феррохромды балқыту, даттанбайтын болатты өңцеу,</w:t>
        <w:br/>
        <w:t>құрылыс заттарын шығару, транспортта, теріден жасалған бұйымдар өңдеуде т.б. қолданылады |41</w:t>
        <w:br/>
        <w:t>Ферроқорытпа зауытының балқыту цехтарындағы ендіріс жағдайлары жұмысшылардың</w:t>
        <w:br/>
        <w:t>денсаулығына әсерін тигізуде (5-6)</w:t>
        <w:br/>
        <w:t>Сондықтан да 2005-2007 жылдары аралығында Ақтебе ферроқорытпа зауытының балқыту цехтарында</w:t>
        <w:br/>
        <w:t>жұмыс аймағындағы ауа құрамында негізгі зиянды қосылыстарды бағалау жүргізілді.</w:t>
        <w:br/>
        <w:t>Алынған көрсеткіштердің нәтижесі жұмыс аймағындағы ауа құрамында тәмендегі қосылыстардыңжиі</w:t>
        <w:br/>
        <w:t>көздесетінін анықтады: бейорганикалық шаң, алты валентті хром, көміртегі тотығы, күкіртті ангидрид, азот</w:t>
        <w:br/>
        <w:t>диоксиді</w:t>
        <w:br/>
        <w:t>Цехтар бойынша нәтижені бағалау бойынша Ме1 цехта (1-сурет) жоғары концентрацияда шаң болып табылады,</w:t>
        <w:br/>
        <w:t>оның ШВЕК-3,5-1,8. Шаңданудың деңгейі (2007ж) бастапқы бақылаумен салыстырғанда 2 есе төмендегендігін</w:t>
        <w:br/>
        <w:t>көрсетеді</w:t>
        <w:br/>
        <w:t>78</w:t>
      </w:r>
    </w:p>
    <w:p>
      <w:r>
        <w:t>А.Б.ИЗТПЕУОВ, Ж.А. НУРКЕЕВА, К.С. БАЙСУЛТАНОВА, СВ. ЗАЙНУЛЛИН, Ж. БИРМАНОВА</w:t>
        <w:br/>
        <w:t>Западно-Казахстанская государственная медицинская академия имени Марата Оспанова, г. Актобе</w:t>
        <w:br/>
        <w:t>В последние годы психиатры и наркологи нередко сталкиваютоя с больными, страдакицими</w:t>
        <w:br/>
        <w:t>эфедроновой наркоманией и ее осложнениями в виде тяжөлых двигательных и психических расстройств</w:t>
        <w:br/>
        <w:t>Эфедрон наркотик, его готовят из фенилпропаноламиносодержаших препаратов путем их специальной</w:t>
        <w:br/>
        <w:t>обработки. Пәлученный таким способом наркотик по химической структуре и действию может быть отнесөн к</w:t>
        <w:br/>
        <w:t>группе амфетаминов; подобно последним эфедрон оказывает симпатомиметический эффект и стимулирует</w:t>
        <w:br/>
        <w:t>высвобождение норадроналина и дофамина пресинаптическими окончаниями. Нейрональный запас</w:t>
        <w:br/>
        <w:t>норадреналина определявт клиническую картину острой интоксикации эфедроном; он устойчив к действию</w:t>
        <w:br/>
        <w:t>моноаминоксидазы и, более того, являвтоя ев слабым ингибитором. Эфедрон усиливает восходяшее</w:t>
        <w:br/>
        <w:t>активируюшее влияние ретикулярной формации ствола головного мозга, что проявлявтся повышением</w:t>
        <w:br/>
        <w:t>психической активности, десинхронизацией и ускорением ритмов биоэлектрической активности,</w:t>
        <w:br/>
        <w:t>опредөелявмых при ЭЭГ-исследовании. Возможно эфедрон оказывает прямов стимулируюцее влияние на</w:t>
        <w:br/>
        <w:t>корковые нейроны. Злоупотрөбление эфедроном начинается в подростковом и молодом возрасте, как правило,</w:t>
        <w:br/>
        <w:t>в группе. Побудительным мотивом являвтся подражанив, пюбопытство, стремленив к эксперименту. При</w:t>
        <w:br/>
        <w:t>регулярном приеме препарата быстро (через 2-2 иньекции) возникают признаки наркомании (психическан</w:t>
        <w:br/>
        <w:t>зависимость и др.) Среди наркоманов эфедрон известен также под тақими названиями как«Марцефаль»,</w:t>
        <w:br/>
        <w:t>«Джеф» итд</w:t>
        <w:br/>
        <w:t>Диапазон доз наркотика, принимаемых наркоманами внутривенно. очень широк (от 4-6 до 70-100 мл/сут)</w:t>
        <w:br/>
        <w:t>и зависит от отадии наркоманий, частоты приема, индивидуальных особенноотей организма.</w:t>
        <w:br/>
        <w:t>Эйфоризируюший эффект развиваетоя почти сразу, опасобствуя уменьшению внутренней напряженности,</w:t>
        <w:br/>
        <w:t>тревоги и изменению обшего фона настроения (у больных повышаетоя уровень бодрствования и</w:t>
        <w:br/>
        <w:t>концентрации внимания, иочезает чувотво усталости, потребности в отдыхе и сне; одновременно</w:t>
        <w:br/>
        <w:t>уокоряетоя течение представлений, появляетоя тговорливость повышенная активность</w:t>
        <w:br/>
        <w:t>гиперсексуальность), больной отановитоя болтливым, оуетливым. У некоторых пациентов могут</w:t>
        <w:br/>
        <w:t>наблюдатьоя явления деперсонализации, эрительные или тақктильные галлюцинаций с сохранностью</w:t>
        <w:br/>
        <w:t>ориентировки, нарушение схемы тела, иллюзии, усиление либидо. Вегетативные проявления оводятоя к</w:t>
        <w:br/>
        <w:t>тахикардии, суховти во рту (частое облизывание губ), ознобу, гипергидрозу и длитоя 4-6 часов. По мере</w:t>
        <w:br/>
        <w:t>развития наркомании зтот срок укорачиваетон до 1,5-25 часов и ооответственно сокрацаетоя время между</w:t>
        <w:br/>
        <w:t>иньекциями. У больных в состоянии острой наркотической интоксикации выявляютоя оболочечный синдром</w:t>
        <w:br/>
        <w:t>Брудзинокого, болезненность супраорбитальных точек, мидриаз, мелкоразмашистый горизонтальный</w:t>
        <w:br/>
        <w:t>нистагм, обшая кожная гиперестезия, гипертонус мышц по экострапирамидному типу (последнее связано о</w:t>
        <w:br/>
        <w:t>токсическим действием марганца, соединения которого используются для приготовления эфедрона).</w:t>
        <w:br/>
        <w:t>В постинтоксикационном периоде стимулируюший эффект наркотика ослабевает, наступают слабость</w:t>
        <w:br/>
        <w:t>и повышенная раздражительнооть, вялость, равнодушие, разбитость, онижаетоя настроение (наблюдаетоя</w:t>
        <w:br/>
        <w:t>тосқа, нередко с мыспями о самоубийстве или ошушение «бесчувствия»), дисфоричность вплоть до</w:t>
        <w:br/>
        <w:t>злобности, дневная сонливооть оменяюшаяоя ночной бессоницей. Аппетит повышен. Наблюдаетоя падение</w:t>
        <w:br/>
        <w:t>артериального давления, головные боли и боли в теле, суставах, гипергидроз, нарушение статики, моторики,</w:t>
        <w:br/>
        <w:t>координации, рефлекторнай сферы, дизартрия, неспровоцированные падения. Стимулируюшее действие</w:t>
        <w:br/>
        <w:t>наркотика со временем ослабевает, прием препарата лишь несколько оолабляет олабость, вялость И</w:t>
        <w:br/>
        <w:t>раздражительнооть, накапливаюшиеоя от ведения к введению.</w:t>
        <w:br/>
        <w:t>Абстиненция формируетея через 4-6 месяцев после начала систематического элоупотребления наркотика</w:t>
        <w:br/>
        <w:t>Вслед за продромальными явлениями (обшая слабость парестезии, раздражительность и др.) уже на 2-2-и</w:t>
        <w:br/>
        <w:t>сутки возникают тревога, бессоница, аффективные расстройства в виде дисфории с раздражительностью,</w:t>
        <w:br/>
        <w:t>гневливостью и даже агрессией и демонстративными суицидальными попытками; у некоторых больных лишение</w:t>
        <w:br/>
        <w:t>наркотика может привести к развитию делириозно-аментивного психоза. Без применения купируюцих средств</w:t>
        <w:br/>
        <w:t>абстиненция продолжаөтся 14-21 день. Характерны сомато-неврологические расстройства: блеск гпаз,</w:t>
        <w:br/>
        <w:t>сухость слизистых, ознобоподобный трәмор, артериальная гипертензия, акроцианоз, «игра вазомоторов»</w:t>
        <w:br/>
        <w:t>лица и шей, миоз и вялая реакция эрачков на совет, статическая атаксия, интенционный тромор,</w:t>
        <w:br/>
        <w:t>координаторные расстройства, дизартрия</w:t>
        <w:br/>
        <w:t>84</w:t>
        <w:br/>
        <w:t>А.Б. АБДИРГАЗИЕВА, Д.А. ДАВЛЕТОВА</w:t>
        <w:br/>
        <w:t>Западно-Казахстанская государственная медицинская академия имени Марата Оспанова, г. Актобе</w:t>
      </w:r>
    </w:p>
    <w:p>
      <w:r>
        <w:t>В основу нашей методическай работы заложены элементы технологии «Развитие критического мышления</w:t>
        <w:br/>
        <w:t>через чтение и письмо» (далее РКМЧП). Актуальность выбара мы видим в том, чта, во-первых, сама технология</w:t>
        <w:br/>
        <w:t>нацелена на развитие чтения и письма. Письмо - очень сложный вид работы, самая трудная часть учебного</w:t>
        <w:br/>
        <w:t>процесса, но и наиболее эффективное средство обучения критическому мышлению.</w:t>
        <w:br/>
        <w:t>Во-вторых, на занятиях по русскому языку мы работаем с текстами. В стандартах образования заложен</w:t>
        <w:br/>
        <w:t>анализ текста, но приемы его анализа в технологическам плане разработаны слабо. Современные</w:t>
        <w:br/>
        <w:t>методики русского языка и литературы пытаются найти ответы и оптимальные пути решения этого</w:t>
        <w:br/>
        <w:t>противоречия. Технология РКМ-П предпагает оригинальные приемы и методы работы с текстом, позволяюшие</w:t>
        <w:br/>
        <w:t>развивать мыслительные операции.</w:t>
        <w:br/>
        <w:t>В-третьих, в целом гуманитарные дисциплины представляют болыше возможностей для внедрения</w:t>
        <w:br/>
        <w:t>технологии РКМЧП, чем естественно-научные ипи другие дисциплины т. тексты русской классической</w:t>
        <w:br/>
        <w:t>литературы выводят на дискуссию, заставляют думать, спорить, зысказывать собственную точку эрения.</w:t>
        <w:br/>
        <w:t>В-четвертых, главная цель пюбого занятия - воспитание пичности, человека, умеюшего</w:t>
        <w:br/>
        <w:t>анализировать прочитанное, самостоятельно оценивать факты, явления, события и на основе полученных</w:t>
        <w:br/>
        <w:t>энаний формулировать свой взгляд на мир:</w:t>
        <w:br/>
        <w:t>Преимушествами технологии РКМЧП являютоя ее универсальность (данную технологию можно успешно</w:t>
        <w:br/>
        <w:t>использовать на всех уровнях, ступенях системы образования в школе, колледже, институте), педагогическая</w:t>
        <w:br/>
        <w:t>технологичность, практикоориентированность, одновременнве уовоение информации и развитие рефлексивных</w:t>
        <w:br/>
        <w:t>и коммуникативных способностей</w:t>
        <w:br/>
        <w:t>Основу технологии РКМЧП составляют стратегии, обьединяюшие приемы учебной работы по видам</w:t>
        <w:br/>
        <w:t>деятельности в зависимости от характера текста (информационный, художественный) и способа работы с ним</w:t>
        <w:br/>
        <w:t>(чтение готового текста или создание письменного текста). На сегодня суцествует свыше 90 стратегий</w:t>
        <w:br/>
        <w:t>Наиболеве оптимальными для изучения нашей дисциплины являются такие стратегии, как синквейн</w:t>
        <w:br/>
        <w:t>(пятистишие), кпастер, дневник двойной записи, ассоциации, интервью, табпица-синтез. портфолио, биопоэма</w:t>
        <w:br/>
        <w:t>идр.</w:t>
        <w:br/>
        <w:t>По технологии РКМЧП занятие состоит из 3 стадий: стадия вызова напоминает проблемные уроки.</w:t>
        <w:br/>
        <w:t>Сначала формируетоя проблема, исследование которой предлагается для самостоятельного изучения</w:t>
        <w:br/>
        <w:t>Отличается же стадия вызова поставленными целями и ожидаемым результатом обучения</w:t>
        <w:br/>
        <w:t>Далее идет обычная учебная работа - чтение и обсуждение текста. Новым явилось Графическое</w:t>
        <w:br/>
        <w:t>оформление материала, т.е. различные таблицы. И, конечно же, новыми были цели обучения, формы подачи</w:t>
        <w:br/>
        <w:t>материала и виды работы студентов.</w:t>
        <w:br/>
        <w:t>После прочтения текста всегда возникают противоречивые мнения и новые вопросы, и ни одна идея не</w:t>
        <w:br/>
        <w:t>остается без внимания, записываются все мысли, идей и предпожения студентов. Вызов способствует появленикю</w:t>
        <w:br/>
        <w:t>у студентов мотивации в познании нового. Этап осмысления предполагает ввод новой информации. Последний</w:t>
        <w:br/>
        <w:t>зтап - рефлексия - являетоя особо эначимым, т.к. именно здесь проискодит творческое развитие личности,</w:t>
        <w:br/>
        <w:t>осознание им уже вновь обретенной информации. Все этапы не просто взаимосвязаны. но и взаймозависимы.</w:t>
        <w:br/>
        <w:t>Каким же образом мы внәдряем эту систему? Как построить занятие, чтобы научить студента размышпять</w:t>
        <w:br/>
        <w:t>над прочитанным, задазать вопросы и находить ответы, совершать открытия и радоватьоя процессу поиоқа?</w:t>
        <w:br/>
        <w:t>Здесь на помоць приходят стратегии технологии РКМЧГ</w:t>
        <w:br/>
        <w:t>Всегда удачным бывает занятие, начавшееоя со стратегии «Верные и неверные утверждения». Мы</w:t>
        <w:br/>
        <w:t>предлагавм студентам ряд утверждәний по еше не изученной теме, из которых они должны выбрать тө, которые,</w:t>
        <w:br/>
        <w:t>поих мнению, соответствуют действительности. Затем студенты обосновывают свде мнение.</w:t>
        <w:br/>
        <w:t>Например, при изучении темы «Подлежашее и способы его выражения» мы предпагаем такие</w:t>
        <w:br/>
        <w:t>утверждения:</w:t>
        <w:br/>
        <w:t>-подлежашее- главный член предложения;</w:t>
        <w:br/>
        <w:t>-подпежашее не связано со сказуемым;</w:t>
        <w:br/>
        <w:t>-подлежашее может быть выражено только именем сушествительным</w:t>
        <w:br/>
        <w:t>73</w:t>
      </w:r>
    </w:p>
    <w:p>
      <w:r>
        <w:t>излучения имеет тенденцию увеличения. Превышений допустимых уровней МЭД не обнаружено, что говорит</w:t>
        <w:br/>
        <w:t>о стабильной радиационной обстановке на территории Актюбинской области</w:t>
        <w:br/>
        <w:t>ТҮЙІН</w:t>
        <w:br/>
        <w:t>С.С. ӘЛІМБАЕВ, Н.Н. НИЯРОВ, К.А. БАЙҒҰНЫСОВА, Т.Н. СОКОЛОВА</w:t>
        <w:br/>
        <w:t>АҚТӨБЕ ОБЛЫСЫНЫҢ 2005-2007 ЖЫПДАРДАҒЫ ТАБИҒИ РАДИАЦИЯ ФОНЫНЫҢ САРАПТАМАЛЫҚ</w:t>
        <w:br/>
        <w:t>ТАЛДАМАСЫ</w:t>
        <w:br/>
        <w:t>Ақтөбе облыстық санитарлық - эпидемиологиялық сараптама орталығы, Ақтөбе облысының мемлекеттік</w:t>
        <w:br/>
        <w:t>санитарлық - эпидемиологиялық қадағалау басқармасы, Ақтөбе қаласы</w:t>
        <w:br/>
        <w:t>Мақала авторлары гамма сәупеленудің экспозициялық мелшер қүатын өлшей отырып, олардың мөлшері</w:t>
        <w:br/>
        <w:t>улғайған, бірақ мүмкін болуы тиіс деңгейінен асып кету болмағандықтан, Ақгөбе облысы территориясындағы</w:t>
        <w:br/>
        <w:t>радиациялықахуал қалыпты деңгейде деген шешімге келеді.</w:t>
        <w:br/>
        <w:t>З5ОММАКҮ</w:t>
        <w:br/>
        <w:t>5.8. АГІМВАҮЕУ, М.М. МІҮАКОМ, КА. БАБОМЦЗОУА, Т.М. БОКОГОУА</w:t>
        <w:br/>
        <w:t>АМА(Ү5І5 ОҒ МАТУҺАТ ІОМІ2ІМӘ ҺАМІАТІОМ ВАСКОВОШММО ОҒ ТНЕ АКТҮУВІМӨК КЕСІОМ ҒОН 2005-2007</w:t>
        <w:br/>
        <w:t>АкіушБіпек гедіопа! сепіег оі вапйагу-апа-ерідетісісдіса! ехатіпайоп, бізіе вапйагу-апа-ерідетісіосіса! іпвресіоп</w:t>
        <w:br/>
        <w:t>дерапітелі оҒ(һе АЮушзілек гедіоп, Акіоре сіу</w:t>
        <w:br/>
        <w:t>Тһе аміһогв оҒіһе алісіе, һауіпд таде теавигететі о! ехровцге (озе тәйе (ЕК) оғдатта тайайоп, сатте і0</w:t>
        <w:br/>
        <w:t>һе сопсішвіоп (пай іһеіг атошцлі іпсгеавесі Б. ав Іаг ав ехсвейіпд оҒ роввіМе Іеуеі меге поі деіесіеді 6о гайаһоп</w:t>
        <w:br/>
        <w:t>вішайоп оп 1һе бөттіюгу оГ4һе Акіушөіпек гедоп гетвіледі ізі.</w:t>
        <w:br/>
        <w:t>94</w:t>
        <w:br/>
        <w:t>Рисунок1</w:t>
        <w:br/>
        <w:t>Зона рассеивания в атмосфере г. Актобе тяжалых метаплон, поступаюцикх из основных</w:t>
        <w:br/>
        <w:t>стационарных источния рязнения</w:t>
        <w:br/>
        <w:t>91</w:t>
        <w:br/>
        <w:t>Е</w:t>
        <w:br/>
        <w:t>2 4 в 10 15 50 дг</w:t>
        <w:br/>
        <w:t>км</w:t>
        <w:br/>
        <w:t>Литература:</w:t>
        <w:br/>
        <w:t>Засарин Б.В., Карашова Г.И., Искаков А.Ж. Сарсенбаева Т.Ш. Определение реальной химической</w:t>
        <w:br/>
        <w:t>нагрузқи на население урбанизированных территорий за счет загрязнения воздушной среды.</w:t>
        <w:br/>
        <w:t>Материалы конференции «Проблемы медицины труда Ии промышленной токсикологий в Казахстане»</w:t>
        <w:br/>
        <w:t>-Караганда.-2006.-С. 151-154.</w:t>
        <w:br/>
        <w:t>Засорин Б.В. Влияние метеофакторов на содержание хрома в атмосферном воздухе. Материалы</w:t>
        <w:br/>
        <w:t>конференции «Проблемы экологии и экологического образования». - Актобе. - 2008. - С. 385- 390</w:t>
        <w:br/>
        <w:t>Қарашова Г.И.. Калдыбаева А.Т., Утешова Л.Ш., Ермуханова Л.С, Жолдыбаева Д.Г., Жумагазиева</w:t>
        <w:br/>
        <w:t>М.С. Характеристика химического загрязнения снежного покрова на территорий города Актюбинска.</w:t>
        <w:br/>
        <w:t>Материалы конференции «Нефтьи здоровье».-Уфа.-2007.-С. 164-186</w:t>
        <w:br/>
        <w:t>Утешова Л.Ш, Калдыбаева А.Т. Ермуханова Л.С, Жолдыбаева Д.Г. Жумагазиева М.С, Карашова</w:t>
        <w:br/>
        <w:t>ПИ. Накопленив химических вешеств в почве на территории г. Актобе. Материалы конференции</w:t>
        <w:br/>
        <w:t>«Нефть и здоровье». - Уфа. -2007.-С. 167-170.</w:t>
        <w:br/>
        <w:t>Охрана окружаюццей среды / Под ред. Белова СВ. - Москва. -1991. - 320 с.</w:t>
      </w:r>
    </w:p>
    <w:p>
      <w:r>
        <w:t>ТҮЙІН</w:t>
        <w:br/>
        <w:t>ЖҚ. ОРДАБАЕВ, М.А. ӘЖІМҰРАТОВА, Б.В. ЗАСОРИН, Ж.К. САБУРОВА АҚТӨБЕ ҚАЛАСЫ</w:t>
        <w:br/>
        <w:t>АТМОСФЕРАСЫНА ӨНЕРКӘСІПТІК ӨНДІРІС ҚАЛДЫҚТАРЫНЫҢ ТАРАЛУЫ</w:t>
        <w:br/>
        <w:t>Марат Оспанов атындағы Батые Қазақстан мемлекеттік медицина академиясы, Ақтөбе қаласы</w:t>
        <w:br/>
        <w:t>Ақтөбе қаласында атмосфераның жерге жақын қабатында өнеркәсіп қалдықтарының негізгі</w:t>
        <w:br/>
        <w:t>компоненттерінің жайылуының бағалауы жүргізілген. Зиянды қалдық кездерінің стационарлық тізімін кеңейту</w:t>
        <w:br/>
        <w:t>туралы сұрағы қойылып, 2ТП «Ауа» формасы бойынша есеп беруге міндеттеледі.</w:t>
        <w:br/>
        <w:t>86</w:t>
        <w:br/>
        <w:t>3. Тактика противоэпидемических мероприятий, лечения и профилактики туберкулеза должны исходить из</w:t>
        <w:br/>
        <w:t>особенновтей участия хрома в формировании и течении туберкулезного процесса. Литература:</w:t>
        <w:br/>
        <w:t>1. Ветпе)о М., Сізуега І., Місһе! де Із ова Ғ., Магр-п В. Ерідетісіоау оҒиретешовіз//Ап бі(бапй Мауаг. -</w:t>
        <w:br/>
        <w:t>2007. - Уді. 30.-Зциррі2. -Р. 7-19.</w:t>
        <w:br/>
        <w:t>2. Разводовский Ю.В. Смертность от туберкулеза и суициды в Беларуси в 1970-2005 ІТ. - 2007. - Ме. -</w:t>
        <w:br/>
        <w:t>с. 23-25.</w:t>
        <w:br/>
        <w:t>3. Үегокһіп У.М., Рипда У.У., Куһға І.М. Тирегсміовів іп Ниевіз апа4 “һе ртоМет оГітшііріе дгиа гевісалсе</w:t>
        <w:br/>
        <w:t>(МОНУ/Апп. М4. Аса. 5сі. -2001. -Уо!. 953. -Р. 133-137.</w:t>
        <w:br/>
        <w:t>4. Стрельцова Е.Н., Винник Л.А. Влияние экологических факторов на эпидемиологию туберкулӛза в</w:t>
        <w:br/>
        <w:t>Астраханской области // Проблемы туберкулеза и болезней легких. - 2004,- Ма 5. - С. 35-37.</w:t>
        <w:br/>
        <w:t>5. Ракишев Г.Б., Агзамова РА. Проблема мультирезистентного туберкулеза в Казахстане, причины и</w:t>
        <w:br/>
        <w:t>пути преодоления. Современные принципы лечения и мониторинг мультирезистентного туберкулӛза.</w:t>
        <w:br/>
        <w:t>Междунар. семинар. Сб. науч. работ. - Алматы. - 2001.-С. 155-158.</w:t>
        <w:br/>
        <w:t>6. Жангиреев А.А., Исмаилов Ш.Ш., Берикова Э.А. Лечение больных с впервые выявленным</w:t>
        <w:br/>
        <w:t>туберкулөзом лагких в режиме ВОТ9-отратегии // Проблемы туберкулеза. - 2000. - Мв3. - С. 23-25.</w:t>
        <w:br/>
        <w:t>ТҮЙІН</w:t>
        <w:br/>
        <w:t>М.А. ӘЖІМУРАТОВА</w:t>
        <w:br/>
        <w:t>ҚОРШАҒАН ОРТАНЫҢ ТЕХНОГЕНДІК ЛАСТАНУ АЙМАҚТАРЫНДАҒЫ ТУБЕРКУЛЕЗДІҢ</w:t>
        <w:br/>
        <w:t>ЭПИДЕМИОЛОГИЯСЫ</w:t>
        <w:br/>
        <w:t>С.Д. Асфендияров атындағы Қазақ мемлекеттік медицина университеті, Алматы қаласы</w:t>
        <w:br/>
        <w:t>Фтизиоэкологиялық профильді құраушымен қоршаған ортаның жағдайы Ақтөбе облысының</w:t>
        <w:br/>
        <w:t>эпидемиологиялық көрсеткіштерінің байланысы анықталды. Хромы бар биогеохимиялық аймакта хроммен</w:t>
        <w:br/>
        <w:t>тікелей немесе жанама байланысы бар адамдарда туберкулезбен ауру жиілігінде бацилла шығармайтын</w:t>
        <w:br/>
        <w:t>ошақтық формалары басым, ал қоздырғыш туберкулезге қарсы препараттарға жоғары сөзімтал. Хром</w:t>
        <w:br/>
        <w:t>бойынша экологиясы қолайсыз аймақтардың тұрғындарын туберкулөз ауруынан емдеу мен алдын-</w:t>
        <w:br/>
        <w:t>алустратегиясын және тактикасын өзгерту үшін соңғысы негіз бола алады</w:t>
        <w:br/>
        <w:t>ЗОММАКҮ</w:t>
        <w:br/>
        <w:t>М.А А?НМЫВАТОУА</w:t>
        <w:br/>
        <w:t>ТИВЕКСЦЛ.О515 ЕРІРЕМІОІ.ОСҮ ІМ ТНЕ КЕСІОМ8 ОҒ ТЕСНМОФОЕМІС ЕМУІКОМ МЕМТАІ.</w:t>
        <w:br/>
        <w:t>РОПТІОМ</w:t>
        <w:br/>
        <w:t>Кагакһ пайопа! тедіса! ипіуегейу патед аЖег 5.О. Азіепауагоуа, Атау сіу</w:t>
        <w:br/>
        <w:t>Тһе сотте|айоп о? ерідетісірдіс іпсісе іп Аюушзілек тедіоп әйіп һе сопайоп о? епмігоптепі м/һісі ТоГтө5</w:t>
        <w:br/>
        <w:t>өгідіпа! рһівіоесоюдіс ргоПе у/ав есізрізһед. Іп сһготішт Біодессһетіса! 20пе іп регвопв у/һо һаме «ігесі апа іпдігесі</w:t>
        <w:br/>
        <w:t>сопһасі муйіһ сһготімті, зе гедиепсу өНшбегсиіовіз тогбісіНу із сотрагаШмеу Іозғ ап Тосив іюптів у/йһош:</w:t>
        <w:br/>
        <w:t>ейітіпайоп оҒБасі1І ргеуайв ашбһепбсайу ӘШібіһе саизайуе адепі һаз еззелВайу һідһег зепзіуіу (о ал ирегейоцв</w:t>
      </w:r>
    </w:p>
    <w:p>
      <w:r>
        <w:t>ргерагаіопв. Тһе ізйег тау вөгуе ав іле баве іргіһе сһапдә оі ігаіеду, ізсісе оЙгевітепт: ап ргорһуізкіс о</w:t>
        <w:br/>
        <w:t>ішфегемовіб іп гевіделі Імілд іп ессісдіса!у ип/амоцтаріу бу сһтотішті гедіопе.</w:t>
        <w:br/>
        <w:t>84</w:t>
        <w:br/>
        <w:t>Көміртегі тотығының қүрамы МеЗ цех бойынша 12,5 мг/м? дейін жетті (2006 жылы), басқа Цехтарда бақылау</w:t>
        <w:br/>
        <w:t>кезінде концентрациясы 6,12 мг/м? аспады. Жұмыс аймағындағы ауа құрамында күкіртті ангидридтің М91 және:</w:t>
        <w:br/>
        <w:t>Ме2 цехтар бойынша жоғарылағаны анықталды. (1,0-5,3 мг/м? және 0,56-5,3 мг/м?). Ал Ме3 цех бойынша</w:t>
        <w:br/>
        <w:t>концентрациясы әз ғана көтерілді 0,57 мг/м?. Ме1 Цех байынша азот диоксидінің концентрациясы төмендеуі</w:t>
        <w:br/>
        <w:t>тенденциясы 1,3-тен - 0,63 мг/м2, ал қалған екі цехта ауадағы құрамы 0,9 мг/м3-тан аспады</w:t>
        <w:br/>
        <w:t>Алты валентті хромныңжұмыс аймағындағы ауа құрамындағы деңгейі Ме1 цех бойынша 8 ШРЕК (2005 жылы)</w:t>
        <w:br/>
        <w:t>жэне Ма3 цех бойынша 2 ШРЕК (2006 жылы) құрады. Басқа бақылау мерзімдерінде алты валентті хромның ШРЕК</w:t>
        <w:br/>
        <w:t>жоғарылауы анықталған жоқ.</w:t>
        <w:br/>
        <w:t>Сондықтан бақылау барысында жұмысшылар денсаулығына зиян келтіретін балқыту цехтарындағы</w:t>
        <w:br/>
        <w:t>жұмысаймағыныңауасыныңластануын анықтадыц. Осы тұрғыда көптеген мәселелер көтеріліп, шаралар</w:t>
        <w:br/>
        <w:t>жасалуын айта кеткіміз келеді.</w:t>
        <w:br/>
        <w:t>Әдебиеттер:</w:t>
        <w:br/>
        <w:t>4. Мамырбаев А.А. Пөрспективы развития научно-прикладных исследований и организация</w:t>
        <w:br/>
        <w:t>профпатологической службы в Западном Казахстане / Гигиена труда и медицинская экология. - 2005.</w:t>
        <w:br/>
        <w:t>-Қо4(9)-С. 26-29</w:t>
        <w:br/>
        <w:t>2. Исмаилова А.А.,Уразбавв А.Ж., Жалимбетов М.К. Актуальныө проблемы трудовой деятельности и</w:t>
        <w:br/>
        <w:t>состояние здоровья работакицих на предприятиях феррохромного производства // Гигиена труда и</w:t>
        <w:br/>
        <w:t>медицинская экология.-2007.-Қо2(15)-С. 3-13.</w:t>
        <w:br/>
        <w:t>3. Алимбаев С.С, Нияров Н.Н., Тулегенова ГА. Проблемы труда и здоровья на предприятиях по</w:t>
        <w:br/>
        <w:t>производству ферросплавов и хромовых соединений. Материалы конференции «Проблемы</w:t>
        <w:br/>
        <w:t>экологии и экологического образования в современных условиях». - Актобе. - 2008. - С. 400-402.</w:t>
        <w:br/>
        <w:t>4. Смагулов А.С., Жаманкулов К.А, Яковлев Н.А, Каримов Т.К. Кпинико-патогенетические аспекты</w:t>
        <w:br/>
        <w:t>современных форм хромовых поражений. - Актюбинск. -1993. - 214 с</w:t>
        <w:br/>
        <w:t>5. Калимолдин М.М. Карабалин С.К, Жалимбетов М.Ю, Ордабаев А.Ж. Состояние здоровья</w:t>
        <w:br/>
        <w:t>Фферрохромного производства в условиях воздействия нөблагоприятных факторов производства //</w:t>
        <w:br/>
        <w:t>Вестник КазНМУ им. Асфендиярова. - 2004. - Мо (25) -С. 143-145</w:t>
        <w:br/>
        <w:t>8. Алимбаев С.С, Нияров Н.Н., Тулегенова ГА., Аралбаева Л.С. Заболеваемость с ВУТ рабочих</w:t>
        <w:br/>
        <w:t>Актюбинского завода ферросплавов. Материалы конференции «Нефть и здоровье». - Уфа. - 2007. -</w:t>
        <w:br/>
        <w:t>С.213-215.</w:t>
        <w:br/>
        <w:t>РЕЗЮМЕ</w:t>
        <w:br/>
        <w:t>Л.С. АРАЛБАЕВА, С.С. АЛИМБАЕВ, Н.Н. НИЯРОВ, ГА. ТУЛЕГЕНОВА, Д.А. БАГИТОВА</w:t>
        <w:br/>
        <w:t>ДИНАМИКА ЗАГРЯЗНЕНИЯ АТМОСФЕРНОГО ВОЗДУХА В ПЛАВИЛЬНЫХ ЦЕХАХ АКТЮБИНСКОГО</w:t>
        <w:br/>
        <w:t>ЗАВОДА ФЕРРОСПЛАВОВ С 2005 ПО 2007 ГОДЫ</w:t>
        <w:br/>
        <w:t>Западно-Казахстанокая государственная медицинская академия имени Марата Оспанова, г. Актобе</w:t>
        <w:br/>
        <w:t>Авторы статьм, исследовав загрязнение воздуха рабочей зоны плавильных цехов завода ферросплавов,</w:t>
        <w:br/>
        <w:t>установили высоков содержание диоксида кремния в составе неорганической пыли в цехе Ке 1, отметив</w:t>
        <w:br/>
        <w:t>Тенденцию снижения концентрации основных вешеств загрязнения в динамике с 2005 по 2007 год</w:t>
        <w:br/>
        <w:t>81</w:t>
      </w:r>
    </w:p>
    <w:p>
      <w:r>
        <w:t>Как БИДНО Из таблицы, после 2-3-о сеанса внутрикишечного озонирования отмечалось постепенное</w:t>
        <w:br/>
        <w:t>нарастание амплитуды и частоты больших и малых волн, практически достигаюших нормы к 3-м суткам</w:t>
        <w:br/>
        <w:t>послеоперационного пәриода</w:t>
        <w:br/>
        <w:t>Без применения внутрикишечного введения озона нормализация моторики ТоНКОЙ КИШИ происходит на 45</w:t>
        <w:br/>
        <w:t>сутки.</w:t>
        <w:br/>
        <w:t>Заключение. Таким образом, этот способ введения озона, применяемого в комплексе интенсивной</w:t>
        <w:br/>
        <w:t>терапии у больных с перитонитами в послеоперационном периоде и повторных лапаросанациях, позволяет</w:t>
        <w:br/>
        <w:t>в 1,5 -2 раза ускорить восстановление перистальтики тонкой кишки и устранить опасность оспожнений,</w:t>
        <w:br/>
        <w:t>связанных с развитием тяжелого пареза.</w:t>
        <w:br/>
        <w:t>ТҮЙІН</w:t>
        <w:br/>
        <w:t>М.Х. ЖАНҚҰЛОВ</w:t>
        <w:br/>
        <w:t>ЗОНДТЫҚ ОЗОНОТЕРАПИЯ ЖҮРГІЗУ КЕЗІНДЕГІШЕКТІҢ ФУНКЦИОНАЛДЫ ЖАҒДАЙЫН</w:t>
        <w:br/>
        <w:t>ЭЛЕКТРОЭНТЕРОГРАФИЯЛЫҚ ТҰРҒЫДАН БАҒАЛАУ</w:t>
        <w:br/>
        <w:t>Марат Оспанов атындағы Батые Қазақстан мемлекеттік медицина академиясы, Актебе каласы</w:t>
        <w:br/>
        <w:t>Макала авторлары ашы ішектің перистальтикасын қалпына келтіруді 1,5-2 есе жеделдетуге мүмкіндік</w:t>
        <w:br/>
        <w:t>берген және ауыр түрдегі парездің дамуымен байланысты асқынулардың қаупін жойған перитониті бар</w:t>
        <w:br/>
        <w:t>науқастардың операциядан кейін және қайталап лапрасонациялауы кезіндегі белсенді терапия кешеніндегі</w:t>
        <w:br/>
        <w:t>озонды енгізу тәсілін сипаттаған</w:t>
        <w:br/>
        <w:t>З5ММАКҮ</w:t>
        <w:br/>
        <w:t>М.КҺ. 2НАМКЦИГОУ</w:t>
        <w:br/>
        <w:t>ЕКЕСТКОЕМТОВОСБАРНІС Е8ТІМАТІОМ ОҒ ІМТЕЗТІМЕ ҒОМСТІОМАІ. 5ТАТЕ ВИБІМС</w:t>
        <w:br/>
        <w:t>СОМОМУСТІМОӨ ОҒ РКОВЕ ОГОМОТНЕКАРҮ</w:t>
        <w:br/>
        <w:t>Муезі Кагакһзбап Мага! Озрапоу з1зіе ппеліса! асадетту. АЮіоБе су</w:t>
        <w:br/>
        <w:t>Тһе ашһогв оҒһе апісіе девстіресі һе тейһод оҒогопе Іпігосіисіоп зе іп сотріех о ітепсіуе “һегару іп райеті</w:t>
        <w:br/>
        <w:t>мййһ регіопііе фигіпд 1ле ровЮюрегайуе соигве агч4 гереліеді Іароговапайоп ү/һісіп айоууеді іп 1,5-2 ітев ію ассе/гаію (һе</w:t>
        <w:br/>
        <w:t>гесоуету оҒвта!! іліезіпе регізізіів апа еітпілһесі іе дапдег о? сотрісайопв, соппесіеді әйт зе 4өуеіортепі о? веуеге</w:t>
        <w:br/>
        <w:t>рагевіз.</w:t>
        <w:br/>
        <w:t>96</w:t>
        <w:br/>
        <w:t>ӘЦММАКҮ</w:t>
        <w:br/>
        <w:t>1.6. АКА ВАУЕУА, 6.6. АПМВАҮЕУ, М.М. МҮАКОУ, С.А. ТІЛЕСЕМОУА, Б.А. БАСІТОУА</w:t>
        <w:br/>
        <w:t>БҮМАМІС ОҒ РОЦЛТІОМ ОР ЛІК АТ 8МЕІ.ТІМС ӨНОР ОҒ АКТҮМБІМӘК ҒЕККО-АПОҮ ҒАСТОКҮ</w:t>
        <w:br/>
        <w:t>Міеві Кагакһеіап Магаі Оврапо ізі тедіса! асадетту, Абюһе сйу</w:t>
        <w:br/>
        <w:t>Тһе ашһогв о/ іне әлісів, һаміпд іпуевіҙгіей віг ройшіюп о/ ууогкіпа өтейіпд өһорв о! Ғепо-а!оу Тасіюгу,</w:t>
        <w:br/>
        <w:t>өвігМізһеді а һідҺ сопсепітабоп ой вІісоп &lt;іокіде іп іпогдапіс &lt;иві сотпрошп« іп ле вһор Ме 1, һауіпа поіед1ле іөлдепсу</w:t>
        <w:br/>
        <w:t>оп десгеаве о/1не сопселігайоп оле таіп роішіапіз іп Фупатісе Тот 20051 2007.</w:t>
        <w:br/>
        <w:t>УДК613.1:616-002.5:616-036.22</w:t>
        <w:br/>
        <w:t>М.А. АЖМУРАТОВА</w:t>
        <w:br/>
        <w:t>Қазахский национальный медицинский университет им. С.Д. Асфендиярова,г. Алматы</w:t>
        <w:br/>
        <w:t>По данным Всемирной организации здравоохранения, туберкулӛз ежегодно уносит жизни 2-2 млн</w:t>
        <w:br/>
        <w:t>человек. Несмотря на огромные достижения в области здравоохранения эпидемиологическая ситуация по</w:t>
        <w:br/>
        <w:t>туберкулӛзу всӛ ешӛ оставтся серьӛзной не только дпя развивакцихся стран, но и для государств Европы,</w:t>
      </w:r>
    </w:p>
    <w:p>
      <w:r>
        <w:t>Азии, США, атакке стран СНГ -2)</w:t>
        <w:br/>
        <w:t>Эпидемиологическая ситуация по туберкулезу в Республике Казахстан в последние годы эначительно</w:t>
        <w:br/>
        <w:t>ухудшилась. Среди стран СНГ Казахстан по заболеваемости и смертности от туберкулеза занимает вәдуцее</w:t>
        <w:br/>
        <w:t>место.</w:t>
        <w:br/>
        <w:t>Традиционно считается, что туберкулез относится к группе социально-зависимой патологии, т.е. болеют</w:t>
        <w:br/>
        <w:t>преимушественно лица с неблагоприятными демографическими показателями. Однако имеют значение и</w:t>
        <w:br/>
        <w:t>малоучтенные факторы, в том числе экологические, поэтому данную ситуацию необходимо рассматривать</w:t>
        <w:br/>
        <w:t>комплексно. При туберкулезе, в отличие от большинства других инфекционных заболеваний, особенно</w:t>
        <w:br/>
        <w:t>важна роль состояния организма хозяина, сложившаяся при участий разнообразных факторов</w:t>
        <w:br/>
        <w:t>окқружаюцей среды. В этом аспекте были установлены наиболее распространенные источники загрязнения</w:t>
        <w:br/>
        <w:t>окружаюшей среды и получены неутешительные выводы о постоянном увеличении их количества.</w:t>
        <w:br/>
        <w:t>Учитывая эндемичность, мозаичность и флюктуацию основных эпидемиологических показателей</w:t>
        <w:br/>
        <w:t>(заболеваемость, болөзненность, смертность), назрела необходимость учӛта влияния, наряду с другими, и</w:t>
        <w:br/>
        <w:t>экологических факторов на эпидемиологию и клинику туберкулеза</w:t>
        <w:br/>
        <w:t>Сегодня считаетея очевидным |4), что каждая область или город имеют свой «фтизиоэкологический</w:t>
        <w:br/>
        <w:t>профиль». Организм человека до определенного времени адаптируется к воздействию вредных факторов,</w:t>
        <w:br/>
        <w:t>но при орыве адаптации возникает десинхроноз, который в свою очередь служит причиной различных</w:t>
        <w:br/>
        <w:t>патологических проявлений. Туберкулез является одним из специфических инфекционных осложнений</w:t>
        <w:br/>
        <w:t>десинхроноза</w:t>
        <w:br/>
        <w:t>В Западном Казахстане заболеваемость туберкулезом на 50 %, бацилловыдепение на 40 % выше</w:t>
        <w:br/>
        <w:t>среднереспубликанских показателей |5). Если республиканский показатель болезненности на 100 тыс.</w:t>
        <w:br/>
        <w:t>населения варьирует в пределах 420-440, то по Западному региону он составляет от 670 до 720. Показатель</w:t>
        <w:br/>
        <w:t>смертности от туберкулеза в Западном регионе на 34 % превосходит среднереспубликанский показатель.</w:t>
        <w:br/>
        <w:t>Среди комплекса неблагоприятных факторов окружаюшей среды, с возможным потенциальным или прямым</w:t>
        <w:br/>
        <w:t>влиянием на заболеваемость туберкулӛзом в регионе может являться воэдействие соединений</w:t>
        <w:br/>
        <w:t>82</w:t>
        <w:br/>
        <w:t>отходов промышленного производства (золы, шлаков и пр.). Количество проведенных исследований</w:t>
        <w:br/>
        <w:t>втроительных материалов в 2006 году составило 169 проб. а в 2007 - 214, т.е. увеличилось в 1,3 раза. Все</w:t>
        <w:br/>
        <w:t>исследованные пробы строительных материвлов по удельной эффективной активности относятся к 1-му классу</w:t>
        <w:br/>
        <w:t>опасности.</w:t>
        <w:br/>
        <w:t>Качество природных вод являетея одним из опредепяюцих факторов нормальной</w:t>
        <w:br/>
        <w:t>жизнедеятельности человека. Радиоактивность воды обусловлена в основном естественными</w:t>
        <w:br/>
        <w:t>радионукпидами. Причем основной вклад в суммарную обьемную активность альфа-излучаюцих</w:t>
        <w:br/>
        <w:t>радионуклидов, как правило, вносят изотопы урана и радия. Была исследована на суммарную альфа-и бета</w:t>
        <w:br/>
        <w:t>активность питьевая вода: в 2006 году - 411, в 2007 году - 532 пробы. Превышений допустимых уровней не</w:t>
        <w:br/>
        <w:t>обнаружено.</w:t>
        <w:br/>
        <w:t>Основная часть дозы внутреннего облучения населения связана с Поступлением радионуклидов с</w:t>
        <w:br/>
        <w:t>продуктами питания. Лабораторному контролю подвергается как производимая в Республике Казахстан, так и</w:t>
        <w:br/>
        <w:t>ввозимая продукция. Количество проведенных исследований пицевых продуктов составипо в 2006 году 757</w:t>
        <w:br/>
        <w:t>проб, в 2007 году - 803. Превышений допустимых уровней не обнаружено.</w:t>
        <w:br/>
        <w:t>Таким образом, плановая системная работа радиологической лаборатории санэпиднадзора позволяет</w:t>
        <w:br/>
        <w:t>контролировать уровни радиации и предупреждать их повышение из природных источников излучений.</w:t>
        <w:br/>
        <w:t>Дальнейшев улучшение обеспечвния современной аппаратурой и более широкий охват обьектов</w:t>
        <w:br/>
        <w:t>исследований будут способствовать радиационной безопасности населения.</w:t>
        <w:br/>
        <w:t>Литература:</w:t>
        <w:br/>
        <w:t>1. Эәзуминокий В.Д. Безопасность жизнедеятельности в чрезвычайных ситуациях. - Москва: "Экзамен". -</w:t>
        <w:br/>
        <w:t>2006.-254 с.</w:t>
      </w:r>
    </w:p>
    <w:p>
      <w:r>
        <w:t>2. Степановский А.С. Прикладная экология: охрана окружаюшей среды. - Москва: "ОНИТИ". - 2003. -</w:t>
        <w:br/>
        <w:t>751с.</w:t>
        <w:br/>
        <w:t>ТҮЙІН</w:t>
        <w:br/>
        <w:t>С.С. ӘЛІМБАЕВ, Н.Н. НИЯРОВ, К.А. БАЙҒҰНЫСОВА, Т.Н. СОКОЛОВА</w:t>
        <w:br/>
        <w:t>АҚТӨБЕ ОБЛЫСЫНДАҒЫ ТАБИҒИ КӨЗДЕРДЕН ШАҒЫЛАТЫН РАДИАЦИЯ ДЕҢГЕЙЛЕРІНЕ</w:t>
        <w:br/>
        <w:t>БАҚЫЛАУ ЖҮРГІЗУ</w:t>
        <w:br/>
        <w:t>Ақтөбе облыстық санитарлық-эпидемиологиялық сараптама орталығы, Ақтөбе облыстық</w:t>
        <w:br/>
        <w:t>мемлекеттік санитарлық-эпидемиологиялық қадағалау басқармасы, Ақтөбе қаласы</w:t>
        <w:br/>
        <w:t>Зерттеу жүргізілген сынамаларда рұқсат етілген шекті мәндерден артығы жоқ. Бұл зерттелген</w:t>
        <w:br/>
        <w:t>сынамалардың радиациялық қауіпсіздігіне сәйкестігін білдіреді және халықтың табиғаттағы радиациялық сәуле</w:t>
        <w:br/>
        <w:t>көздерінен зардап шеккендер жоқ.</w:t>
        <w:br/>
        <w:t>З5ОММАКҮ</w:t>
        <w:br/>
        <w:t>5.5. АММВАҮЕУ, М.М. МҮАКОУ, К.А. ВАСЦМЦБ5ОУА, Т.М. ЗОКОТОУА СОМТКОІ. ОҒ</w:t>
        <w:br/>
        <w:t>КАШАТІОМ ІЕУЕІ. ОҒ МАТУРАІ. ЗОМЕСЕЗ ОҒ АКТҮУВІМӘК ҺЕСІОМ</w:t>
        <w:br/>
        <w:t>апйагу-апд-ерідетісіодіса! ехатілабоп, бігіз вапіагу-апа-</w:t>
        <w:br/>
        <w:t>ерідетісіодіса! ілересібоп 4ерагітеті о? Аюуцілек гедіоп, Акіоре сйу</w:t>
        <w:br/>
        <w:t>Іп іпуевіцаіесі (езі бе ілсгеаве оҒрегтізвіме |еуе!5 ууаз По геуезіед апа зі соптезролав %о (ле потпв о? гайайоп</w:t>
        <w:br/>
        <w:t>ваГеіу апа ехсіндев іне роввірійу оҒғрорШайог!5 ітафаШоп Ітот погта! зошсев.</w:t>
        <w:br/>
        <w:t>88</w:t>
        <w:br/>
        <w:t>ЗОММАКҮ</w:t>
        <w:br/>
        <w:t>2Н.К. ОНАВАУЕУ, М.А. А?НМОБАТОУА, В.У. 2АЗОКІМ, 2Ң.К. 5БАВІКОУА ПІБРЕКБІЮМ ОҒ</w:t>
        <w:br/>
        <w:t>ІМОИВТКІЛДІ. ПІ5СНАКОЕЗ ІМТО ТНЕ АТМОЭРНЕКЕ ОҒ АКТОВЕ СІТҮ</w:t>
        <w:br/>
        <w:t>Мезі КагакһеТап Мага! Оврапоу 8ізіе тпесісеі асайету, АкіоВе сйу</w:t>
        <w:br/>
        <w:t>Тһе евітаһбоп оҒ Шеретеіоп оГ һе таіп сотропепів оҒ пчела! Әізслагдеді іп Іоугег Ігуег оҒайтповрһеге о” Акіюре</w:t>
        <w:br/>
        <w:t>Ойу жав сатіөд ош. Тһе диввіоп аБоші (һе өхіепвіоп о? Ізі о? візіопагу вошсөв о/ һаптіШ ошірші віі5іесіпд іо</w:t>
        <w:br/>
        <w:t>сотри/вогу ассоипів ассогоілд 1 іле Гопт оҒ2 ТР «Аіг» ів рийіпд</w:t>
        <w:br/>
        <w:t>С.С АЛИМБАЕВ, Н.Н. НИЯРОВ, К.А. БАЙГУНУСОВА, Т.Н. СОКОЛОВА</w:t>
        <w:br/>
        <w:t>Актюбинский областной центр санитарно-эпидемиологической экспертизы,</w:t>
        <w:br/>
        <w:t>управление Госсанэпиднадзора Актюбинской области, г. Актобе</w:t>
        <w:br/>
        <w:t>Воздействие ядерных изпучений на организм человека может быть внешним, внутренним и</w:t>
        <w:br/>
        <w:t>комбинированным. Контроль уровня и обеспечения бөзопасности жизнедеятельности в чрезвычайных</w:t>
        <w:br/>
        <w:t>ситуациях регламентированы специапьными законами, инструкциями, рекомендациями |11. Однако наличие</w:t>
        <w:br/>
        <w:t>радиоактивных излучений природных источников создает потенциальную угрозу здоровью населения и</w:t>
        <w:br/>
        <w:t>требует постоянного контроля и своевременного устранения источников радиации. Это является одной из</w:t>
        <w:br/>
        <w:t>важнейших задач прикладной экологии |2). Вопросы, связанные с радиоактивностью окружаюшей среды,</w:t>
        <w:br/>
        <w:t>требует широкого изучения обьектов для предупреждения поступления радиоактивных вешеств в организм</w:t>
        <w:br/>
        <w:t>человека.</w:t>
        <w:br/>
        <w:t>Радиологической лабораторией Актюбинского областного центра санэпидэкспертизы (АОЦСЭЭ)</w:t>
        <w:br/>
        <w:t>проводится регулярный контроль природных источников облучения населения. Специалистами лаборатории</w:t>
        <w:br/>
        <w:t>проводились замеры эквивалентной равновесной среднегодовой активности изотопов радона в почве при</w:t>
        <w:br/>
        <w:t>отводе земельныхучастков под отроительотво, в воздухе жилых и обшественных эданий (таблица 1).</w:t>
        <w:br/>
        <w:t>Таб.</w:t>
        <w:br/>
        <w:t>пица1</w:t>
        <w:br/>
        <w:t>нных в почве и воздухе</w:t>
      </w:r>
    </w:p>
    <w:p>
      <w:r>
        <w:t>Эквивалентная равновесная обьемная активность изотопов в воздухе жилых и обественных зданий не</w:t>
        <w:br/>
        <w:t>должна превышать 200 Б м3 радона. С приобретением приборов типа радиометра «РРА-01-М», радиометра</w:t>
        <w:br/>
        <w:t>Рамон-Радон - 01 и Рамон - 02 эначительно увеличились исследования по радоновому картированию</w:t>
        <w:br/>
        <w:t>территории Актюбинской области. На территории города и области оболедованием эквивалентной обьемной</w:t>
        <w:br/>
        <w:t>равновесной активности радона 100 % охвачены школы, детские дошкольные заведәния, ЛПУ, СВА, ФП. Нами</w:t>
        <w:br/>
        <w:t>было проведено радоновое картирование области и составлена карта.</w:t>
        <w:br/>
        <w:t>Одним из основных способов ограничения населения от природных источников облучения является постоянно</w:t>
        <w:br/>
        <w:t>контролируемое радиологической пабораторией содержание естественных радионуклидов в строительных</w:t>
        <w:br/>
        <w:t>материалах. Нами проводятся измерения удельной активности шебия, гравия, песка, цементного и кирпичного</w:t>
        <w:br/>
        <w:t>сырья, добываемых на месторождениях, а также побочных продуктов или</w:t>
        <w:br/>
        <w:t>87</w:t>
        <w:br/>
        <w:t>УДК612.014.464:616.34-073.75</w:t>
        <w:br/>
        <w:t>МХ. ЖАНКУЛОВ</w:t>
        <w:br/>
        <w:t>ЭЛЕКТРОЭНТЕРОГРАФИЧЕСКАЯ ОЦЕНКА</w:t>
        <w:br/>
        <w:t>ФУНКЦИОНАЛЬНОГО СОСТОЯНИЯ КИШЕЧНИКА ПРИ</w:t>
        <w:br/>
        <w:t>ПРОВЕДЕНИИ ЗОНДОВОЙ ОЗОНОТЕРАПИИ</w:t>
        <w:br/>
        <w:t>Западно-Казахстанокая государственная медицинская академия имени Марага Оспанова, г. Актобе</w:t>
        <w:br/>
        <w:t>Актуальность. Одним из основных показателей благоприятного течения послеоперационного периода у</w:t>
        <w:br/>
        <w:t>больных, оперированных на органах брюшной полости, является восстановление перистальтической</w:t>
        <w:br/>
        <w:t>активности кишечника:</w:t>
        <w:br/>
        <w:t>Цель исследования - электроэнтерографическая (ЭЭнГ) оценка влияния внутрикишечной</w:t>
        <w:br/>
        <w:t>озонотерапии на моторику тонкой кишки в ближайшем послвоперационном периоде у больных с перитонитами</w:t>
        <w:br/>
        <w:t>Материалы и методы исследонания. 22 больным с перитонитами различной этиологии</w:t>
        <w:br/>
        <w:t>интраоперационно проводили назоинтестинальную интубацию кишечника двухпросветным зондом. Сеанс</w:t>
        <w:br/>
        <w:t>внутрикишечного озонирования проводили два раза в сутки на аппарате ОТРИ-1 по 1 минуте трехкратно с</w:t>
        <w:br/>
        <w:t>экспозицией 15 минут. Запись сеанса осуцествляли до и после озонирования. Метод электроэнтерографии</w:t>
        <w:br/>
        <w:t>основан на принципе отведения биотоков кишечника и регистрации их с передней брюшной стенки. Для этого мы</w:t>
        <w:br/>
        <w:t>использовали аппарат электрогастрограф ЭГС-4М с измененной полосой пропускания частот 0.02-0,20 Гц ввиду</w:t>
        <w:br/>
        <w:t>несоответотвия частоты Перистальтичеоких соқрашений желудка и тонкой кишки. Отведение биопотенциалов у</w:t>
        <w:br/>
        <w:t>больных производили биполярным способом с передней брюшной стенки в месте проекции наибольшего</w:t>
        <w:br/>
        <w:t>предпежания петель тонкой кишки около пупка с расположением электродов по обеим сторонам от средней</w:t>
        <w:br/>
        <w:t>линии с расстоянием между ними 2-3 ом. Иопользовали пластинчатые электроды, укрепленные о</w:t>
        <w:br/>
        <w:t>помошью резинового пояска. Электроэнтерограмму (ЭЭнГ) записывали н течение 10 минут. Обработку кривых</w:t>
        <w:br/>
        <w:t>ЭзнГ осушествляли по частоте и амплитуде волн. Выделяли два вида ритмов: медленный и быстрый. Первые из</w:t>
        <w:br/>
        <w:t>них - редкие, большие волны, с высоким потенциалом, отражаюшие перистальтические сокрашения</w:t>
        <w:br/>
        <w:t>кишечника, вторые - мелкие зубцы, равномерныв по амплитуде, связаны с проявлением биотоков</w:t>
        <w:br/>
        <w:t>маятникообразных движений. Амплитудный анализ основывался на построении гистограмм для медленных и</w:t>
        <w:br/>
        <w:t>быстрык волн на типичном участке кривой ЭЭнГ за 5 минут с подечетом суммы амплитуд, полученные величины</w:t>
        <w:br/>
        <w:t>делили на время регистрации. Таким образом, вычиоляли суммарную биоэлектрическую активность медленных и</w:t>
        <w:br/>
        <w:t>быстрых ритмов.</w:t>
        <w:br/>
        <w:t>Результаты исследования и их обсуждение. Сравнительная характеристика показателей моторики</w:t>
        <w:br/>
        <w:t>тонкой кишки по ЭэнГдо (А) и после (Б) озонирования (М т)</w:t>
        <w:br/>
        <w:t>Таблица 1</w:t>
        <w:br/>
        <w:t>Показатели моторики тонкой кишки по ЭэнГ до(А)иг</w:t>
        <w:br/>
        <w:t>пе (Б) озонирования (М3)</w:t>
        <w:br/>
        <w:t>ичествб</w:t>
        <w:br/>
        <w:t>сеансов</w:t>
      </w:r>
    </w:p>
    <w:p>
      <w:r>
        <w:t>МВ мин миллинольт в милях</w:t>
        <w:br/>
        <w:t>В послеоперационном периоде (1-е сутки) выявлено снижение перистальтики кишечника. На ЭзнГ отмечались</w:t>
        <w:br/>
        <w:t>редкие, аритмичные, низкоамплитудные колебания электрических волн в сравнении с нормальными</w:t>
        <w:br/>
        <w:t>показателями (таблица 1). После 1-го сеанса внутрикишечного озонирования отмечалось некоторое усиление</w:t>
        <w:br/>
        <w:t>моторной активности кишечника, что выражалоось нарастанием амплитуды и ритмичным чередованием</w:t>
        <w:br/>
        <w:t>большихи малых волн. Клинически уже после первого сванса выявилось уменьшение вздутия живота (в</w:t>
        <w:br/>
        <w:t>среднем на 2-3 см) по окружности, начали отходить газы, увеличилась интенсивность кишечных шумов, снизились</w:t>
        <w:br/>
        <w:t>явления интоксикации.</w:t>
        <w:br/>
        <w:t>95</w:t>
        <w:br/>
        <w:t>С.С. АЛИМБАЕВ, Н.Н. НИЯРОВ, К.А. БАЙГУНУСОВА, Т.Н. СОКОЛОВА</w:t>
        <w:br/>
        <w:t>Актюбинский областной центр санитарно-эпидемиологической экспертизы,</w:t>
        <w:br/>
        <w:t>управление Госсанэпиднадзора Актюбинской области, г. Актобе</w:t>
        <w:br/>
        <w:t>Под радиационным фоном принято понимать ионизируюшее излучение природных источников</w:t>
        <w:br/>
        <w:t>космического и земнаго происхождения, а также искусственных радионуклидов, рассеянных в биосфере в</w:t>
        <w:br/>
        <w:t>результате деятельности человека.</w:t>
        <w:br/>
        <w:t>Радиационный фон по воздействию на все население земного шара к относительно постоянному</w:t>
        <w:br/>
        <w:t>уровню различают следуюшим образом:</w:t>
        <w:br/>
        <w:t>-естественный природный;</w:t>
        <w:br/>
        <w:t>-технолагически измененный естественный;</w:t>
        <w:br/>
        <w:t>-искусственный;</w:t>
        <w:br/>
        <w:t>- естественный радиационный фон (ЕРФ) представляет собой ионизируюшие излучения,</w:t>
        <w:br/>
        <w:t>действуюшие на человека на поверхности Земли от природных источников космического и земного</w:t>
        <w:br/>
        <w:t>происхождения;</w:t>
        <w:br/>
        <w:t>-технологически измененный естественный радиационный фон (ТИЕРФ) - ионизируюцее излучение</w:t>
        <w:br/>
        <w:t>природных источников, претерпевших определенные изменения в результате деятельности челонека, к</w:t>
        <w:br/>
        <w:t>примеру; излучение естественных радионукпидов, поступаюцих в биосферу вместе с извлеченными на</w:t>
        <w:br/>
        <w:t>поверхность Земли из ее недр полезными ископаемыми, в результате поступления в окружаюшую среду</w:t>
        <w:br/>
        <w:t>продуктов сгорания органическаго топлива, излучения в помецениях, построенных из материалов,</w:t>
        <w:br/>
        <w:t>содержацих естественные радионуклиды.</w:t>
        <w:br/>
        <w:t>Искусотвенный радиационный фон (ИРФ) обусловлен радиоактивностью продуктов ядерных</w:t>
        <w:br/>
        <w:t>взрынов, отходами ядерной энергетики и аварий</w:t>
        <w:br/>
        <w:t>Мерой радиационнаго фона является мошность экспозиционной дозы гамма излучения (МЭД)</w:t>
        <w:br/>
        <w:t>В связи с этим дпя оценки риска возникновения отдаленных последствий при различных видах</w:t>
        <w:br/>
        <w:t>облучений населения радиологической лабораторией АОІЦСЭЭ регулярна проводятся замеры мошности</w:t>
        <w:br/>
        <w:t>экспозиционной дозы гамма-излучения на территории жилой застройки, при отводе земельных участков под</w:t>
        <w:br/>
        <w:t>строительство жилых и обцественных зданий</w:t>
        <w:br/>
        <w:t>Основной деятельностью радиологической лаборатории Актюбинскога областного центра</w:t>
        <w:br/>
        <w:t>санзпидэкспертизы является реализация задач «Закона о радиационной безопасности» Республики</w:t>
        <w:br/>
        <w:t>Казахстан, требований «Норм радиационной безопасности-99» (НРБ 99), СанПин «Санитарно-</w:t>
        <w:br/>
        <w:t>гигиенические требования по обеспечению радиационной безопасности населения 5.01.030. от</w:t>
        <w:br/>
        <w:t>31.01.2003 года.</w:t>
        <w:br/>
        <w:t>блица1</w:t>
        <w:br/>
        <w:t>зов моцности эксполиционв</w:t>
      </w:r>
    </w:p>
    <w:p>
      <w:r>
        <w:t>Как видно из таблицы 1. количество выполненных замәров мошности экспозиционной дозы гамма-излучения</w:t>
        <w:br/>
        <w:t>на территории жилой застройки в 2006 году, в сраннонии с 2005 годом, увеличилось на 40 %, а в 2007 году количество</w:t>
        <w:br/>
        <w:t>заморов увеличилось на 15 %, в сравнении с 2006 годом.</w:t>
        <w:br/>
        <w:t>Количество выполненных замеров мошности экспозиционной дозы гамма- излучения при отводе земельных</w:t>
        <w:br/>
        <w:t>участков под строительство в 2007 году, в сравнении с 2005-2006 годами в среднем увеличилось На 16%.</w:t>
        <w:br/>
        <w:t>Количество выполненных замеров мошности экспозиционной дозы гамма- излучения В жилых Ии</w:t>
        <w:br/>
        <w:t>обшественных зданиях в 2007 году, в сравнении с 2005-2006 годами, увеличилось на 17%,</w:t>
        <w:br/>
        <w:t>Таким образом, обшее количество выполненных замеров мошности экспозиционной дозы гамма-</w:t>
        <w:br/>
        <w:t>93</w:t>
        <w:br/>
        <w:t>(или димедрола) 1%-2мп;</w:t>
        <w:br/>
        <w:t>лазикс 2 мл.</w:t>
        <w:br/>
        <w:t>Состав қапельницы вводитоя внутривенно медленно со скоростыю 60 кап/мин. Указанное лечение</w:t>
        <w:br/>
        <w:t>достаточно для купирования ЭС. В большинстве случаев нами получен хороший терапевтический эффект.</w:t>
        <w:br/>
        <w:t>Мы полагаем, что назначение в капельницу (во время ЭС) витаминов, ноотропов, антидепрессантов,</w:t>
        <w:br/>
        <w:t>стимулируюших и тонизируюших средств нежелательно из-за возможности провоцирования судорог</w:t>
        <w:br/>
        <w:t>(назначение этих и других аналогичных им средств желательно после полного выхода из ЭС через 10-15 дней).</w:t>
        <w:br/>
        <w:t>После выведения больного из ЭС показано проведение активного лечения эпилепоий с учетом</w:t>
        <w:br/>
        <w:t>индивидуальных особенностей больного, первичности или повторности поступления в стационар, характера</w:t>
        <w:br/>
        <w:t>ранее проведенного лечения, типа судорожных припадков и.т.д.</w:t>
        <w:br/>
        <w:t>Если прервать ЭС не удастоя, рекомендуетоя прсдолжать проведение описанного алгоритма (назначения</w:t>
        <w:br/>
        <w:t>фенитолна, фосфонитоина и.т.д).</w:t>
        <w:br/>
        <w:t>Основными принципами лечения ОС являются: экстренный характер, этапность, преемственность и</w:t>
        <w:br/>
        <w:t>комплекосность. Прежде всего, проводится интенсивная терапия, требуюшая применения максимально</w:t>
        <w:br/>
        <w:t>эффективных средств наиболее эффективным путем.</w:t>
        <w:br/>
        <w:t>ЭС - самоподдерживаюшееся состояние. при котором вследствие часто повторяюшихся припадков</w:t>
        <w:br/>
        <w:t>возникают расстройства всех систем жизнеобеспечения организма: нарушения дыхания связаны с ритмом</w:t>
        <w:br/>
        <w:t>судорог; апноэ во время приступов - компенсаторное гиперапноз после них. Соответственно этому происходят</w:t>
        <w:br/>
        <w:t>колебания газового состава крови -гипоксемия и гиперкапния-гипокапния. Как гипоксия, так и гипокапния</w:t>
        <w:br/>
        <w:t>повышают судорожную готовность мозга. Возникает порочный круг. В дальнейшем в связи с бессознательным</w:t>
        <w:br/>
        <w:t>состоянием больного, утратой глоточного рефлекса в сочетании с гиперсаливацией и регургитацией</w:t>
        <w:br/>
        <w:t>развиваетоя расстройство дыхания обоструктивного типа. Каждый судорожный припадок сопровождаетоя</w:t>
        <w:br/>
        <w:t>высокой тахикардией, повышением АД; возникает дефицит пульса. В дальнейшем может наступить истоцение</w:t>
        <w:br/>
        <w:t>гемодинамических резервов и развитьоя коллапс. Из-за непомерной мышечной нагрузки появляются</w:t>
        <w:br/>
        <w:t>рабдомиолиз, миоглобулинурия, тампонада почечных канальцев. Развиваетоя метаболический ацидоз, который</w:t>
        <w:br/>
        <w:t>при затяжном ЭС может угрожать жизни больного.</w:t>
        <w:br/>
        <w:t>Высокий лейкоцитоз в крови с нейтрафилезом и сдвигом формулы белой крови влево-обычное следствие</w:t>
        <w:br/>
        <w:t>ЭС, которое затрудняет распознавание соматических осложнений. У детей ЭС быстро ведет к эксикозу,</w:t>
        <w:br/>
        <w:t>гиповолемии, гипернатриемической гидратации с последуюшим каскадом неблагоприятных реакций, в том</w:t>
        <w:br/>
        <w:t>числе отеку мозга.</w:t>
        <w:br/>
        <w:t>При лечении ЭС, как показывает наш многолетний клинический опыт, особое внимание следует уделять</w:t>
        <w:br/>
        <w:t>контролю сердечно-сосудистой и дыхательной систем. При необходимости применяют сердечные</w:t>
        <w:br/>
        <w:t>средства: кофеин-бензоат натрия, адонизид или строфантин; стимуляторы дыхания. Коррекция ацидоза</w:t>
        <w:br/>
        <w:t>проводится по обшим правилам, соответственно данным мониторирования ШО, внутривенным ведением 4 %</w:t>
        <w:br/>
        <w:t>раствора гидрокарбоната натрия (150-400 мл) или трисомина. В связи е резким увеличением протеолиза</w:t>
        <w:br/>
        <w:t>применяют антипротеолитические препараты (контрикал или трасилол) внутривенно, калельно по 25000-50000 ЕД</w:t>
        <w:br/>
        <w:t>на 0,9 % растворе натрия хлорида. Для борьбы с гипертермией применяют литические смеси (2,5 % раствор</w:t>
        <w:br/>
        <w:t>аминазина, 1 % раствор димедрола или 2,5 % раствор пипольфена, 50 % раствор аналыина). Для борьбы с</w:t>
        <w:br/>
        <w:t>отеком мозга применяют внутримышечные иньекции лазикса, сульфата магния, фонурита, маннитола, манита.</w:t>
        <w:br/>
        <w:t>Литература:</w:t>
      </w:r>
    </w:p>
    <w:p>
      <w:r>
        <w:t>1. Бадалян Л.О. Роль наследственности и среды в этиологии и патогенезе эпипепсии // Советская</w:t>
        <w:br/>
        <w:t>медицина. -1970. - Мә11.-С. 70-73.</w:t>
        <w:br/>
        <w:t>2. Болдырев А.И. Эпилепсия у взрослых.-Москва.-1984.- 88 с.</w:t>
        <w:br/>
        <w:t>3. Громов С.А., Лобзин СВ. Лечение и реабилитация больных эпилепсией. - Санкт-Петербург. -1993. -</w:t>
        <w:br/>
        <w:t>84с.</w:t>
        <w:br/>
        <w:t>4. Гусев ЕЙ, Бурд ГС. Эпилепсия. Ламиктал в печении больных эпилепсией. - Москва. -1994. - 62 с.</w:t>
        <w:br/>
        <w:t>8. Карлов В.А. Судорожный эпилептический статус. - Москва. - 2003. -165 с</w:t>
        <w:br/>
        <w:t>99</w:t>
        <w:br/>
        <w:t>23. Петрова Т.Б. Особенности строения вилочковой железы в антенатальном и раннем постнатальном</w:t>
        <w:br/>
        <w:t>онтогенезе при воздействии тетрациклина Архив анат., гистол. и эмбриол. -1984. - Вып. 2. - Т. 86.- С</w:t>
        <w:br/>
        <w:t>85-92.</w:t>
        <w:br/>
        <w:t>24. Нестеренко В.Г. Некоторые особенности постнатального развития тимуса у потомства животных,</w:t>
        <w:br/>
        <w:t>получавших в период беременности нестероидные противовоспалительные средства. Тимус и его</w:t>
        <w:br/>
        <w:t>рольв иммунных реакциях организма (по данным экспер. и клиники). - Томск. - С. 65-72</w:t>
        <w:br/>
        <w:t>25. Жолдасов К.Т., Исраилов Р.И., Темирбеков А.Н. Морфология тимуса крысят в постнатальном</w:t>
        <w:br/>
        <w:t>онтогенезе, родившихся от матерей отравленных во время беременности желтым фосфором //</w:t>
        <w:br/>
        <w:t>Вестник ЮКМА. - 2001. - М4. - С. 75-78.</w:t>
        <w:br/>
        <w:t>26. Муканов К.Н. Морфофункциональныб изменения вилочковой железы и состояние Т-системы</w:t>
        <w:br/>
        <w:t>иммунитета в условиях патологии. Автореферат докт. дисс. - Алматы. -1998. -С. 39</w:t>
        <w:br/>
        <w:t>26. Муканов К.Н. Морфогенез телец Гассаля вилочковой железы в условиях патологии / Медицина и</w:t>
        <w:br/>
        <w:t>экология.-1998.- Кө1,-С. 51-55</w:t>
        <w:br/>
        <w:t>27. Зайратьянц О.В. Состояние тимико-лимфатической системы при врожденной тимомегталии (клинико-</w:t>
        <w:br/>
        <w:t>морфологическое исследованиеу/Архив патологии. -1988. - Кө. - С. 17-25.</w:t>
        <w:br/>
        <w:t>ТҮЙІН</w:t>
        <w:br/>
        <w:t>Т.А. АДАЙБАЕВ, Н.В. ЗАРИШНЯК</w:t>
        <w:br/>
        <w:t>АЙЫРША БЕЗІНІҢ ҚОРШАҒАН ОРТАНЫҢ ЭР ТҮРЛІ ФАКТОРЛАРЫНЫҢ ӘСЕРІ КЕЗІНДЕП</w:t>
        <w:br/>
        <w:t>ГИСТОҚҰРЫЛЫМЫ</w:t>
        <w:br/>
        <w:t>Марат Оспанов атындағы Батые Қазақстан мемлекеттік медицина академиясы, Ақтөбе қаласы</w:t>
        <w:br/>
        <w:t>Авторлар иммундық жүйе орталық мүшесі айырша безге қоршаған ортаның әсері туралы мөліметтерді</w:t>
        <w:br/>
        <w:t>біріктіріп аналитикалық шолу жасаған. Иммундық жүйенің морфологиялық процөстері сыртқы ортаның</w:t>
        <w:br/>
        <w:t>әсерімен генетикалық детерминираланған және синхронизираланған. Айырша бөз иммундық жүйесі</w:t>
        <w:br/>
        <w:t>орталығының мүшесі ретінде иммунитеттің Т-жүйесінің дамуына және әр түрлі сыртқы</w:t>
        <w:br/>
        <w:t>әсерлергебайланыстықұрылымыны ңәзгеруінежауапты</w:t>
        <w:br/>
        <w:t>БШММАКҮ</w:t>
        <w:br/>
        <w:t>Т.А АПА|ВАҮЕУ, М.У. ?АКІВНМҮАК</w:t>
        <w:br/>
        <w:t>НІЗТОІ ОСІСАІ. ӘТЕМСТУКЕ ОҒ ТНЕ ТНҮМИ5 УМЕН ТНЕ ІМЕІ МЕМСЕ ОҒ ОМТНЕ</w:t>
        <w:br/>
        <w:t>БІҒҒЕБЕМТ ЕММІКОММЕКТ ҒАСТОН5</w:t>
        <w:br/>
        <w:t>Ууеві Кагакһвһап Мага( Оврапоу візіе тейіса! асадету, Акоре сйу</w:t>
        <w:br/>
        <w:t>Іпіһе апа/уйісаі геуіему һе ашіһог виттагігелі Іһе даһа сопсегпіла іһе іп!шепсе о71Іһе епуігоптепі оп (һе Іһутив</w:t>
      </w:r>
    </w:p>
    <w:p>
      <w:r>
        <w:t>-а сепіггі огдап оҒіһе ітітиле вузіет. Могрһоіодіса! ргосевзев іп іле іттпиле зузіет аге депейса!у дебегтілесі апа</w:t>
        <w:br/>
        <w:t>зупсһголігесі ууііп епуігелітелігі іпішепсе. Тһе бзутив ав а селігаі огдап о! %һе ітітиле вузіет тевропвіМе бог һе Т-</w:t>
        <w:br/>
        <w:t>вузіет деуеіюртетт із һідһіу геасбіме апа соттевропа о һе өігисішга! спапдев іп (һе ШНегепі ехіетпа! іп шелсев.</w:t>
        <w:br/>
        <w:t>92</w:t>
        <w:br/>
        <w:t>УДК 613.1.163(574)</w:t>
        <w:br/>
        <w:t>Ж.К. ОРДАБАЕВ, М.А. АЖМУРАТОВА, Б.В. ЗАСОРИН, Ж.К. САБИРОВА</w:t>
        <w:br/>
        <w:t>РАССЕИВАНИЕ ВЫБРОСОВ ПРОМЫШЛЕННЫХ</w:t>
        <w:br/>
        <w:t>ПРЕДПРИЯТИЙ В АТМОСФЕРЕ Г. АКТОБЕ</w:t>
        <w:br/>
        <w:t>Западно-Казахстанокая государственная медицинокая академия имени Марата Оспанова, г. Актобе</w:t>
        <w:br/>
        <w:t>Распространение в городской атмосфере выбрасынаемых из труб и вентиляционных устройств,</w:t>
        <w:br/>
        <w:t>промышленных выбросов подчиняется законам түрбулентной диффузии. На процесс рассеивания выбросов</w:t>
        <w:br/>
        <w:t>сушественнов влиянив оказывают состояние атмооферы, расположение предприятий и других источников</w:t>
        <w:br/>
        <w:t>выбросов, характер местности, физические и химические свойства выбрасываемых вецеств, высота источника,</w:t>
        <w:br/>
        <w:t>диаметр устья трубы и т.п. Горизонтальноег перемешение примесей определяется в основном скоростью ветра,</w:t>
        <w:br/>
        <w:t>а вертикальное - распределением температур в вертикальном направлении.</w:t>
        <w:br/>
        <w:t>Известно, что по мере удаления от трубы в направлении распространения промышленных выбросов условно</w:t>
        <w:br/>
        <w:t>выделяют три зоны загрязнения атмосферы: переброс факела выбросов, характеризуюшийся относительно</w:t>
        <w:br/>
        <w:t>невысоким содержанием вредных вешеств в приземном слое атмосферы; задымление с максимальным</w:t>
        <w:br/>
        <w:t>содержанием вредных вецеств и постепенное снижение уровня загрязнения.</w:t>
        <w:br/>
        <w:t>Ранее на территории г. Актобе проведены исследования по определению реальной химической нагрузки</w:t>
        <w:br/>
        <w:t>на население за счет загрязнения атмосферного воздуха |1), влияние на распространение загрязнителей</w:t>
        <w:br/>
        <w:t>метеофакторов |2), содержание вешеств в средах накопления (3,41. Установлено наличие на территории города</w:t>
        <w:br/>
        <w:t>районов с различным уровнем антропогенного загрязнения. Вместе с тем, исследований по оценке рассеивания</w:t>
        <w:br/>
        <w:t>основных компонентов промышленных выбросов в приземном слое городской атмосферы не проводилось</w:t>
        <w:br/>
        <w:t>Даннае обстоятельства и поспужипо паводом для нашего исследования</w:t>
        <w:br/>
        <w:t>Дпя раочата были использованы данные, полученные из стандартнай статотчетной формы 2ТП «Воздух»,</w:t>
        <w:br/>
        <w:t>представляемых предприятиями - основными поставциками загрязняюших атмосферу вешеств. Расчбт</w:t>
        <w:br/>
        <w:t>проводился для суммарных выбрасов железа, свинца, никеля, цинка, шестивалентного хрома и пыли. Была</w:t>
        <w:br/>
        <w:t>использована формула, предназначенная дпя расчета газовоздушных выбрасов, имеюцих температуру выше</w:t>
        <w:br/>
        <w:t>температуры окружаюцего воздуха:</w:t>
        <w:br/>
        <w:t>Где А - коэффициент, зависяший от метеорологических условий (для Казахстана - 200</w:t>
        <w:br/>
        <w:t>с2/3"мг?гр1/3/гу; М - масса среднего вешества, выбрасываемого в атмосферу в единицу времени, г/с; СІ -обьвм</w:t>
        <w:br/>
        <w:t>газовоздушной смеси, м3/с; КЕ - 3; Сф - фоновая концентрация однонаправленных вредных вешеств; тип</w:t>
        <w:br/>
        <w:t>безразмерные коэффициенты: ДТ - разность между температурсй газовоздушной смеси и атмосферной (средняя</w:t>
        <w:br/>
        <w:t>Для самого жаркого месяца) |5),</w:t>
        <w:br/>
        <w:t>Полученные результаты представлены на рисунке 1</w:t>
        <w:br/>
        <w:t>Анализ полученных результатов показал, что для болыьшинства изученных показателей зона</w:t>
        <w:br/>
        <w:t>неорганизованного загрязнения (часть зоны Переброса факела) состав распространяется от 0 до 3-4 км от</w:t>
        <w:br/>
        <w:t>источников загрязнения атмосферного воздуха. Зона переброса факела заканчивается на удалении До 5-5,5 км,</w:t>
        <w:br/>
        <w:t>характеризуется относительно невысоким содержанием вредных вешеств в приземном слое атмосферы. Зона</w:t>
        <w:br/>
        <w:t>задымления распространявтся на расстояние 5-8 км, где уровень рассеивания в приземном слое достигает</w:t>
        <w:br/>
        <w:t>максимума. Территориально зона задымления охватывает селитебную зону в районах Шанхая, Жилгородка и</w:t>
        <w:br/>
        <w:t>микрорайонов 1-3. Постепенное снижение уровня загрязнения атмосферного воздуха начинается на</w:t>
        <w:br/>
        <w:t>удалении более 8 км от стационарных источников вредных выброгов. При этом следует отметить, что зона</w:t>
        <w:br/>
        <w:t>снижения уровня загрязнения для цинка не превышает 8 км, для никеля -10 км, свинца - до 20 км. Дпя хрома,</w:t>
        <w:br/>
        <w:t>железа и пыли зона рассеивания простирается до 25 км.</w:t>
        <w:br/>
        <w:t>Таким образом, полученные результаты отличаются от имеюшихся данных по накоплению изученных элементов в</w:t>
        <w:br/>
        <w:t>почве и онеге, также свидетельствуюших 06 ареале распространения в атмосфере загрязняюших вешеств.</w:t>
        <w:br/>
        <w:t>Это указывает на необходимость расширения перечня стационарных источников вредных выбросов, подлежаших</w:t>
        <w:br/>
        <w:t>обязательной отчӛтности по форме 2ТП «Воздух».</w:t>
      </w:r>
    </w:p>
    <w:p>
      <w:r>
        <w:t>85</w:t>
        <w:br/>
        <w:t>ТҮЙІН</w:t>
        <w:br/>
        <w:t>Р.М. ҚҮБАЕВА, АН. ИБАТОВ, А.К. НҮРКЕЕВ, Г. БАЙҚАТОВА, Г.Н. ОРАЗОВА</w:t>
        <w:br/>
        <w:t>ЭПИЛЕПТИКАЛЫҚ СТАТУСТЫ ЕМДЕУ</w:t>
        <w:br/>
        <w:t>Марат Оспанов атындағы Батыс Қазақстан мемлекеттік медицина академиясы, Ақтөбе қаласы</w:t>
        <w:br/>
        <w:t>Авторлармақаладаэпилептикалықстатустыемдеудіңжолдарынкөрсеткен.</w:t>
        <w:br/>
        <w:t>ЗОММАКҮ</w:t>
        <w:br/>
        <w:t>Б.М. ҚОВАҮЕУА, А.М. ІВАТОУ, А.К. МӘККЕТЕУ, С. ВАІКАТОУА, О.М. ОЖАЗОУА ТНЕ</w:t>
        <w:br/>
        <w:t>ТВЕАТМЕКТ ОҒ ТНЕ ЕРІЕЕРТІСЛІ. 8ТАТИ6</w:t>
        <w:br/>
        <w:t>Му/еві КагаКһвіап Магаі Оврапоу бізіе песіса! асадету, Акіое сйу</w:t>
        <w:br/>
        <w:t>Іп әпісіе іһе ашіһогв девсгіре ігегітелі ргіпсіріев оГ іле еріеріса! віаішв у/іп рһоврһоГелейоп, рһепійоп,</w:t>
        <w:br/>
        <w:t>Фагерат апа ойһеге Ітелісіпев.</w:t>
        <w:br/>
        <w:t>Л.М.ЖАМАЛИЕВА, Д.Б. ЛИЯСОВА, А.М. КИТАРОВА, ГТ. «АЛИЕВА, Л.А.</w:t>
        <w:br/>
        <w:t>ЖУСИПБЕКОВА, Р.И. АСКАРОВА</w:t>
        <w:br/>
        <w:t>Западно-Казахстанская государственная медицинская академия имени Марата Оспанова, г. Актобе</w:t>
        <w:br/>
        <w:t>Актуальность. Одним из мероприятий повышения качества амбулаторной помоши в постсоветоких странах</w:t>
        <w:br/>
        <w:t>является диспансеризация хронических больных. При формировании контингента диспансерных больных</w:t>
        <w:br/>
        <w:t>рекомендовалось отдавать предпочтение наиболее распространенной патологии внутренних органов с</w:t>
        <w:br/>
        <w:t>высокими показателями заболеваемости с временной и стойкой утратой трудоспособности, приводяшей к</w:t>
        <w:br/>
        <w:t>инвалидности и омертности, эначительно влияюшей на среднюю продолжительность жизни.</w:t>
        <w:br/>
        <w:t>Цель исследования - анализ формирования групп диспансерного наблюдения в первичной помоши.</w:t>
        <w:br/>
        <w:t>Материалы и методы исследования. Проанализирован состав и численность больных, находяшихся</w:t>
        <w:br/>
        <w:t>на диспансерном учете на 5 терапевтичеоких участках в амбулаторно-поликлинических организациях.</w:t>
        <w:br/>
        <w:t>Результаты исследования и их обсуждение. В среднем численность взрослого прикрепленного</w:t>
        <w:br/>
        <w:t>населения у врачей-терапевтов - 2705, у врачей обшей практики - 1598. Численность диспансерных больных</w:t>
        <w:br/>
        <w:t>в среднем у терапевтов - 366 человек (13,5 % населения участка), у семейных врачей -189 (11,8 % взрослого</w:t>
        <w:br/>
        <w:t>населения).</w:t>
        <w:br/>
        <w:t>Численность диспансерных больных на участках разная. Б таблице 1 представлены средние эначения</w:t>
        <w:br/>
        <w:t>количества пациентов в группах по нозологиям.</w:t>
        <w:br/>
        <w:t>Наибольшее количество больных, состояших на диопансерном учете, были в группах «артериальная гипертония</w:t>
        <w:br/>
        <w:t>(АГ)», «железодефицитная анемия (ЖДА)», «хронический гастрит (ХГ)», «ишемическая болезнь сердца</w:t>
        <w:br/>
        <w:t>(ИБС)», «хронический пиелонефрит (ХП)», «хронический бронхит (ХБ)» и</w:t>
        <w:br/>
        <w:t>«нейроциркуляторная/вегетасосудистая дистония (НЦД/ВСД)».</w:t>
        <w:br/>
        <w:t>100</w:t>
        <w:br/>
        <w:t>УДК612.438:613.1</w:t>
        <w:br/>
        <w:t>Т.А. АДАЙБАЕВ, Н.В. ЗАРИШНЯК</w:t>
        <w:br/>
        <w:t>Западно-Казахстанская государственная медицинокая академия имени Марата Оспанова, г. Актобе</w:t>
        <w:br/>
        <w:t>Одной из важнейших задач медицины является изучение воздействия на организм человека и в том числе</w:t>
        <w:br/>
        <w:t>на его иммунную систему различных факторов окружаюшей среды. Морфолосгические процессы в иммунной</w:t>
        <w:br/>
        <w:t>системе генетически детерминированы, отличаются фазностью и динамичностью, взаимодействуют с</w:t>
      </w:r>
    </w:p>
    <w:p>
      <w:r>
        <w:t>нервной и эндокринной системами, регулируются внутрииммунными факторами и синхронизированы с</w:t>
        <w:br/>
        <w:t>воздействием внешней среды. Благодаря этому в организме создается оптимальный баланс популяций Т- и В-</w:t>
        <w:br/>
        <w:t>лимфоцитов |11 Вилочковая железа (ВЖ) как центральный орган иммунной системы, которая отвечает за</w:t>
        <w:br/>
        <w:t>развитие Т-системы иммунитета, высоко реактивна и отвечает изменениями структуры на различные внешние</w:t>
        <w:br/>
        <w:t>воздейотвия. Однако, в доступной нам литературе немного работ, посовяшенных изучению цитоархитектоники</w:t>
        <w:br/>
        <w:t>ВЖ при воздействии факторов окружаюцей среды на организм человека и животных.</w:t>
        <w:br/>
        <w:t>Любое воздействие дестабилизируюших факторов ведет к стереотипным изменениям</w:t>
        <w:br/>
        <w:t>гистоструктуры ВЖ, которов обозначавтся как акцидентальная инволюция (АЙ). Акцидентальная инволюция</w:t>
        <w:br/>
        <w:t>ВЖ наблюдается у детей, и выраженность ее фаз зависит от исходного состояния иммунной системы, от обьема</w:t>
        <w:br/>
        <w:t>и характера патологическаго процесса. У взрослых отмечается лишь уменьшение массы тимуса, саязанное с</w:t>
        <w:br/>
        <w:t>миграцией лимфоцитов, и изменение төлец Гассаля. АИ вилочковай жәлезы отражает постепенно нарастаюший</w:t>
        <w:br/>
        <w:t>процесс подавления активного функционирования органа, вплоть До возникновения атрофии И развития</w:t>
        <w:br/>
        <w:t>вторичного иммунодифицита (21.</w:t>
        <w:br/>
        <w:t>Патогенез АЙ ВЖ сложен и в настояшее время до конца еше не раскрыт. Предполагают, что она является</w:t>
        <w:br/>
        <w:t>проявлением адаптационного синдрома в ответ на стрессовое воздействие |21. Ведушее значение при этом</w:t>
        <w:br/>
        <w:t>отводитея реактинным одвигам в гипоталамо-гипофизарно-надпочечниковой системе, возрастаюшему</w:t>
        <w:br/>
        <w:t>количеству глюкокортикоидов в крови, со снижением вырабатки ВЖ биологически активных вешеств (2,31. На</w:t>
        <w:br/>
        <w:t>этом фоне снижаетея масса ӘЖ, происходит деструкция иммунокомпетентнык клеток, изменение</w:t>
        <w:br/>
        <w:t>функциональной активности нейтрофилов, перераспределение лимфоцитов из иммунокомпетентных органов</w:t>
        <w:br/>
        <w:t>в костный мозг, уменышение фагоцитарной актинности и усиление Т-супрессоров, что, по мнению ряда</w:t>
        <w:br/>
        <w:t>авторов, и приводит к депрессии иммунитета (4-6). Процесс, как правило, не бывает однозначным во всех</w:t>
        <w:br/>
        <w:t>дольках ВЖ, в некоторых из них изменения могут отсутствовать (2)</w:t>
        <w:br/>
        <w:t>Наиболее стереотипные признаки АИ выявлены при внутри-и внеутробных инфекционных заболеваниях</w:t>
        <w:br/>
        <w:t>плодов и новорожденных |7), а также в эксперименте при антигенной стимуляции |8); у детей - при инфекционных</w:t>
        <w:br/>
        <w:t>заболеванияк, особенно желудочно-кишечного трактау при тяжелых оливнык пневмониях,</w:t>
        <w:br/>
        <w:t>менингоэнцефалитах, сепсисе, местных нагноительных процессах (флегмоны, оствомиелиты) |2)</w:t>
        <w:br/>
        <w:t>элокачественных опухолях, кахексии различного генеза, нарушениях обмена вешеств ворганизме|9,10), пооле</w:t>
        <w:br/>
        <w:t>спленэктомий |111</w:t>
        <w:br/>
        <w:t>Терапия глюкокортикоидными и цитостатическими препаратами, рентгеновское облучение может вызвать</w:t>
        <w:br/>
        <w:t>У детей быстрае развитие АИ ВЖ, даже с исходом в атрофию органа. Но при рентгеновском облучении, ряд</w:t>
        <w:br/>
        <w:t>авторов не выявляли фазу пролиферации Т-лимфоцитов и активации клеток микроокружения. На первый</w:t>
        <w:br/>
        <w:t>план здесь выходит апоптоз Т-лимфоцитов, а компенсация этих клеток в крови происходит за счет выброса</w:t>
        <w:br/>
        <w:t>лимфоцитов из периферических органов иммунной системы. Изменения в ВЖ имеют фазовый характер, с</w:t>
        <w:br/>
        <w:t>периодами атрофических и гипертрофических процессов (12,13). Около половины тимацитов коркового опоя</w:t>
        <w:br/>
        <w:t>гибнут при облучении в дозах 0,02-0,03 Гр., а мәдуллярные тимоциты более резистентны |141</w:t>
        <w:br/>
        <w:t>Структурно-функциональные изменения в ВЖ в условиях дозированной гиподинамии и гипокинезии, физических</w:t>
        <w:br/>
        <w:t>нагрузок связаны с продолжительностью и непрерывностью воздействия исследуемого фактора. АЙ ВЖ,</w:t>
        <w:br/>
        <w:t>которая развиваетоя при этом, можно расоматривать как один из вариантов компенсаторно-приспоообительных</w:t>
        <w:br/>
        <w:t>реакций, позволяюших сохранить возможность функционирования органа на более низком функциональном</w:t>
        <w:br/>
        <w:t>уровне. После прекрашения воздействия, в органе происходят репаративные процессы, восстановление</w:t>
        <w:br/>
        <w:t>структуры и функций (15,161</w:t>
        <w:br/>
        <w:t>89</w:t>
        <w:br/>
        <w:t>поддержание физиологических процессов в организме. Воздейотвие на организм человека</w:t>
        <w:br/>
        <w:t>неблагоприятных факторов окружаюцей среды, лекаротвенных препаратов, эмоционального</w:t>
        <w:br/>
        <w:t>перенапряжения, различных заболеваний и развитие воледотвие этого вторичных иммунодефицитных</w:t>
        <w:br/>
        <w:t>состояний, делает комплексное изучение морфологии и физиологии ВЖ одной из актуальнейших задач нашего</w:t>
        <w:br/>
        <w:t>времени.</w:t>
        <w:br/>
        <w:t>Литература:</w:t>
        <w:br/>
        <w:t>4. Труфакина В.А, Шурыгина А.В. Проблемы гистофизиологий иммунной системы // Иммунология. -</w:t>
        <w:br/>
        <w:t>2002.-Мо1.-Т.23.-С.4-8.</w:t>
      </w:r>
    </w:p>
    <w:p>
      <w:r>
        <w:t>2. Ивановская Т.Е, Зайратьянц О.В., Лвонова Л.В., Волошук И.Н. Патология тимуса у дәтей. - СП-б</w:t>
        <w:br/>
        <w:t>СОТИС.-1996.-С.270</w:t>
        <w:br/>
        <w:t>3. Сапин М.Б, Энтинген Л.Е. Иммунная система человека. - Мос/ва: "Медицина". -1996. - С. 270.</w:t>
        <w:br/>
        <w:t>4. босой ІН. Вгапоһ Г.М. РобепШг! аоіттипе Тасіг апа ітітипоблегару іп тесілтепі тізсатіаде 7. Сіп.</w:t>
        <w:br/>
        <w:t>Орвіекс біпсесі.-1994. - У. 37.-Р. 761-767.</w:t>
        <w:br/>
        <w:t>5 Моғдап ВР., М4гірой М.) Сотрівтелі дейсіөлсу алд сізегзе/Іттилоюду Тодау. -1991. - У. 12. - М9. -</w:t>
        <w:br/>
        <w:t>Р. 301-306.</w:t>
        <w:br/>
        <w:t>8 Дыгай АМ., Кириенкова Е.В., Михпенко АВ., Булатова ТА., Симанина Е.В., Шахов В.П., Гольдберг</w:t>
        <w:br/>
        <w:t>ЕД. О роли тимуса в регуляции костномозгового кроветворения при стресс-реакции // Бюллетень</w:t>
        <w:br/>
        <w:t>экспер. биологии и медицины. -1986. - Мо4. - С. 397-398.</w:t>
        <w:br/>
        <w:t>7. Умбетов ТЖ., Бурхард АА., Назарова А.И. Морфологическов состоянив плода и новорожденных при</w:t>
        <w:br/>
        <w:t>внутриутробном инфицировании // Проблемы эксперим., клинич. и профилакт. лимфологии. -</w:t>
        <w:br/>
        <w:t>Новосибирск. - 2002. - Т.9. - С. 363-365.</w:t>
        <w:br/>
        <w:t>8. Гринцевич И.И. Функциональная морфология тимуса при әнтигенных и неантигенных воздействиях</w:t>
        <w:br/>
        <w:t>на организм.-(14.00.16,14.00.15).-Л.-43 с.</w:t>
        <w:br/>
        <w:t>9. Пі Маго Е. Сготі А. Өһеггі Ғ. Ғейзі ілутіс іпусішбоп: а воподгаһріс тәгкег о? Өһе Тегі | іпһаттаюгу</w:t>
        <w:br/>
        <w:t>зупфготе//Ат. .). Орее( апа Әуп. -2006. -Усі. 194, Кө1.-Р.-153-159.</w:t>
        <w:br/>
        <w:t>10. УагазА., Әітепег Е., баседйоп Б. ей а! Апаіусіс о? һитап пеопайіа! бһутив: еуідепсе Фог іғапвіелі ілутіс</w:t>
        <w:br/>
        <w:t>іпуобол //.). Ітіпилді. - 2000. - оі. 164. - Р. 6200-6207.</w:t>
        <w:br/>
        <w:t>11. СтручкоГ.Ю., Меркулова Л.М., Стоменская/ЙИ.С, Мохаммед Захид, Никифорова Н.В., Соловьева И.А.</w:t>
        <w:br/>
        <w:t>Акцидентальная инволюция тимуса пооле опленэктомии (иммуногистологичеокое исследование) //</w:t>
        <w:br/>
        <w:t>Морфология. - 2001. - МӨЗ. - С. 65-70.</w:t>
        <w:br/>
        <w:t>42. Ларионов П.М, Часовских ГГ., Дорожко Г.В., Бек Л.В., Волков А.М. Изменение оөлезенки и тимуса</w:t>
        <w:br/>
        <w:t>после локального облучения малой интенсивности // Морфология. -1992. - Вып. 4. - Т. 102. - С. 106-</w:t>
        <w:br/>
        <w:t>111.</w:t>
        <w:br/>
        <w:t>413. Попучиев В.В., Яковлева Н.Д. Кита К., Котлова Л.Н., Кветной И.М. Ультраструктура тимуса послә у-</w:t>
        <w:br/>
        <w:t>облучения в условиях ингибирования стероидогенеза /Архив патологии. - 2000. - Мо5. - Т. 62. - С. 39-</w:t>
        <w:br/>
        <w:t>44</w:t>
        <w:br/>
        <w:t>14. Починок ТВ. Патогенетические механизмы нарушений иммунитета у часто болеюших детей. Каф.</w:t>
        <w:br/>
        <w:t>педиатрии Национального медицинского университета им. Богомольца. - 24.11.2007 г. -</w:t>
        <w:br/>
        <w:t>Нар/ Аум. 9гірр.сопп.цаЛогдостогв/Росһіпок.авр</w:t>
        <w:br/>
        <w:t>15. Агеова В.А Морфология тимуса растушего организма при воэдействии дозированной гиподинамии и</w:t>
        <w:br/>
        <w:t>гипокинезии. Канд. дисс. -Волгоград. -2007. -С. 11-15</w:t>
        <w:br/>
        <w:t>46. Сапин МІР. Ткачук М.Г. Восстановление тимуса после интенсивных физических нагрузок в условиях</w:t>
        <w:br/>
        <w:t>иммунокоррекции и бөз неб // Бюл. экспер. биологии и медицины. - 2005. - Мә11. - С. 581-683.</w:t>
        <w:br/>
        <w:t>47. Заратьянц О.В. Гиперплазия тимусә: классификация, проблемы пато-и морфогенеза, значение в</w:t>
        <w:br/>
        <w:t>патологии человека // Архив патологии. -1991. - Вып. 10.-Т. 53-С.3-12.</w:t>
        <w:br/>
        <w:t>48. Тертычный А.С. Клинико-морфологические изменения випочковой жөлезы у детей с врожденными</w:t>
        <w:br/>
        <w:t>пороками сердца. Автореферат канд. дисс. -Москва -2000.-С. 7-21</w:t>
        <w:br/>
        <w:t>49. Аубакиров АБ. Микроанатомическая организация разных зон тимуса. Проблемы экспер</w:t>
        <w:br/>
        <w:t>ревниматолагии. - Акмола. -1996. - С. 272.</w:t>
        <w:br/>
        <w:t>20. Ивановская Т.Е., Катасонова Л.П. Структура тимуса, иммунный статус и патологический процесс //</w:t>
        <w:br/>
        <w:t>Архив патологии. -1986. - Вып. 1.-С.3-4.</w:t>
        <w:br/>
        <w:t>21. Адайбаев ТА. Морфология лимфоидных органов плода и новорожденного в перинатальном перисде</w:t>
        <w:br/>
        <w:t>при хронической внутриутробной гипоксии. Докт. дисс. - Актобе. - 2004. - С. 350.</w:t>
      </w:r>
    </w:p>
    <w:p>
      <w:r>
        <w:t>22. Волошин Н.А.. Яхница А.Г. Состояние вилочковой железы крыс после антенатальной антигенной</w:t>
        <w:br/>
        <w:t>отимуляции // Архив анат., гистол. и эмбриол. -1982. - М5. - С. 83-88.</w:t>
        <w:br/>
        <w:t>91</w:t>
        <w:br/>
        <w:t>хрома. Известно токсическов, аллергизируюцве и даже онкогенное влияние хрома и өго совдинений на</w:t>
        <w:br/>
        <w:t>организм человека. Экологическое неблагополучие по хрому в Актюбинской области, сушеотвенно влияет на</w:t>
        <w:br/>
        <w:t>здоровье взрослого и детского населения. Однако анализ отечественных и зарубежных данных</w:t>
        <w:br/>
        <w:t>свидетельствует о недостаточной изученности влияния хрома на эпидемический процесс инфекционных</w:t>
        <w:br/>
        <w:t>болезней, в частности туберкулӛза. Несмотря на продолжаюшееся загрязнение окружаюшей среды хромом,</w:t>
        <w:br/>
        <w:t>официальная статистика свидетельствует о снижении заболеваемости туберкулезом в области: 1638 - в 2004</w:t>
        <w:br/>
        <w:t>году и 1017 - в 2007 году.</w:t>
        <w:br/>
        <w:t>Особенностью туберкулеза в Республике Казахстан является то, что возбудителем болезни чаше</w:t>
        <w:br/>
        <w:t>являются лекарственно-устойчивые формы бактерий (МОК и ХОК) так называемые мультирезистентные и</w:t>
        <w:br/>
        <w:t>полирезистентные формы туберкулеза. Поданным Всемирной организации здравоохранения, на карте мира</w:t>
        <w:br/>
        <w:t>Республика Казахстан является самым крупным очагом этих форм болезни. Причины высокой частоты МЯК-</w:t>
        <w:br/>
        <w:t>туберкулеза в Республике Казахстан широко обсуждаются. Однай из них считают ДОТС-терапию, когда</w:t>
        <w:br/>
        <w:t>короткий курс лечения не уничтожал возбудителей, а изменяя их свойства, способствовал персистенции и</w:t>
        <w:br/>
        <w:t>формированию устойчивости к лечебным препаратам (б). В Актюбинской области в 2007 году зарегистрировано</w:t>
        <w:br/>
        <w:t>71,4% случаев мультирезистентного туберкулеза.</w:t>
        <w:br/>
        <w:t>В свете изложенных новых мировых тенденций развития экологической науки и эпидемиологии нами</w:t>
        <w:br/>
        <w:t>проводятея исспедования по установлению связи между частотой развития туберкулӛза и</w:t>
        <w:br/>
        <w:t>неблагоприятной по хрому экологическай ситуацией в области</w:t>
        <w:br/>
        <w:t>Из анализа следует, что в последние 3 года наиболее высокая заболеваемость туберкулазом в г. Актобе</w:t>
        <w:br/>
        <w:t>(в среднем 200 на 100 тыс. населения) может быть в определенной мере связана с воздействием на макро-И</w:t>
        <w:br/>
        <w:t>микроорганизмы комплекса неблагоприятных антропогенных факторов. Высокая частота заболеваемости в</w:t>
        <w:br/>
        <w:t>районах области, очевидно, овязана с нефте- и газодобычей (Мугалжарокий, Темироский), в Байганинском</w:t>
        <w:br/>
        <w:t>районе возможна зависимость не только от этих факторов, но и радиационного фона. Относительно</w:t>
        <w:br/>
        <w:t>высокая заболеваемость (150 на 100 тыс.) и 2-ая по частоте смертность в Шалкарском районе может</w:t>
        <w:br/>
        <w:t>обусловливаться влиянием факторов Приаралья</w:t>
        <w:br/>
        <w:t>Наши данные показывают, что заболеваемость туберкулазом в 2006 году в Хромтауском районе (зона добычи</w:t>
        <w:br/>
        <w:t>хромовых руд) сравнительно невысокая (в среднем 114 на 100 тыс. населения) и приблизительно равна этому</w:t>
        <w:br/>
        <w:t>показателю в Алгинском и Кобдинском районах, однако по смертности это 5-е место (14,3) после г.Актобе (34,5),</w:t>
        <w:br/>
        <w:t>Мугапжарскаго (28,1), Темирского (19,2) и Шалкарскога районов (17,4). Меняюшиеся пә годам показатели</w:t>
        <w:br/>
        <w:t>заболеваемости, болезненности и смертнасти могут быть овязаны и с другими неучтанными факторами</w:t>
        <w:br/>
        <w:t>Другим показателем является заболеваемость работников заводов хромоваго производства АО «Казхром»: АЗФ</w:t>
        <w:br/>
        <w:t>и АЗХС. За 6 лет (2002-2007 г.г.) количество заболевших в среднем составляет 6-7 человек из 2500-3000</w:t>
        <w:br/>
        <w:t>работаюших на каждом заводе. При анализе каждого случая заболевания оказалось, что среди работников</w:t>
        <w:br/>
        <w:t>завода в 78 % случаев был очаговый туберкулез легких, а 85 % больных не выделяли возбудителя (ВК-)</w:t>
        <w:br/>
        <w:t>Ешӛ одним парадоксальным фактом явлиется выявленная нами достоверно более высокая</w:t>
        <w:br/>
        <w:t>чувствительность микобактерий туберкуліза к противотуберкулезным препаратам у рабочих заводов. Кроме</w:t>
        <w:br/>
        <w:t>того, у больных, проживавших в промышленной зоне г. Актобе, исходная чувствительность возбудителя к</w:t>
        <w:br/>
        <w:t>противотуберкулӛзным препаратам в среднем составляла 50 % и преимушественно к 1-2 препаратам из</w:t>
        <w:br/>
        <w:t>четырӛх основных. Дпя жителей непромышленной и сельской зон была характерна (более 80 % случаев)</w:t>
        <w:br/>
        <w:t>устойчивость микобактерий туберкулеза к нескольким противотуберкулӛзным препаратам одновременно. В</w:t>
        <w:br/>
        <w:t>стационарах обшөго (нефтизиатрического) профиля, наоборот, другие патогенные и усповно-патогенныө</w:t>
        <w:br/>
        <w:t>бактерии у жителей села отличаютоя высокой чувствительностью к антибактериальным препаратам.</w:t>
        <w:br/>
        <w:t>Таким образом, наметившаяся тенденция снижения заболевавмости туберкулӛзом в Актюбинской области</w:t>
        <w:br/>
        <w:t>сопровождаетоя наличием взаимосвязи с состоянием окружаюшей среды. Контакт рабочих и жителей с</w:t>
        <w:br/>
        <w:t>совдинениями хрома обусловливает специфические черты туберкулӛза, которые следует учитывать в</w:t>
        <w:br/>
        <w:t>эпидемиологии, клинике и лабораторной диагностике этой старай и все еше загадочной болезни</w:t>
        <w:br/>
        <w:t>Выводы. 1. Заболеваемость туберкулдзом, а также болезненность и смертность в Западном Казахстане</w:t>
        <w:br/>
        <w:t>имеют связь с состоянием окружаюшей среды и формируют своеобразный фтизиоэкологический</w:t>
      </w:r>
    </w:p>
    <w:p>
      <w:r>
        <w:t>профиль</w:t>
        <w:br/>
        <w:t>2. В хромовой биогеохимической зоне у людей, имеюших прямой и косвенный контакт с хромом,</w:t>
        <w:br/>
        <w:t>сравнитепьна низка частата заболеваемости туберкулазом, достоверна преобладают очаговыв формы без</w:t>
        <w:br/>
        <w:t>бацилловыделения, а возбудитель обладает сушественно более высокой чувствительностью к</w:t>
        <w:br/>
        <w:t>противотуберкулезным препаратам.</w:t>
        <w:br/>
        <w:t>83</w:t>
        <w:br/>
        <w:t>По данным М.Ю. Капитонова и соав. (2006), при хроническом действии физических (водно-</w:t>
        <w:br/>
        <w:t>иммерсионный стресс) и эмоциогенных стрессоров на растуший организм развивалась АИ третей и четвертой</w:t>
        <w:br/>
        <w:t>стөпеней, при этом происходило уменьшение количества предшественников Т-лимфоцитов в красном костном</w:t>
        <w:br/>
        <w:t>мозге и снижение уровня их хемоаттрактантов в ВЖ, что способствовало гипоплазии органа. Кроме того, в ВЖ</w:t>
        <w:br/>
        <w:t>наблюдался избыточный апоптоз двойных позитивных Т-лимфоцитов коркового вешества и угнетение</w:t>
        <w:br/>
        <w:t>пролиферации корковых тимоцитов.</w:t>
        <w:br/>
        <w:t>Значение охлаждения и гипоксий неоднозначны. Например, у новорожденных при острой</w:t>
        <w:br/>
        <w:t>кислородной недостаточности, АИ ВЖ, как правило, не наблюдалась (17)</w:t>
        <w:br/>
        <w:t>При врожденных пороках сердца, сопровождаюцихся гипоксией, АИ либо отсутствует, либо не бывает</w:t>
        <w:br/>
        <w:t>эначительно выраженной, ограничиваясь начальными стадиями |18),</w:t>
        <w:br/>
        <w:t>В эксперименте гипоксия, перенесенная крысами, в результате клинической смерти является важным</w:t>
        <w:br/>
        <w:t>фактором инволюции ВЖ и по времени предшествовала изменениям в периферических органах иммунной</w:t>
        <w:br/>
        <w:t>системы. На 30 сутки у экспериментальных животных развивалась необратимая конечная стадия АИ ВЖ191</w:t>
        <w:br/>
        <w:t>Весьма сушественные изменения гистоструктуры ВЖ происходят при антенатальном воздействии</w:t>
        <w:br/>
        <w:t>дестабилизирукицих факторов. Воздействив этих факторов в период закпадки и становления</w:t>
        <w:br/>
        <w:t>деятельности всех органов и систем приводят не только к росту заболеваемости и смертности в раннем</w:t>
        <w:br/>
        <w:t>постнатальном периоде, но и влияют на развитие многих патологических процессов у взрослого человека Г20)</w:t>
        <w:br/>
        <w:t>При хронической внутриутробной гипоксии плода, причинами которой являются анемия беременных (76,7</w:t>
        <w:br/>
        <w:t>%) и гестоз (23,3 %), выявленные изменения в ВЖ напоминают АЙ, но вместе с тем имеются специфические</w:t>
        <w:br/>
        <w:t>особенности. Все четыре этапа перинатального периода развития вилочковой железы характеризуютоя</w:t>
        <w:br/>
        <w:t>достоверным снижением количества болев дифференцированных видов клеток, как в корковом, так и В</w:t>
        <w:br/>
        <w:t>мозговом вешестве. Увеличиваетоя содержание бластов, митозов. Имеет место усиление процессов</w:t>
        <w:br/>
        <w:t>разрушения лимфоидных клеток, о чем свидетельствует стойков увеличение дегенерируюцих клеток</w:t>
        <w:br/>
        <w:t>Большие и средние лимфоциты, стромальные клетки, плазмоциты и макрофаги не выявляются. Выявленные</w:t>
        <w:br/>
        <w:t>нарушения дают основание расценивать внутриутробную гипоксию плода как экстремальное состояние плодов</w:t>
        <w:br/>
        <w:t>и новорожденных, которое в конечном итоге приводит к появлению вторичного иммунодефицита у ребенка (21),</w:t>
        <w:br/>
        <w:t>Антенатальная антигенная стимуляция и антенатальное воздействие некоторых лекарственных средств</w:t>
        <w:br/>
        <w:t>(тетрациклин) приводят к активации функции вилочковой железы. При этом развиваетоя умеренный</w:t>
        <w:br/>
        <w:t>лимфоцитоз на фоне аначительного уменьшения пимфоцитов в корковом вецестве, бпастная реакция с</w:t>
        <w:br/>
        <w:t>прогрессируюцим уменьшением содержания средних лимфоцитов, расширение плошади мозгового вешества</w:t>
        <w:br/>
        <w:t>с появлением телең вилочковой железы. Эти изменения соответствуют І-!! стадиям акцидентальной инволюции</w:t>
        <w:br/>
        <w:t>и трактуются авторами как преждевременное созревание ВЖ (22,23)</w:t>
        <w:br/>
        <w:t>Антенатальное воздействие лекарственных препаратов может вызвать и развитие гипотрофии</w:t>
        <w:br/>
        <w:t>(воздействие индометацина. ибупрофена, ацетилсалициловой кислоты, амидопирина). При гипотрофии</w:t>
        <w:br/>
        <w:t>наблюдается отставание в темпах физиолагического становления тимуса, уменьшение өго Обшей массы и</w:t>
        <w:br/>
        <w:t>количества ядросодержаших клеток в органе. Наиболее выражены эти эффекты у индометацина и</w:t>
        <w:br/>
        <w:t>ибупрофена |24)</w:t>
        <w:br/>
        <w:t>В эксперименте при воздействии желтого фосфора на беременных самок крыс установлено, что</w:t>
        <w:br/>
        <w:t>морфологические изменения ВЖ родившихся крысят можно сравнить с АИ ВЖ развиваюшейся в результате</w:t>
        <w:br/>
        <w:t>воздействия стресса |25).</w:t>
        <w:br/>
        <w:t>КН. Муканов (1998) |26) считает, что наиболев часто эстречаюцимися морфологическими изменениями</w:t>
        <w:br/>
        <w:t>ВЖ в условиях патологии перинатального периода являютоя: уменьшение долек железы, разреженность</w:t>
        <w:br/>
        <w:t>лимфойдной ткани, картина «эвездного неба», признаки атрофических изменений органа</w:t>
      </w:r>
    </w:p>
    <w:p>
      <w:r>
        <w:t>При патологичеоких состояниях организма изменяетоя форма, количество и структура наиболее</w:t>
        <w:br/>
        <w:t>характерных элементов БЖ телец Гассаля. Т.Е. Ивановская с соав. (1996) считают, что формирование</w:t>
        <w:br/>
        <w:t>тимических теле происходит на стадии инверсии слоев ВЖ, в основном в окружности прекапиллярных</w:t>
        <w:br/>
        <w:t>артериол или прекапилляров |2) Обнаружение небольших фестончатых долек ВЖ с недоразвитыми</w:t>
        <w:br/>
        <w:t>тельцами Гассаля указывает на приобретение иммунодефицита во внутриутробном периоде, а</w:t>
        <w:br/>
        <w:t>петрификация тимических телең свидетельствует о прекрашении активного функционирования органа |27)</w:t>
        <w:br/>
        <w:t>ОВ. Заратьянц и соав. (1988) предполагакт, что появление клеточного детрита в тельцах Гассаля и увеличение</w:t>
        <w:br/>
        <w:t>их размеров являются признаками активации БЖ |28)</w:t>
        <w:br/>
        <w:t>ВЖ является органом, в котором наиболее ярко проявляются тесные клеточные взаимодействия между тремя</w:t>
        <w:br/>
        <w:t>регуляторными системами - нервной, иммунной и эндокринной, направленных на</w:t>
        <w:br/>
        <w:t>90</w:t>
        <w:br/>
        <w:t>-альтернативой является введение диазвпама (средство выбора первой очереди); вводят в/в со</w:t>
        <w:br/>
        <w:t>скоростью 2,5 мг/мин взрослым - 10-20 мг, детям - 0,2-0,3 мг/кг; при необходимости через 10-20 минут</w:t>
        <w:br/>
        <w:t>может быть введен повторно; возможно также капельное введение 100 мп (100 мг) в 500 мл 0,9 % раствора</w:t>
        <w:br/>
        <w:t>натрия хпорида со скоростью 40 мл/с; эффективно также применение 5-10 мл специального раствора</w:t>
        <w:br/>
        <w:t>дпя ректального введения; преимушеством препарата являвтоя эффективность при всех видах ОС;</w:t>
        <w:br/>
        <w:t>недостатки - риск угнетение дыхания Ии сөрдечной деятельности, понижение АД, короткая</w:t>
        <w:br/>
        <w:t>продолжительность действия (если седуксена нет, можно использовать поразепем (0,1 мг/кг, 2 мг/мин);</w:t>
        <w:br/>
        <w:t>еспи при ЭС нельзя быстро осушествить внутривенный достүп, седуксен вводят внутримышечно или</w:t>
        <w:br/>
        <w:t>ректально; при необходимости черөз 10-20 минут препарат может быть введен повторно; возможно также</w:t>
        <w:br/>
        <w:t>капельное введение диазепама -100 мг разводят в 500 мл 0,9 % изотонического раствора натрия хпорида</w:t>
        <w:br/>
        <w:t>и вводят внутривенно капельно со скоростью 40 мл/4; эффективно также применение 5-10 мл</w:t>
        <w:br/>
        <w:t>специального растворв для ректального ведения;</w:t>
        <w:br/>
        <w:t>-альтернативой является внутривенное введение вальпроатов - 20-25 мг/кг в течение 5-10 минут,</w:t>
        <w:br/>
        <w:t>затем 2 мг/кг/ч; стандартная доза - 25 мг/кг/сут; хорошая переносимость препарата до 90 мг/кг/сут;</w:t>
        <w:br/>
        <w:t>поддерживакая доза вводится медленно, обычно 4 раза в сутки, либо проводится постоянная инфузия</w:t>
        <w:br/>
        <w:t>из расчета 1 мг/кгА;</w:t>
        <w:br/>
        <w:t>вальпроат натрия (средство выбора второй очереди) вводят внутривенно в течение 3-5 минут в дозе 400 мг</w:t>
        <w:br/>
        <w:t>с последуюшим постоянным, либо повторным введением до 2500-3000 мг/сут; поддерживаюшая доза вводится</w:t>
        <w:br/>
        <w:t>медленно, обычно 4 раза в сутки, либо проводится постоянная инфузия из расчета 1 мг/г/М; если проводится</w:t>
        <w:br/>
        <w:t>политерапия с энзим-индуцируюшими препаратами (фенитоин, фенобарбитал, карбамазепин), то</w:t>
        <w:br/>
        <w:t>поддерживаюшая доза составляет 2 мг/кг/4; после купирования ЭС пациент может быть одномоментно</w:t>
        <w:br/>
        <w:t>переведен на пероральную форму (хроно); преимушествами препарата является быстрота и простота</w:t>
        <w:br/>
        <w:t>применения, хорошо переноситоя, не вызывает седации и депрессии дыхания, пероральная доза</w:t>
        <w:br/>
        <w:t>эквивалентна внутривенной; не понижает АД и не вызывает изменения ЭКГ; не оказывает местного</w:t>
        <w:br/>
        <w:t>действия и не требует мониторирования уровня препарата в крови; противопоказания: гепатиты,</w:t>
        <w:br/>
        <w:t>идиооинкразия к препарату;</w:t>
        <w:br/>
        <w:t>-если судороги продолжаютоя, пациента следует интубировать, ввести фенобарбитал 5 мг/кг до</w:t>
        <w:br/>
        <w:t>исчезновения эпилептической активности на ЭЭГ, поддерживаюшая доза 5 мг/кг/ч или тиопентап натрий -</w:t>
        <w:br/>
        <w:t>болюсно 100-250 мг в течение 20 секунд, затем болюсы 50 мг каждые 2-3 минуты до исчезновения</w:t>
        <w:br/>
        <w:t>припадков, с последуюцим введением 3-5 мг/кпа до исчезновения эпилептической активности на ЭЭГ,</w:t>
        <w:br/>
        <w:t>нужно отметить, что тиопентал натрия - средство выбора третьей очереди, высокоэффективен,</w:t>
        <w:br/>
        <w:t>потенциально церебропротективный препарат, снижает внутричерепное давление;</w:t>
        <w:br/>
        <w:t>-после прекрашения ЭС во избежание угнетения дыхания, кашпевого рефлекса, бронхолегочной</w:t>
        <w:br/>
        <w:t>патологии искусственную вентиляцию ләгких продолжают еше в течение 3-5 дней и прекрацают ее при</w:t>
        <w:br/>
        <w:t>стойком отсутствии судорог, а также судорожной активности на ЭЭГ, полном восстановлении сознания,</w:t>
        <w:br/>
        <w:t>кашлевого рефлекса и подборе әдекватных доз противоэпилептической терапии. Если больной ранев не</w:t>
        <w:br/>
        <w:t>страдап эпипепсией, то при ЭС наряду с проводяшейся терапией необходимы диагностические</w:t>
        <w:br/>
        <w:t>мероприятия для выяснения его причин (опухоль, паразиты, травмы и др.)</w:t>
        <w:br/>
        <w:t>Эффективность терапии ЭС зависит от сроков ве начала и реально действенна в реанимационных</w:t>
        <w:br/>
        <w:t>отделенияк и блокак интенсивной төрапии</w:t>
      </w:r>
    </w:p>
    <w:p>
      <w:r>
        <w:t>Нами в течение ряда лет используетоя методика купирования ЭС. Вначале больному ректально (в клизме)</w:t>
        <w:br/>
        <w:t>вводится 20-30 мл специального раствора седуксена. Далее, внутривенно вводится раствор сульфата (5-10</w:t>
        <w:br/>
        <w:t>мл 25 % раствора на 40 % растворе Глюкозы) и 2 мл 2,5 % раствор пипольфена. Препараты необходимо</w:t>
        <w:br/>
        <w:t>чередовать с внутривенным вливаниями 10 мл 10 % раствора хлористого кальция с 10 мл изотонического</w:t>
        <w:br/>
        <w:t>раствора. Препараты магния и пипольфен удлиняют и углубляют действие седуксена (усиливают седативное</w:t>
        <w:br/>
        <w:t>действие седуксена). В большинстве олучаев (у 29 больных из 34) нам удавалось выводить больных из ЭС,</w:t>
        <w:br/>
        <w:t>методика проста и надежна, ооложнений не наблюдалось.</w:t>
        <w:br/>
        <w:t>При неэффективности рекомендуетоя ввести капельницу следуюшего состава:</w:t>
        <w:br/>
        <w:t>изотонический раствор хлорида натрия 0,9%-500 мл;</w:t>
        <w:br/>
        <w:t>раствор седуксена (из расчета 40-80 мг седуксена в сутки) 0,5%-8-10-12мл;</w:t>
        <w:br/>
        <w:t>калия и магния аспарагината 250 мг;</w:t>
        <w:br/>
        <w:t>раствор тизерцина 2,5%-2 мп;</w:t>
        <w:br/>
        <w:t>(илипропазина) 2,5%-2 мл;</w:t>
        <w:br/>
        <w:t>раствор зуфиллина 2,4%-2-3 мл;</w:t>
        <w:br/>
        <w:t>раствор пипольфена 2,5%-2м.</w:t>
        <w:br/>
        <w:t>98</w:t>
        <w:br/>
        <w:t>Р.М. КУБАЕВА, А.Н. ИБАТОВ, А.К. НУРКЕЕВ, Г. БАЙКАТОВА Г.Н. УРАЗОВА</w:t>
        <w:br/>
        <w:t>Западно-Казахстанская государственная медицинская академия имени Марата Оспанова, г. Актобе</w:t>
        <w:br/>
        <w:t>Эпилептический статус (ЭС) - длительные эпизоды эпилептических припадков без периодов</w:t>
        <w:br/>
        <w:t>восстановления сознания между приступами. На практике различают судорожный ЭС, статус абсансов, статус</w:t>
        <w:br/>
        <w:t>сложных парциальных припадков. Жизненно угрожаюшим состоянием является только статус судорожных</w:t>
        <w:br/>
        <w:t>припадков, в особенности ГТКП (генерализованные тонико-клонические припадки). Следует подчеркнуть что</w:t>
        <w:br/>
        <w:t>адекватное лечение эпилепсии является наиболге действенной профилактикой ЭС. Необходимо помнить что</w:t>
        <w:br/>
        <w:t>на фоне психического заболевания возможно развитие ложного ЭС: при этом движения хаотичные, не ритмичные</w:t>
        <w:br/>
        <w:t>и без фазности, они зачастую извиваюциеся, с поворотами головы из стороны в сторону и толчкообразными</w:t>
        <w:br/>
        <w:t>движениями таза. Нет цианоза, насильственное открывание глаз невозможно, роговичные Ии зрачковые</w:t>
        <w:br/>
        <w:t>рефлексы сохранены, не бывает отхождения мочи, характерны разгибательные подошвенные ресэлексы.</w:t>
        <w:br/>
        <w:t>ВОЗ испольәует следуюцее определение ЭС - «однократный клинический припадок, дпяцийоя более 30</w:t>
        <w:br/>
        <w:t>минут или отдельные припадки дляциеся более 20 минут без возврацения сознания». Изначально</w:t>
        <w:br/>
        <w:t>продолжительность 30 минут была выбрана произвольно. Однако в дальнейшем установили, что мозг может</w:t>
        <w:br/>
        <w:t>компенсировать нарастаюшие повреждения при ЭС приблизительно только 30 минут, и, как было показано,</w:t>
        <w:br/>
        <w:t>исходы у пациентов с дпительностью припадка между 10 и 29 минутами лучше, чем у аналогичных пациентов с</w:t>
        <w:br/>
        <w:t>дпительностью припадка более 30 минут. Однако имвется четкая тенденция того, чтобы ввести в определение</w:t>
        <w:br/>
        <w:t>ЭС более кораткую продолжительность |1-51</w:t>
        <w:br/>
        <w:t>ЭС требует безотлагательнога проведения неотложной терапии. Это состояние угрожает жизни, еспи оно</w:t>
        <w:br/>
        <w:t>приводит кгипепиррексии и ацидозу (вследствие длительной мышечной активности или, менее часто, к гипоксии и</w:t>
        <w:br/>
        <w:t>повреждению мозга (вследствие респираторных и/или кардиоваскулярных нарушений). Смертность при ЭС</w:t>
        <w:br/>
        <w:t>достигает 5-15 %. Если ЭС затягивается более чем в 50 % случаев возникает вторичное повреждение мозга,</w:t>
        <w:br/>
        <w:t>спосабное привести к слабоумию. Ввиду этой угрозы, больному с длительными судорагами необходима</w:t>
        <w:br/>
        <w:t>экстренная медицинская помошь. Найболее частыми причинами ЭС явпяютоя: синдром отмены</w:t>
        <w:br/>
        <w:t>антиконвульсантов и алкоголя; цереброваскулярные заболевания; черепно-мозговые травмы; метаболические</w:t>
        <w:br/>
        <w:t>нарушения; нейроинфекции и опухоли мозга и др.</w:t>
        <w:br/>
        <w:t>Основные цели лечения ЭС - поддержание жизненно важных функций, выявление и лечение причин ЭС или</w:t>
        <w:br/>
        <w:t>провоцируюших факторах и прекрацение эпилептической активности. Лечение следует начинать кақ можно</w:t>
        <w:br/>
        <w:t>раньше (категория доказательства А). Рекомендуемый алгоритм.</w:t>
        <w:br/>
        <w:t>-обеспечить проходимость дыхательных путей, адекватную вентиляцию легких, АД и ритм сердца,</w:t>
        <w:br/>
        <w:t>принять меры дпя профилактики прикусывания и западания языка, зашиты больного от травм;</w:t>
        <w:br/>
        <w:t>-проводить анализ крови и мочи; определить уровень электролитов, глюкозы, кальция крови; Оценить</w:t>
        <w:br/>
        <w:t>уровни алкаголя и лекарственных препаратов в крови (если показано), определить газы артериальной</w:t>
      </w:r>
    </w:p>
    <w:p>
      <w:r>
        <w:t>крови и, если возможно, уровни магния, ферментов печени, фосфора в крови; анализ крови на</w:t>
        <w:br/>
        <w:t>свертываемосты взять кровь на исследование метаболических нарушений, уровня ПЭП и токсических</w:t>
        <w:br/>
        <w:t>вешеств;</w:t>
        <w:br/>
        <w:t>-следует установить инфузионную систему, начать вводить 0,2 % физиологический раствор; ввести</w:t>
        <w:br/>
        <w:t>внутривенно глюкозу (25 г) и 100 мгтиамина;</w:t>
        <w:br/>
        <w:t>-при возможной инфекции ввести антибиотики;</w:t>
        <w:br/>
        <w:t>-затем возможны следуюшие действия: ввести внутривенно 10-20 мг Седуксена (медленно, со</w:t>
        <w:br/>
        <w:t>скоростью 2,0 мг/мин) или 2-5 мг (0,1 мг/кг) лоразепама со скоростью 2 мг/мин; максимальная суточная</w:t>
        <w:br/>
        <w:t>доза седуксена у взрослых 100 мг;</w:t>
        <w:br/>
        <w:t>если судороги не прекрашаются, назначают фенитоин (в физиологическом растворе) в дозе 1000-</w:t>
        <w:br/>
        <w:t>1500 мг (15-20 мг/кг) в виде внутривенной медленной инфузии (скорость 30-50 мг/мин) При введении</w:t>
        <w:br/>
        <w:t>фенитоина показан мониторный контроль АД, ЭКГ и, еспи возможно, ЭЭГ; препарат не вызывает</w:t>
        <w:br/>
        <w:t>остановки дыхания, но при быстром введении может привести к артериальнай гипотонии; фенитоин</w:t>
        <w:br/>
        <w:t>нельзя вводить с водным раствором 5 % глюкозы из-за возможной преципитации; если ЭС не купируется,</w:t>
        <w:br/>
        <w:t>повторно вводят фенитоин в дозе 20 мг/кг; при отсутствия фенитоина альтернативой является введение</w:t>
        <w:br/>
        <w:t>(в/зенно) фосфенитоина - до 150 мг/мин или внутривенно фенобарбитал в дозе 10-20 мг/кг до 100 мг/мин</w:t>
        <w:br/>
        <w:t>(под контролем АД и дыхания);</w:t>
        <w:br/>
        <w:t>97</w:t>
        <w:br/>
        <w:t>Являетоя ли заболевание, с которым больной берется на диспансерный учет, важной медико-</w:t>
        <w:br/>
        <w:t>социальной проблемой?</w:t>
        <w:br/>
        <w:t>Хорошо ли изучена эффективность и польза лечения/диспансерного наблюдения за больными с данной</w:t>
        <w:br/>
        <w:t>патологией?</w:t>
        <w:br/>
        <w:t>По каким критериям, кроме субьективного улучшения (или ухудшения), будет оцениватьоя</w:t>
        <w:br/>
        <w:t>эффективность диспансеризации?</w:t>
        <w:br/>
        <w:t>Обеспечено ли амбұлаторно-попиклиническов учреждение всем необходимым дпя проведения</w:t>
        <w:br/>
        <w:t>Диагностических и лечебных вмешательств по плану мәнеджмента заболевания?</w:t>
        <w:br/>
        <w:t>Рисунок1</w:t>
        <w:br/>
        <w:t>Доли больных с ССЗ в диспансерных группах на одном из терапевтических участков</w:t>
        <w:br/>
        <w:t>Заключение. С точки зрения научно обоснованной медицины для доказательства эффективности</w:t>
        <w:br/>
        <w:t>диспансеризации хронических больных по каждой нозологии требуется проведение специальных, правильно</w:t>
        <w:br/>
        <w:t>спланированных исследований с использованием жестких критериев.</w:t>
        <w:br/>
        <w:t>Отказ от диспансерного наблюдения больных в поликлиниках, который проводится в большинстве случаев</w:t>
        <w:br/>
        <w:t>формально, позволил бы разгрузить врача и медсестру участка и напранить их усипия на решение</w:t>
        <w:br/>
        <w:t>действительно важных задач Первичной помоши.</w:t>
        <w:br/>
        <w:t>ТҮЙІН</w:t>
        <w:br/>
        <w:t>Л.М. ЖАМАГИЕВА, Д.Б. ЛИЯСОВА, А.М. ҚИТАРОВА, Г.Г. ҚАЛИЕВА, Л.А.</w:t>
        <w:br/>
        <w:t>ЖҮСІПБЕКОВА, Р.И. АСҚАРОВА.</w:t>
        <w:br/>
        <w:t>ҚАНДАЙ АУРУЛАРҒА ДИСПАНСЕРЛІК БАҚЫЛАУ КЕРЕК БОЛАДЫ?</w:t>
        <w:br/>
        <w:t>Марат Оспанов атындағы Батые Қазақстан мемлекеттік медицина академиясы, Ақтөбе қаласы</w:t>
        <w:br/>
        <w:t>Ұзақ ауыратын науқастардан құралған диспансерлік топтың анализі өткізілді. Есепте тұрған науқастардың көп</w:t>
        <w:br/>
        <w:t>бөлігі ұзақ дәрігерлік бақылауды қажет етпейді</w:t>
        <w:br/>
        <w:t>102</w:t>
      </w:r>
    </w:p>
    <w:p>
      <w:r>
        <w:t>4. Катре|тасһег Е. М.,.). уап Моопе., Напзет І. Пеегіовіз іл һштап апа әлітгіз іп (е Мебһелапд4в (1958-</w:t>
        <w:br/>
        <w:t>1977). 1980. 2ептіі. Вас. Н. 1. АЮ Оп, А.-246.-Р.211-227.</w:t>
        <w:br/>
        <w:t>5. Книзе А.Ф., Бузун А.И. Эпизоотологическая ситуация по листериозу в странах мира и России.</w:t>
        <w:br/>
        <w:t>Материалы Международного оимпозиума «Листериоз на рубеже тысячелетий». - Покров. -1999. - С.</w:t>
        <w:br/>
        <w:t>118-122</w:t>
        <w:br/>
        <w:t>8 Инструкция по эпидемиологии, эпизоотологии, профилактике, клинике и лечению пистериоза у</w:t>
        <w:br/>
        <w:t>людей и животных. Приложение к приказу РК Ме 946/226 от 17 октября 2002 года</w:t>
        <w:br/>
        <w:t>7. Степанов В.М., Дмитровский А.М., Меркер В.А., Курмангазин М.С. и др. Методические указания по</w:t>
        <w:br/>
        <w:t>этиологии, әпидемиологий, эпизоотологии, клинике, лечению и лабораторной диагнастике</w:t>
        <w:br/>
        <w:t>листериоза.-Алматы.-2003.- 34 с.</w:t>
        <w:br/>
        <w:t>8. Карликанова Н.Р., Куваева И.Б., Карликанова Н.С. Листерии в молоке и молочных продуктах. -</w:t>
        <w:br/>
        <w:t>Москва-Углич. -1999. - 50 с.</w:t>
        <w:br/>
        <w:t>ТҮЙІН</w:t>
        <w:br/>
        <w:t>АМ. ДМИТРОВСКИЙ, И.Н. МҰСАБЕКОВА, М.С. КҰРМАНҒАЗИН, Н.В. ЗУБОВА, А.Ш. НАУРЫЗОВА.</w:t>
        <w:br/>
        <w:t>ЛИСТЕРИОЗ КЕЗІНДЕП СТАНДАРТТЫ АНЫҚТАМАЛАР</w:t>
        <w:br/>
        <w:t>Марат Оспанов атындагы Батые Қазақстан мемлекеттік медицина академиясы, Ақтөбе қаласы</w:t>
        <w:br/>
        <w:t>Эр түрлі клиникалық листериозды инфекциялар арасындағы диагностиканы жақсарту және</w:t>
        <w:br/>
        <w:t>шагындату мақсатында анықтамалардың стандарттарын жасауға әрекетжасалды.</w:t>
        <w:br/>
        <w:t>5ОММАКҮ</w:t>
        <w:br/>
        <w:t>АМ.ГМІТКОУЕКҮ, І.М. М1)68ЗАВЕКОУА, М.З. КИКМАМСАТІМ, М.М. ?ОВОУА, А.ВН. МА()/ҺҮ?ОУА</w:t>
        <w:br/>
        <w:t>ТҮРІСАІ. ПЕТЕКМІМАТІОМ8 ОҒ ІІЗТЕКІОЗІ5 САЗЕЗ</w:t>
        <w:br/>
        <w:t>Муезі Кагакһзһап Мага! Оврапоу з1аіе тесіса! асадету, АкоВе сіу</w:t>
        <w:br/>
        <w:t>Іп огаег іо ітргоуе апа іс вітрі!у сіадповтісв о? ӘІНегеті сііпіса! іт о? Іізіегіові іптесіоп, ап айетрі оғ</w:t>
        <w:br/>
        <w:t>сапуілд ош ӘЗегептілайоп візпсгев о? бівеавөв уха таде</w:t>
        <w:br/>
        <w:t>106</w:t>
        <w:br/>
        <w:t>Республике Казахстан, разработанной в КарГУ им. Е.А. Букетова в соответствии с государственной</w:t>
        <w:br/>
        <w:t>языковой политикой и «Государственной программой развития образования в Республике Казахстан на 2005-</w:t>
        <w:br/>
        <w:t>2010 годы». Данная концепция, по мнению участников конференции, определила основные направления</w:t>
        <w:br/>
        <w:t>нормативно-правового, теоретико-методологического, научно-методического и учебно-организационного</w:t>
        <w:br/>
        <w:t>обеспечения развития полиязычного образования в Республике Казахстан.</w:t>
        <w:br/>
        <w:t>В частности, реализация Концепции предусмотрена в два зтапа: подготовительный (2008-2012 г.г.) и</w:t>
        <w:br/>
        <w:t>основной (с 2012 года) На первом этапе предусмотрено открытие Научна-исследоватепьокага центра по</w:t>
        <w:br/>
        <w:t>проблемам полиязычного образования на базе одного из ведуших вузов Казахстана за счет</w:t>
        <w:br/>
        <w:t>Ффинансирования из государственного бюджета. В задачу этого центра войдет разработка пакета документов</w:t>
        <w:br/>
        <w:t>для реализации полиязычного образования, проведение научно-педагогических, лингводидактических</w:t>
        <w:br/>
        <w:t>исследований в области полиязычного образования, организация экспериментальной работы в</w:t>
        <w:br/>
        <w:t>учреждениях образования, а также организация подготовки и переподготовки педагогических кадров для</w:t>
        <w:br/>
        <w:t>внедрения полиязычного образования. На втором этапе предполагается полномасштабнов внедрение</w:t>
        <w:br/>
        <w:t>полиязычного образования в Республике Казахстан, полный переход на подготовку кадров в области</w:t>
        <w:br/>
        <w:t>полиязычного образования, а также его финансовое и материально-техническое обеспечение</w:t>
        <w:br/>
        <w:t>В целом, теория Ии методология полиязычного образования предполагает изучение категории</w:t>
        <w:br/>
        <w:t>полиязыковой личности, при этом практика языкового образования в РК должна быть ориентирована на</w:t>
        <w:br/>
        <w:t>установление балансов: родного и государственного (казахского) языков, родного и иностранного (иностранных)</w:t>
        <w:br/>
        <w:t>языков, государственного и русского языков, государственного и иностранного, русского и иностранного.</w:t>
        <w:br/>
        <w:t>Механизмом практической реализации данных задач должен быть, па мнению авторов Концепции, принцип</w:t>
        <w:br/>
        <w:t>«двойного вхождения энаний»: языковов образование чөрөз изучәние собственно языковых дисциплин и</w:t>
        <w:br/>
        <w:t>преподавание отдельных, в частности, математичеоких и естественно-научных дисциплин на иностранном</w:t>
        <w:br/>
        <w:t>языке, а социогуманных дисциплин - на языке оригинала.</w:t>
      </w:r>
    </w:p>
    <w:p>
      <w:r>
        <w:t>Следует отметить широту Ии разнообразие тематики докладов участников конференции -</w:t>
        <w:br/>
        <w:t>представителей вузов всех регионов Казахстана. Такие форумы предполагается проводить регулярно.</w:t>
        <w:br/>
        <w:t>110</w:t>
        <w:br/>
        <w:t>ТҮЙІН</w:t>
        <w:br/>
        <w:t>Б.К. ЖОЛДИН</w:t>
        <w:br/>
        <w:t>ЕВРОПАЛЫҚ КАРДИОЛОГТАР ҚОҒАМЫНЫҢ ЖЫЛ САЙЫНҒЫ КОНГРЕСІНІҢ ЖАҢАЛЫҚТАРЫ</w:t>
        <w:br/>
        <w:t>(Мюнхен, 2008)</w:t>
        <w:br/>
        <w:t>Марат Оспанов атындағы Батыс Қазақстан мемлекеттік медицина академиясы, Актөбе қаласы</w:t>
        <w:br/>
        <w:t>Мақалада жақында аяқталған Европалық кардиологтар конгресінде талқыланған клиникалық</w:t>
        <w:br/>
        <w:t>зерттеулердің нәтижелері қарастырылған.</w:t>
        <w:br/>
        <w:t>5ОММАКҮ</w:t>
        <w:br/>
        <w:t>В.К. 2нОІрІмМ</w:t>
        <w:br/>
        <w:t>МЕУ/8 ОҒ АММУАІ. СОМОКЕ55 ОҒ ТНЕ ЕУКОРЕАМ ӘОСИЕТҮ ОҒ САКПІЮІ.ООҮ</w:t>
        <w:br/>
        <w:t>(Мипсһеп, 2008)</w:t>
        <w:br/>
        <w:t>Ууеві Кагакһзіап Магаб Оврапоу зе гпесіса! асайету, АЮоВе сйу</w:t>
        <w:br/>
        <w:t>Іп іһе агісіе 4һе гөвшіз ОҒ гесөпі сопсікіпу сіпіса! іпуевідәтіоп, геропед оп 1һе Ешгорвап Сопотевв о</w:t>
        <w:br/>
        <w:t>Сагдоюду апа не ргасіса! ітрогапі, аге ргевепіөд.</w:t>
        <w:br/>
        <w:t>Е.Н. АГАПОВ</w:t>
        <w:br/>
        <w:t>Западно-Казахстанская государственная медицинская академия имени Марата Оспанова, г. Актобе</w:t>
        <w:br/>
        <w:t>Заметным событием 2008 года в вузовской жизни нашей республики была Международная научно-</w:t>
        <w:br/>
        <w:t>практическая конференция «Полиязычное образование в системе высшей школы: проблемы и перспективы»,</w:t>
        <w:br/>
        <w:t>проведенная 13-14 ноября 2008 г. в Астане и Караганде. Конференция организована Министерством</w:t>
        <w:br/>
        <w:t>образования и науки Республики Казахстан и Карагандинским государственным университетом имени</w:t>
        <w:br/>
        <w:t>академика Е.А. Букетова. Пленарнов заседание конференции состоялось 12 ноября в Прөзидентском</w:t>
        <w:br/>
        <w:t>культурном центре в Астане, а секционные заседания 14 ноября - в аудиториях КарГУ.</w:t>
        <w:br/>
        <w:t>С приветственным словом к участникам конференции обратился Министр образования И науки</w:t>
        <w:br/>
        <w:t>Республики Казахстан Ж.К. Туйменов. С содержательными докладами по теме конференции на пленарном</w:t>
        <w:br/>
        <w:t>заседании выступипи рәктор КарГУ им. Е.А. Букөтова Е.К. Кубеев, ректор КазГУ международных</w:t>
        <w:br/>
        <w:t>отношений и мировых языков имени Абылай хана С.С. Кунанбаева, Президент Казахстаноко-американокого</w:t>
        <w:br/>
        <w:t>свободного университета Кристенсөн Маршалл, деканы факультетов иностранных языков вузов Алматы. Астаны</w:t>
        <w:br/>
        <w:t>идр.</w:t>
        <w:br/>
        <w:t>На секционных заседаниях были заслушаны и обсуждены доклады По теоретическим и прикладным</w:t>
        <w:br/>
        <w:t>аспектам полиязычного образования, а также по проблемам преподавания государственного языка в</w:t>
        <w:br/>
        <w:t>организациях образования с обучением на других языках.</w:t>
        <w:br/>
        <w:t>Участники конференции были приглашены на презентацию Центра развития полиязычного образования в</w:t>
        <w:br/>
        <w:t>КарГУ им. Е.А. Букетова.</w:t>
        <w:br/>
        <w:t>Главной темой конференции явилось обсуждение стратегических вопросов полиязычнаго образования в</w:t>
        <w:br/>
        <w:t>Республике Казахстан и, в частности. Концепции развития полиязычного образования В</w:t>
        <w:br/>
        <w:t>109</w:t>
      </w:r>
    </w:p>
    <w:p>
      <w:r>
        <w:t>наличием по крайней мере 4 из следуюцих симптомов</w:t>
        <w:br/>
        <w:t>-боли вгорле;</w:t>
        <w:br/>
        <w:t>-гиперемии и/или гипертрофии миндалин;</w:t>
        <w:br/>
        <w:t>-гнойных и/или некротических налетов на миндалинах;</w:t>
        <w:br/>
        <w:t>-моно (шейного и/или подчелюстного лимфаденита) и/или полиаденита;</w:t>
        <w:br/>
        <w:t>-увеличения пөчени;</w:t>
        <w:br/>
        <w:t>-пятнисто-папулезной и/или папулезно-пустулезной сыпи;</w:t>
        <w:br/>
        <w:t>-жидкого стула.</w:t>
        <w:br/>
        <w:t>Определение предположительного случая кожной формы листериоза</w:t>
        <w:br/>
        <w:t>Острое заболевание, сопровождаюцееся температурной реакцией, интоксикацией и наличием одного</w:t>
        <w:br/>
        <w:t>или обеих из следуюших синдромов:</w:t>
        <w:br/>
        <w:t>1 болезненного первичного кожного аффекта (аффекты), на инфильтрированном основании,</w:t>
        <w:br/>
        <w:t>находяцегося на одном из следуюших этапов развития</w:t>
        <w:br/>
        <w:t>-папулы,</w:t>
        <w:br/>
        <w:t>-Везикулы,</w:t>
        <w:br/>
        <w:t>-пустулы,</w:t>
        <w:br/>
        <w:t>-язвы.</w:t>
        <w:br/>
        <w:t>2 регионального лимфаденита и/или полиаденита (первичного кожного аффекта и увеличения</w:t>
        <w:br/>
        <w:t>лимфоузлов, как региональных, так и полиаденита, зарегистрированного нами у всех больных этой</w:t>
        <w:br/>
        <w:t>Фформой).</w:t>
        <w:br/>
        <w:t>Определение предположительного случая кишечной формы листериоза</w:t>
        <w:br/>
        <w:t>Острое заболевание, сопровождаюшееоя повышением температуры, интоксикацией, желудочно -</w:t>
        <w:br/>
        <w:t>кишечными расстройствами и проявляюцееся, по крайней мере, 5-ю из следуюцих симптомов:</w:t>
        <w:br/>
        <w:t>-болью в животе;</w:t>
        <w:br/>
        <w:t>-жидким или кашицеобразным стулом;</w:t>
        <w:br/>
        <w:t>-увеличением печени;</w:t>
        <w:br/>
        <w:t>-увеличением периферических лимфоузлов;</w:t>
        <w:br/>
        <w:t>-тахикардией;</w:t>
        <w:br/>
        <w:t>-гиперемией зөва;</w:t>
        <w:br/>
        <w:t>-болями в оуставах.</w:t>
        <w:br/>
        <w:t>Определение предположительного случая первично-генерализованной формы листериоза Остров заболевание,</w:t>
        <w:br/>
        <w:t>сапровождаюшееоя лихорадкой и интоксикацией, а также, по крайней мере, 4-мя из оледуюших оимптомов:</w:t>
        <w:br/>
        <w:t>-увеличением периферических лимфоузлов;</w:t>
        <w:br/>
        <w:t>-болью или першением в горле, гиперемией зева, гиперемией/зернистостью задней стенки глотки;</w:t>
        <w:br/>
        <w:t>-увеличением печени;</w:t>
        <w:br/>
        <w:t>-ознобом, потливостью;</w:t>
        <w:br/>
        <w:t>-болью в пояснице, костях, суставах;</w:t>
      </w:r>
    </w:p>
    <w:p>
      <w:r>
        <w:t>-пятнисто-папулезной или папулезно-пустулезной сыпью.</w:t>
        <w:br/>
        <w:t>Определение предположительного случая вторично-очаговой пневмонической формы листериоза Острое</w:t>
        <w:br/>
        <w:t>заболевание, сопровождаюцееся лихорадкой и интоксикацией, а также, по крайней мере, 4-мя из следуюшик</w:t>
        <w:br/>
        <w:t>симптомов:</w:t>
        <w:br/>
        <w:t>-обнаружением на рентгене и/или физикально пневмонии;</w:t>
        <w:br/>
        <w:t>-Увеличением периферических лимфоузлов;</w:t>
        <w:br/>
        <w:t>-кашлем;</w:t>
        <w:br/>
        <w:t>-болью или першением в горле, гиперемией зева;</w:t>
        <w:br/>
        <w:t>-ознобом, потливостью;</w:t>
        <w:br/>
        <w:t>-увеличением печени;</w:t>
        <w:br/>
        <w:t>-тахикардией</w:t>
        <w:br/>
        <w:t>Определение предположительного случая вторично-очаговой пиелонефритической формы листериоза</w:t>
        <w:br/>
        <w:t>Әстрое заболевание, сопровождаюшееся лихорадкой и интоксикацией, а также, по крайней мере, 3-мя из</w:t>
        <w:br/>
        <w:t>оледуюших симптомов:</w:t>
        <w:br/>
        <w:t>-развитием лабораторных явлений пивлонефрита;</w:t>
        <w:br/>
        <w:t>увеличением периферических лимфоузлов;</w:t>
        <w:br/>
        <w:t>104</w:t>
        <w:br/>
        <w:t>Нозология</w:t>
        <w:br/>
        <w:t>|Нейроциркулятарная/вегето-сосудистая дистония</w:t>
        <w:br/>
        <w:t>(Ревматизм (хрон. ревматическая болезнь сердца (ХРБС))</w:t>
        <w:br/>
        <w:t>|Врожденныв пороки сердца</w:t>
        <w:br/>
        <w:t>|мігрилейнн гипертония (гипертоническая болезнь)</w:t>
        <w:br/>
        <w:t>|Ишемическая болезнь сердца</w:t>
        <w:br/>
        <w:t>|Всего сердечно-сосудистых заболенаний</w:t>
        <w:br/>
        <w:t>(Е но</w:t>
        <w:br/>
        <w:t>Пневмония</w:t>
        <w:br/>
        <w:t>|Хроничеокий бронхит</w:t>
        <w:br/>
        <w:t>Бронхазльная зстма</w:t>
        <w:br/>
        <w:t>| Бронхоэктатимесхвя болезнь</w:t>
        <w:br/>
        <w:t>ІВсего заболенаний органон дыхания</w:t>
        <w:br/>
        <w:t>звенная болезнь желу;</w:t>
        <w:br/>
        <w:t>Хроцичесі</w:t>
        <w:br/>
        <w:t>4 гастрит</w:t>
        <w:br/>
        <w:t>|Хронический холецистит</w:t>
        <w:br/>
        <w:t>Хронический гепатит | 06</w:t>
        <w:br/>
        <w:t>|Хронлческий паякреатиҰ// | ШЕ? 1 7771821</w:t>
        <w:br/>
        <w:t>|Азафагит 1з | )</w:t>
      </w:r>
    </w:p>
    <w:p>
      <w:r>
        <w:t>Опарированный желудее | й 77% ІШЕГІН</w:t>
        <w:br/>
        <w:t>"Хроничвский колит 2. 2. | 2 ІШЕГІ</w:t>
        <w:br/>
        <w:t>Дискинезия желчевыводяцик путей 8 | 96</w:t>
        <w:br/>
        <w:t>|Всего заболеваний желудочно-кишечного тракта (ЖКТ) 308 ШЕК</w:t>
        <w:br/>
        <w:t>|Хронический пиелонефрит | ұмк; ЖЕНИС | 745</w:t>
        <w:br/>
        <w:t>|Ппомерулонефрит |002 2 4 11006 2</w:t>
        <w:br/>
        <w:t>|Мочекаменная болезнь 5 | 0,38</w:t>
        <w:br/>
        <w:t>Всего заболеваний мочевыделительной системы 99 2</w:t>
        <w:br/>
        <w:t>|Ревматойдный артрит кЕЕКЕ 2-2 ті | 1,54</w:t>
        <w:br/>
        <w:t>одағра | 0.08</w:t>
        <w:br/>
        <w:t>25</w:t>
        <w:br/>
        <w:t>Всего заболеваний сұставов 22 БЕК ЖИЕС;</w:t>
        <w:br/>
        <w:t>Хромовая интоксикация 0,08</w:t>
        <w:br/>
        <w:t>Железодефицитная анамия ҚИМАСЫНА БЕ ЕЕ</w:t>
        <w:br/>
        <w:t>Позитивно отметим первенство диспансерной группы больных с ССЗ. Польза лечения АГ,</w:t>
        <w:br/>
        <w:t>ХСН, ИБС для снижения сердечно-сосудистой и обшей смертности доказана, целесообразность</w:t>
        <w:br/>
        <w:t>контроля этих заболеваний очевидна, поэтому с проведением диспансеризации здесь можно</w:t>
        <w:br/>
        <w:t>согласитьзя, но не в том виде, 8 котором она проводится. Напротив, НЦД является</w:t>
        <w:br/>
        <w:t>Ффункциональным, не опасным заболеванием. Больным с НЦД, а также с другими</w:t>
        <w:br/>
        <w:t>функциональными расстройствами требуется информирование. разьяснение,</w:t>
        <w:br/>
        <w:t>психотерапевтическая помоць Приглашения на осмотры, направления на обследования,</w:t>
        <w:br/>
        <w:t>лекарственные назначения излишни и могут даже вредить больному, внушая ему убежденность в</w:t>
        <w:br/>
        <w:t>наличии серьезного заболевания.</w:t>
        <w:br/>
        <w:t>Анализ показал, что у отдельных врәчей группы НЦЦД/ВСД превышают по численности группы</w:t>
        <w:br/>
        <w:t>е ИБС, или составляют около 50 % группы с АГ (рисунок 1). Почти четверть больных- пациенты с</w:t>
        <w:br/>
        <w:t>патологиөй ЖКТ, болышая часть которых не нуждается в постоянном наблюдении и лечении. В</w:t>
        <w:br/>
        <w:t>отношении некоторых других заболеваний тоже есть сомнения в том, что диспансеризация</w:t>
        <w:br/>
        <w:t>улучшает прогноз больных, снижавт заболеваемость ит.д</w:t>
        <w:br/>
        <w:t>При проведении диспансеризации врач должен четко соблюдать эти рекомендации.</w:t>
        <w:br/>
        <w:t>101</w:t>
        <w:br/>
        <w:t>-болью в пояснице, положительным симптом «поколачивания»;</w:t>
        <w:br/>
        <w:t>-ознобом, потливостью;</w:t>
        <w:br/>
        <w:t>-болью в сұставах</w:t>
        <w:br/>
        <w:t>Определение предположительного случая вторично-очаговой гепатитной формы листериоза Острое</w:t>
        <w:br/>
        <w:t>заболевание, сопровождаюцееся лихорадкой и интоксикацией, а также, по крайней мере, 5-ю из следукицих</w:t>
        <w:br/>
        <w:t>симптомов:</w:t>
        <w:br/>
        <w:t>-увеличением периферических лимфоузлов;</w:t>
        <w:br/>
        <w:t>-отсутствием алпетита;</w:t>
        <w:br/>
        <w:t>-болью в правом подреберье;</w:t>
        <w:br/>
        <w:t>-увеличением печени;</w:t>
        <w:br/>
        <w:t>-желтухой;</w:t>
        <w:br/>
        <w:t>-холурией, ахолией стула; -</w:t>
        <w:br/>
        <w:t>тошнотой, рвотой</w:t>
        <w:br/>
        <w:t>Определение предположительного случая вторично-генерализованной формы листериоза Острое заболеванив,</w:t>
        <w:br/>
        <w:t>сопровождаюцвееся лихорадкой и интоксикацией, а также, по крайней мере, 4-мя из следуюших симптомов:</w:t>
      </w:r>
    </w:p>
    <w:p>
      <w:r>
        <w:t>-папулезно-везикулезной сыпью;</w:t>
        <w:br/>
        <w:t>-увеличением периферических лимфоузлов;</w:t>
        <w:br/>
        <w:t>-оэнобом, потливостью;</w:t>
        <w:br/>
        <w:t>-увеличением печени;</w:t>
        <w:br/>
        <w:t>-болью или першением в горле, гиперемией зева;</w:t>
        <w:br/>
        <w:t>-тахикардией.</w:t>
        <w:br/>
        <w:t>Установление предположительного случая (или подозрения на олучай) предполагает, во-первых, передачу</w:t>
        <w:br/>
        <w:t>экстренного извешения на случай; во-вторых, направление материала от подозрительного больного на</w:t>
        <w:br/>
        <w:t>лабораторно-этиологическое исследование на листериоз.</w:t>
        <w:br/>
        <w:t>Вероятный случай для всех клинических форм листериоза определялся нами, как случай,</w:t>
        <w:br/>
        <w:t>соответствуюшций предположительному и наличию, по крайней мере, одного из следуюших</w:t>
        <w:br/>
        <w:t>эпидемиологических факторов:</w:t>
        <w:br/>
        <w:t>-проживанию в частном доме;</w:t>
        <w:br/>
        <w:t>-контакту сживотными;</w:t>
        <w:br/>
        <w:t>-употреблению сырых овошей или фруктов;</w:t>
        <w:br/>
        <w:t>-работе с землей (на даче, в огороде и т.л.);</w:t>
        <w:br/>
        <w:t>-купанию в открытом водоеме;</w:t>
        <w:br/>
        <w:t>или положительному агглютинационному тесту (РА, РПГА) в титре ниже 1: 200;</w:t>
        <w:br/>
        <w:t>или эпидемиологической связи с подтвержденным случаем листериоза.</w:t>
        <w:br/>
        <w:t>Диагностика листериоза (как и других инфекций) с применением стандартного определения случая не</w:t>
        <w:br/>
        <w:t>всегда предусматривает прохождение всех трех этапов определения случая, иногда случай может из</w:t>
        <w:br/>
        <w:t>предположительнога сразу стать подтвержденным (при отсутствии четкого эпидемиологического анамнеза, но</w:t>
        <w:br/>
        <w:t>при получении лабораторного подтверждения)</w:t>
        <w:br/>
        <w:t>Для подтверждения случая листериоза, необходим, по крайней мере, один из следуюцих лабораторных</w:t>
        <w:br/>
        <w:t>тестов:</w:t>
        <w:br/>
        <w:t>-выделение культуры листериі</w:t>
        <w:br/>
        <w:t>-положительная ПЦР;</w:t>
        <w:br/>
        <w:t>-положительный ИФА;</w:t>
        <w:br/>
        <w:t>-4-кратнов и более нарастание титра антител в агглютинационных төстах;</w:t>
        <w:br/>
        <w:t>-титр 1:200 и выше при однократном исследовании;</w:t>
        <w:br/>
        <w:t>- При однократном титре менее 1:200 подтверждений специфичности реакции другим</w:t>
        <w:br/>
        <w:t>серологическим тестом.</w:t>
        <w:br/>
        <w:t>Литератур:</w:t>
        <w:br/>
        <w:t>1. Тартаковский И.С. Листерий: роль в инфекционной патологии человека и лабораторная диагностики</w:t>
        <w:br/>
        <w:t>ИН КМАХ.-2000.-Т.2.- Ме2.-С. 1-15.</w:t>
        <w:br/>
        <w:t>2. Дмитровский А.М., Степанов Б.М. и др. Экологические и социальные основы листериоза. «Проблемы</w:t>
        <w:br/>
        <w:t>профилактики инфекционных заболеваний в популяции Казахстана». - Алматы. - 2002. - С. 486-489.</w:t>
        <w:br/>
        <w:t>3. Котляров В.М. Проблема листериоза на рубеже тысячелетий. Материалы Международного</w:t>
        <w:br/>
        <w:t>оймпозиума «Листериоз на рубеже тысячелетий». - Покров. -1999. - С. 48-52.</w:t>
        <w:br/>
        <w:t>105</w:t>
      </w:r>
    </w:p>
    <w:p>
      <w:r>
        <w:t>ЗИММАКҮ</w:t>
        <w:br/>
        <w:t>(.М.?НАМАПЦУЕУА, В.В. ПҮАӨЗОУА, А.М. КІТАКОУА, Ә.б. КАПУЕУА, І.А.</w:t>
        <w:br/>
        <w:t>?НЦЗІРВЕКОУА, Һ.І.АВКАВОУА</w:t>
        <w:br/>
        <w:t>У/НАТ РАТІЕМТ5 ҺЕОМНЕ ІМ БІБРЕМ5АКҮ 5УРЕКУІЗІОМ?</w:t>
        <w:br/>
        <w:t>Мүеві Кагакһ«іап Магаі Оврапоу «ізге тесіса! асадету, Абюһе сйу</w:t>
        <w:br/>
        <w:t>Тһе апа/усіз о агоцрв оі йізрепвагу ра/ізпіз һав Бвеп саптіесі оі. Тһе сопвідегаМе ашәпійу о/іһе райепіз у/һо аге</w:t>
        <w:br/>
        <w:t>поі гедшігіпд Іоп94 вуретуізіоп соп5і5%е оп (һе ассошті.</w:t>
        <w:br/>
        <w:t>А.М. ДМИТРОВСКИЙ, И.Н. МУСАБЕКОВА, М.С. КУРМАНГАЗИН, Н.В.</w:t>
        <w:br/>
        <w:t>ЗУБОВА, А.Ш. НАУРЫЗОВА</w:t>
        <w:br/>
        <w:t>Западно-Казахстанская государственная медицинская академия имени Марата Оспанова, г. Актобе</w:t>
        <w:br/>
        <w:t>За последние десятилетия клиницисты всӛ чаше и чаше регистрируют листериоз Г1-З) В последние годы</w:t>
        <w:br/>
        <w:t>расширилея не только удельный вес этой инфекции, но и спектр ев клинических проявлений |4-6). По мнению</w:t>
        <w:br/>
        <w:t>большинства исследователей (5-6), это связано с изменениями в условиях окружаюцей среды, благоприятными</w:t>
        <w:br/>
        <w:t>для возбудителя антропогенными условиями и улучшением лабораторной диагностики.</w:t>
        <w:br/>
        <w:t>Исспедованиями последних десятилетий |1-8| показано, что листериоз из зоонозной инфекции с весьма</w:t>
        <w:br/>
        <w:t>ограниченным ареалом распространения в сельской местности, обусловленной непосредственным</w:t>
        <w:br/>
        <w:t>контактом с сельскохозяйственными животными и грызунами, превратился в одну из наиболее аначимых</w:t>
        <w:br/>
        <w:t>зоонозных инфекций, выделяюшуюся широким распространением среди людей и животных.</w:t>
        <w:br/>
        <w:t>В связи с этим, была поставлена цель - изучить клинические проявления листериоза в условиях Западно-</w:t>
        <w:br/>
        <w:t>Казахстанокого региона, на примере Актюбинской области, а также разработать стандартные определения</w:t>
        <w:br/>
        <w:t>олучаев различных клинических форм листериоза для улучшения его диагностики.</w:t>
        <w:br/>
        <w:t>Как известно, стандартные определения случая классифицируют заболевания с различной степенью</w:t>
        <w:br/>
        <w:t>точности:</w:t>
        <w:br/>
        <w:t>-предположительный (подозрение) олучай - устанавливается по клиническим проявлениям;</w:t>
        <w:br/>
        <w:t>-вероятный случай - дополнительно к кпиническим данным требует эпидемиологических данных</w:t>
        <w:br/>
        <w:t>и/или положительных результатов предварительных (неподтверждаюших) лабораторных исследований;</w:t>
        <w:br/>
        <w:t>- подтвержденный случай - устанавливается по положительным результатам специфичных</w:t>
        <w:br/>
        <w:t>лабораторных исследований, подтверждаюцих наличие текушей или недавно пәренесенной инфекции</w:t>
        <w:br/>
        <w:t>Стандарты разработаны на основании обследования 109 больных с учетом принятой в Республике Казахстан</w:t>
        <w:br/>
        <w:t>классификации (совместный приказ Министерства эдравоохранения и Министерства сельского хозяйства Ме</w:t>
        <w:br/>
        <w:t>8461326 от 17 октября 2002 года «О профилактике листериоза в Республике Казахотан») Определение</w:t>
        <w:br/>
        <w:t>предположительного случая острой рөспираторной формы листериоза Остров заболөвание,</w:t>
        <w:br/>
        <w:t>сопровождаюшееоя умеренным повышением температуры, обшей интоксикацией и наличием, по</w:t>
        <w:br/>
        <w:t>крайнөй мере, 4 из следуюцих симптомов:</w:t>
        <w:br/>
        <w:t>- боли или першения в горле;</w:t>
        <w:br/>
        <w:t>-гиперемии зева и/или задней стенки глотки;</w:t>
        <w:br/>
        <w:t>-увеличения шейных и/или подчелюстных лимсфоузлов;</w:t>
        <w:br/>
        <w:t>-кашля и/или насморка;</w:t>
        <w:br/>
        <w:t>-пятнисто-папулезной и/или папулезно-пустулезной сыпи</w:t>
        <w:br/>
        <w:t>Определение предположительного случая ангинозной формы листериоза</w:t>
        <w:br/>
        <w:t>Остров заболевание, сопровождаюшееся температурой выше 38%С, обіцей интоксикацией и</w:t>
        <w:br/>
        <w:t>103</w:t>
      </w:r>
    </w:p>
    <w:p>
      <w:r>
        <w:t>В исследовании С3І66І-НР (Стирро һаһапо рег о 5шіо дез воргамуімепта пе!Мпвиіісіелга сагдіса) не</w:t>
        <w:br/>
        <w:t>удалось продемонстрировать влияние розувастатина (в дозе 10 мг, средняя продолжительность</w:t>
        <w:br/>
        <w:t>наблюдения - 3,9 лет) на вероятность смерти или госпитализации у больных сердечной недостаточностью</w:t>
        <w:br/>
        <w:t>различной этиологии (4 574 чеповека) 2-4 функционального класса, несмотря на то, что уровень</w:t>
        <w:br/>
        <w:t>липопротеидов низкой плотности и С-реактивнаго белка достоверно снижался. Поскольку результаты</w:t>
        <w:br/>
        <w:t>этого исследования практически полностью совпадают с данными недавно опубликованного</w:t>
        <w:br/>
        <w:t>исследования СОКОМА, целесообразность назначения статинов больным с сердечной</w:t>
        <w:br/>
        <w:t>недостаточностыю требует дальнейшего уточнения</w:t>
        <w:br/>
        <w:t>В другой ветви исследования (31551-НЕ у таких же больных с сердечной недостаточностью изучали</w:t>
        <w:br/>
        <w:t>влияние добавления омега-3 полиненасыценных жирных киспот (1 г в сутки, однократно). Результаты</w:t>
        <w:br/>
        <w:t>анализа исследования показали, что омега-3 полиненасышенные жирные кислоты способствуют</w:t>
        <w:br/>
        <w:t>статистически эначимому (на 8 %) снижению риска смерти или частоты госпитализации из-за обострения</w:t>
        <w:br/>
        <w:t>хронической сердечной недостаточности. Несмотря на то, что для достижения этого эффекта требуется</w:t>
        <w:br/>
        <w:t>дпительное время (кривые смертности между больными основной и контрольной групп начали</w:t>
        <w:br/>
        <w:t>расходиться к концу 2-го года после начала лечения) добавление омега-3 полиненасышенных жирных</w:t>
        <w:br/>
        <w:t>киспот является реальным новшеством в лечении таких больных и должно быть учтено в клинической</w:t>
        <w:br/>
        <w:t>практике.</w:t>
        <w:br/>
        <w:t>Нельая не упомянуть также о результатах исследования ВЕА.ТІЕІЛ. (тогВіййу-тюгіаіғу ЕуАІЦАТіоп ой</w:t>
        <w:br/>
        <w:t>һе ІҒ іпһіБіюг іуаВгасіле іп раНеіпів ә/ЕҺһ согопагу (івеаве апа Іей-мепігісшіаг аівііпейіоп), вызвавшего</w:t>
        <w:br/>
        <w:t>болышой интерес и бурную дискуссию участников конгресса. В этом исследовании изучали действия</w:t>
        <w:br/>
        <w:t>ивабрадина, специфического ингибитора ІҒ канапов синусового узла, на вероятность смерти,</w:t>
        <w:br/>
        <w:t>госпитапизации в связи с сердечным приступом или ухудшением течения сердечной недастаточности</w:t>
        <w:br/>
        <w:t>(первичная конечная точка) у больных ИБС со сниженной фракцией выброса певого желудочка (менее 40</w:t>
        <w:br/>
        <w:t>%). Всего в исспедовании участвовало 10 917 больных. Ивабрадин назначали в дозе 5-7,5 мг в сутки</w:t>
        <w:br/>
        <w:t>дважды в день в течение 2 пет. Назначение ивабрадина никак не повпияло на вероятность возникновения</w:t>
        <w:br/>
        <w:t>первичной конечной точки в обшей популяции. В то же время, у пациентов с ЧСС выше 70 уд/мин</w:t>
        <w:br/>
        <w:t>ивабрадин суцественно снижал риск госпитализации по поводу фатального и нефатального инфаркта</w:t>
        <w:br/>
        <w:t>миокарда на 38 % (р-0,001) и риск реваскуляризации сердца на 30 % (р-0,016). Важно отметить, что</w:t>
        <w:br/>
        <w:t>большинство пациентов уже получали современную оптимальную терапию: антиагреганты (94 %), ИАПФ</w:t>
        <w:br/>
        <w:t>или АРА (91 %), бета-блокаторы (87 %), пипидснижаюшую терапию (76 %). Такие результаты</w:t>
        <w:br/>
        <w:t>исследования ВЕАЦЧТІЕШІ. позволяют сделать шаг вперед в лечении больных ИБС с ЧСС выше 70 уд/мин,</w:t>
        <w:br/>
        <w:t>т.к. впервые показано, что селективное урежение ритма с помоцью ивабрадина уменьшает количество</w:t>
        <w:br/>
        <w:t>коронарных событий даже у больных, получанших рекомендованную терапию. Комментируя результаты</w:t>
        <w:br/>
        <w:t>исследований, президент ЕОК профессор Р. Феррари сказап: «... ВЕДІМТІЕШІ. вазрождает необходимость</w:t>
        <w:br/>
        <w:t>измерения ЧСС всем пациентам с коронарной болезныю. И если ЧСС выше 70 уд/мин., для ее снижения</w:t>
        <w:br/>
        <w:t>необходимо назначать ивабрадин в дополнение к базовой терапии»</w:t>
        <w:br/>
        <w:t>Интерес дпя практических врачей представляет появление новых и возобновленных рекомендаций</w:t>
        <w:br/>
        <w:t>ЕОК: «Роль эндомиокардиальной биопсии в диагностике и лечении кардиоваскулярных заболеваний»,</w:t>
        <w:br/>
        <w:t>«Диагностика и лечение острой и хроничеокой сердечной недостаточности», «Острый коронарный</w:t>
        <w:br/>
        <w:t>синдром с подьемом сегмента 8Т», «Диагностика и лечение острой легочной эмболии». В указанных</w:t>
        <w:br/>
        <w:t>рекомендациях практическому врачу даются конкретные указания для стратификации риска развития</w:t>
        <w:br/>
        <w:t>заболевания с указанием метода диагностики и лечения этих состояний.</w:t>
        <w:br/>
        <w:t>Подводя итог результатов, доложенных на конгрессе клинических исследований, необходимо</w:t>
        <w:br/>
        <w:t>отметить присутствие в них той или иной степени неоднозначности, что требует грамотной и не предвзятой</w:t>
        <w:br/>
        <w:t>оценки полученных данных. И нет сомнений, что результаты всех указанных в этом сосбшении</w:t>
        <w:br/>
        <w:t>исспедований еце будут обсуждаться учеными-кардиологами, после чего возможно будет пересмотрен</w:t>
        <w:br/>
        <w:t>ряд положений в клинических рекомендациях по лечению сердечно-сосудистых заболеваний.</w:t>
        <w:br/>
        <w:t>108</w:t>
        <w:br/>
        <w:t>Б.К.ЖОЛДИН</w:t>
        <w:br/>
        <w:t>КОНГРЕ</w:t>
        <w:br/>
        <w:t>Западно-Казахстанская государственная медицинокая академия имени Марата Оспанова, г. Актобе</w:t>
      </w:r>
    </w:p>
    <w:p>
      <w:r>
        <w:t>В зтом году очередной Европейский конгресс кардиологов состоялся в Мюнхене (Германия) с 29 августа по</w:t>
        <w:br/>
        <w:t>3 сентября. В его работе приняли участие более 90 тысяч депегатов со всего мира. Программа проведения</w:t>
        <w:br/>
        <w:t>Ффорума включала деоятки научных мероприятий, проходивших параплельно в 20 залах: научные сессии,</w:t>
        <w:br/>
        <w:t>симпозиумы, лекции и выставки</w:t>
        <w:br/>
        <w:t>На церемонии открытия конгресса президент Европейекого о5шества кардиологов (ЕОК) Ким Фокс, чьи</w:t>
        <w:br/>
        <w:t>полномочия закончились как раз во время конгресса, подвел итоги своей двухлетней деятельности на этом посту.</w:t>
        <w:br/>
        <w:t>Он констатировал, что авторитет ЕОК в международном сообшестве с каждым годом увеличивается, и</w:t>
        <w:br/>
        <w:t>появляютоя новые региональные кардиологические обшества за пределами Европы. К.Фокс особо отметил</w:t>
        <w:br/>
        <w:t>прогресс в развитии программы аккредитации врачей, инициированной с целью унификации образовательного</w:t>
        <w:br/>
        <w:t>процесса в области кардиологии среди всех стран-членов ЕОК.</w:t>
        <w:br/>
        <w:t>Много внимания на конгрессе было уделено результатам научных клинических исследований,</w:t>
        <w:br/>
        <w:t>завершившихся недавно. В исследовании ОМТАКСЕТ (Опдолпіпа Теітізалап Аююпе апа іп сотіпабоп ууЯп Каттіртуі</w:t>
        <w:br/>
        <w:t>Сіора! Елдароіһі Тгіг!) изучались эффективность телмисартана и рамиприла и их комбинации у 25000 пациентов</w:t>
        <w:br/>
        <w:t>с АГ и высоким сердечно-сосудистым риском. Результаты исследования вызвали большой интерес и бурную</w:t>
        <w:br/>
        <w:t>дискуссию участников конгресса. При планировании исследования ставилось решение двух крупных задач: во-</w:t>
        <w:br/>
        <w:t>первых, доказать, что антагонист рецептора ангиотензина (АРА) телмисартан не уступает эффективности</w:t>
        <w:br/>
        <w:t>ИАПФ рамиприла в профилактике сердечно-сосудистых осложнений у больных с высоким риском</w:t>
        <w:br/>
        <w:t>(эффективность рамиприла в этой ситуации доказана в исследовании НОРЕ); во-вторых, попытаться доказать</w:t>
        <w:br/>
        <w:t>преимушество комбинации двух препаратов перед назначением каждого из них в отдельности. Если первая</w:t>
        <w:br/>
        <w:t>задача была более или менее успешно решена (телмисартан не уступал рамиприлу, но и не превосходил</w:t>
        <w:br/>
        <w:t>его), то вторая задача оказалась не выполненной: совместное назначение рамиприла и телмисартана не</w:t>
        <w:br/>
        <w:t>давало никаких преимушеств в отношении снижения сердечно-сосудистых осложнений, при этом чаше (чем</w:t>
        <w:br/>
        <w:t>монотерапия) давало побочные эффекты (гипотония, синкопе, нарушение функции почек, диарея).</w:t>
        <w:br/>
        <w:t>Комбинированная терапия рамиприлом и телмисартаном вызывая более выраженное снижение систолического</w:t>
        <w:br/>
        <w:t>и диастолического АД, не привела к достоверному (чем при монотерапии) уменьшению вероятности сердечно-</w:t>
        <w:br/>
        <w:t>сосудистых осложнений.</w:t>
        <w:br/>
        <w:t>Исоледование ТКАМЗӘСЕМО (Теітівабап Бапаотізесй Аввезттемі Өшау іл АСЕ-МЮоіетаті өШ5есіз уУЕП</w:t>
        <w:br/>
        <w:t>сагвіюомавси!аг Півеаве), в которое включали больных с высоким риском сердечно-сосудистых осложнений (5925</w:t>
        <w:br/>
        <w:t>человек), не переносяших прием иИАПФ (рамиприл) и не вошедших по этой причине в исследование ОМТАКСЕТ.</w:t>
        <w:br/>
        <w:t>Всем этим больным, получавшим современную медикаментозную терапию (статины, бета-блокаторы,</w:t>
        <w:br/>
        <w:t>антиагреганты), добавляли либо АРА телмисартан (80 мг в день), либо плацебо. Продолжительность</w:t>
        <w:br/>
        <w:t>наблюдения в среднем 56 месяцев. Прием телмисартана хорошо переносился. Уровень артериального</w:t>
        <w:br/>
        <w:t>давления в основной группе (получавшей телмисартан) оказался достоверно ниже, чем в контрольной группе</w:t>
        <w:br/>
        <w:t>Однако, частота достижения первичной конечной точки (сердечнососудистая смерть, инфаркт миокарда,</w:t>
        <w:br/>
        <w:t>мозговой инсульт, госпитализация По поводу сердечной недостаточности) оказалась одинаковой в обеих</w:t>
        <w:br/>
        <w:t>группак. В то же время анализ вторичных точек в исследовании ТҺАМӨСЕМО выявил в ряде случаев</w:t>
        <w:br/>
        <w:t>некоторые преимушества телмисартана. Специалиоты, комментировавшие результаты этого исоледования,</w:t>
        <w:br/>
        <w:t>сравнивая их с данными близкого по дизайну исследования НОРЕ (в нем использован иАПФ рамиприл),</w:t>
        <w:br/>
        <w:t>отметили следуюшев: возможными причинами незффективности телмисартана являются меньшая, чем</w:t>
        <w:br/>
        <w:t>ожидаласы, частота осложнений в группе, получавшей плацебо и высокая эффективность базовой терапии,</w:t>
        <w:br/>
        <w:t>которая сильно изменилась со времени проведения исследования НОРЕ. Учитывая результаты данного</w:t>
        <w:br/>
        <w:t>иооледования, можно полагать, что на сегодня АРА не могут раосматриватьоя как основные препараты для</w:t>
        <w:br/>
        <w:t>снижения риска сердечнососудистых осложнений у больных с установленными сердечно-сосудистыми</w:t>
        <w:br/>
        <w:t>заболеваниями, исключая больных с сердечной недостаточностью.</w:t>
        <w:br/>
        <w:t>107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