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ӨЗЕКТІ МАҚАЛАЛАР Е--</w:t>
        <w:br/>
        <w:t>качества подготовки и переподготовки являются научной базой для формирования динамичной модели оценки</w:t>
        <w:br/>
        <w:t>развития медицинского образования и, как следствие, - формирования конкурентоспособного специалиста.</w:t>
        <w:br/>
        <w:t>Актуальным продолжает оставаться аспект учета спроса и предложения на «рынке» кадров, в прогнозировании</w:t>
        <w:br/>
        <w:t>потребности, что позволит решать задачи совершенствования обеспеченности медицинской помошью, что должно</w:t>
        <w:br/>
        <w:t>рассматриваться в формате соответствия кадровым запросам здравоохранения, а таюке способствовать повышению</w:t>
        <w:br/>
        <w:t>конкурентоспособности специалистов.</w:t>
        <w:br/>
        <w:t>Список литературы:</w:t>
        <w:br/>
        <w:t>1.Двойников С.И. Состояние и основные пути развития среднего медицинского и фармацевтического образования</w:t>
        <w:br/>
        <w:t>в России // Главная медицинская сестра. - Москва, 2009.- Ме 6.-С.21- 24.</w:t>
        <w:br/>
        <w:t>2.Лебедева И.В.,КаспрукЛ.И. Модернизация сестринского медицинского образования вусловиях реструктуризации</w:t>
        <w:br/>
        <w:t>здравоохранения России. - Оренбург: изд-во ОрГМА, 2011.- 220с.</w:t>
        <w:br/>
        <w:t>3. Лисицын Ю.П. О научных основах стратегии медицины и здравоохранения // Обшественное здоровье и</w:t>
        <w:br/>
        <w:t>здравоохранение. - 2008.- Ме3.-С.3-7.</w:t>
        <w:br/>
        <w:t>4. Постнов В.В., Дереча В.А. Субьективный моббинг как проблема дидактогении в постдипломном обучении. Пути</w:t>
        <w:br/>
        <w:t>преодоления и профилактика. - Психолого-педагогическое сопровождение образовательного процесса // Материалы</w:t>
        <w:br/>
        <w:t>итоговой учебно-методической конференции. - Оренбург, ГОУ ВПО «ОрГМАРосадрава», 2005. - С. 105-107.</w:t>
        <w:br/>
        <w:t>5. Каспрук Л.И. О профилактике стрессовых расстройств у средних медицинских работников // Медицинская</w:t>
        <w:br/>
        <w:t>помошь. - Москва, 2007. - Ме 4. С.52-53.</w:t>
        <w:br/>
        <w:t>ТҮЙІН</w:t>
        <w:br/>
        <w:t>Л.И. КАСПРУК!, Ю.В. КАНЮКОВА?</w:t>
        <w:br/>
        <w:t>ТҰРҒЫНДАРҒА АЛҒАШҚЫ МЕДИЦИНАЛЫҚ-САНИТАРЛЫҚ КӘМЕК КӨРСЕТУДЕГІ МЕЙІРБИКЕЛІК</w:t>
        <w:br/>
        <w:t>МЕДИЦИНАЛЫҚ МАМАНДАР</w:t>
        <w:br/>
        <w:t>Ресей ДСМ «Орынбор мемлекеттік медицина академиясы» ГБОУ ВПО ГБОУ,!</w:t>
        <w:br/>
        <w:t>Ресей ДСМ «Акад. С.Н. Федоров атындағы көз миқрохирургиясы МНТК» Орынбор филиалығ, Орынбор, Ресей</w:t>
        <w:br/>
        <w:t>Тұрғындарға алғашқы медициналық-санитарлық көмек көрсету кезіндегі орта медициналық қызметкерлермен</w:t>
        <w:br/>
        <w:t>қоса, медицина қызметкерлерінің бастапқы тобының жұмысына сараптама жүргізілді.</w:t>
        <w:br/>
        <w:t>Негізгі сөздер: денсаулық сақтау жүйесінің бастапқы тобы, мейірбикелік медициналық мамандар, алдын алу</w:t>
        <w:br/>
        <w:t>шарасы, денсаулық сақтау, медициналы білім.</w:t>
        <w:br/>
        <w:t>БИММАКҮ</w:t>
        <w:br/>
        <w:t>11. КАЗРКОК!, ҮУ.М. КАМҮОКОМА?</w:t>
        <w:br/>
        <w:t>МИЕБІМС МЕГІСДІ. 5ТАЕҒ ІМ КЕМВЕКІМС РЕИМАБҮ МЕГІСАІ. АМО 5АМІТАКҮ НЕІР ТО ТНЕ РОРІ.АТЮМ</w:t>
        <w:br/>
        <w:t>5ВЕІ НРЕ “Огеприга зізіе тпедіса! асадету” МН оГ Киввіг!,</w:t>
        <w:br/>
        <w:t>ҒӨВІ “КТС “Місговигдегу оҒ еуе” патед аһег 5.М.Ғедогоу” МН о? Киввіа, ргапсһ оҒ Огепшга 2,</w:t>
        <w:br/>
        <w:t>Киввіа, Огеприг9</w:t>
        <w:br/>
        <w:t>Тһеге ууав саптіеді оші іһе апаіусіз оҒасіуйу оҒ тедіса! ууогКегв оҒргітагу Ііпк, іпсішдіпд Іһе ауегаде тедіса! віаН, ү/леп</w:t>
        <w:br/>
        <w:t>гепдегіпд ргітагу тедіса! апа запйагу һеір іо Іһе роршайоп.</w:t>
        <w:br/>
        <w:t>Кеу моказ: ргітағу іпк оҒ һеайһ сағе 5узіет, пигзіпд тедіса! сіай, ргеуеліуе у/о/Ж, һеайһ сағе, тедіса! ейисаһол.</w:t>
        <w:br/>
        <w:t>ҚАЗАҚСТАН РЕСПУБЛИКАСЫ ДЕНСАУЛЫҚ САҚТАУ МИНИСТРЛІГІ</w:t>
        <w:br/>
        <w:t>БАТЫС ҚАЗАҚСТАН МЕДИЦИНА ЖУРНАЛЫ</w:t>
        <w:br/>
        <w:t>МЕДИЦИНСКИЙ ЖУРНАЛ ЗАПАДНОГО КАЗАХСТАНА</w:t>
      </w:r>
    </w:p>
    <w:p>
      <w:r>
        <w:t>МЕРІСЛІ. ЮУВКДІ. ОҒ УУЕ5Т КАЛАКН5ТАМ</w:t>
        <w:br/>
        <w:t>Тоқсан сайын шығатын ғылыми-тәжірибелік журнал</w:t>
        <w:br/>
        <w:t>Меншік иесі- ҚРДСМ «Марат Оспанов атындағы</w:t>
        <w:br/>
        <w:t>Батыс Қазастан мемлекеттік медицина</w:t>
        <w:br/>
        <w:t>университеті» ШЖҚ РМК</w:t>
        <w:br/>
        <w:t>Бас редактор:</w:t>
        <w:br/>
        <w:t>м.ғ.д., профессор - Е.Ж. Бекмұхамбетов</w:t>
        <w:br/>
        <w:t>Журнал 2004 жылдан бастап шығады.</w:t>
        <w:br/>
        <w:t>ҚР Мәдениет және ақпарат министрлігіне</w:t>
        <w:br/>
        <w:t>19.11.2013 ж. тіркеліп, Ме13985-Ж куәлігі берілген.</w:t>
        <w:br/>
        <w:t>Журнал МИіпсіуз</w:t>
        <w:br/>
        <w:t>халықаралық базасында индекстеледі.</w:t>
        <w:br/>
        <w:t>Ітетайопа! Регтодіса! Піесішу</w:t>
        <w:br/>
        <w:t>Редакцияның және баспахананың мекен-жайы:</w:t>
        <w:br/>
        <w:t>030019, Ақтөбе қаласы,</w:t>
        <w:br/>
        <w:t>Маресьев к. 68, морфологиялық корпус</w:t>
        <w:br/>
        <w:t>«Батыс Қазақстан медицина журналы»</w:t>
        <w:br/>
        <w:t>журналының редакциясы</w:t>
        <w:br/>
        <w:t>тел./факс: 8/7132/56-23-87.</w:t>
        <w:br/>
        <w:t>Е-тай: алісіе Байуз тай ги</w:t>
        <w:br/>
        <w:t>Техникалық редактор: И.Е. Тажгулова</w:t>
        <w:br/>
        <w:t>Көркемдеуші ред.: С.Д. Оразов</w:t>
        <w:br/>
        <w:t>Корректорлар: С.Ұ Тоғызбаева</w:t>
        <w:br/>
        <w:t>ИД. Кулмуринова</w:t>
        <w:br/>
        <w:t>Шыққан күні: 30.12.13</w:t>
        <w:br/>
        <w:t>Таралымы 500 экз.</w:t>
        <w:br/>
        <w:t>Тапсырыс Ме 0000236</w:t>
        <w:br/>
        <w:t>Марат Оспанов атындағы РБО,</w:t>
        <w:br/>
        <w:t>КОМІСА М/МОГТА С60001. басылып түптелді.</w:t>
        <w:br/>
        <w:t>Барлық құқықтары қорғалған.</w:t>
        <w:br/>
        <w:t>компьютер жадына енгізіле алмайды немесе баспагердің</w:t>
        <w:br/>
        <w:t>Басылымның ешбір бөлімі</w:t>
        <w:br/>
        <w:t>4 (40) 2013</w:t>
        <w:br/>
        <w:t>Бас редактордың орынбасары:</w:t>
        <w:br/>
        <w:t>м.ғ.д - Т.А. Джаркенов</w:t>
        <w:br/>
        <w:t>Жауапты хатшы: м.ғ.д., профессор, ҚР ҰҒА</w:t>
        <w:br/>
        <w:t>және МҒА академигі - Н.И. Ізімбергенов</w:t>
        <w:br/>
        <w:t>Шығаруға жауапты редактор: м.ғ.к. Г.А. Журабекова</w:t>
        <w:br/>
        <w:t>Редакциялық ұжым</w:t>
        <w:br/>
        <w:t>м.ғ.д.проф. - К.Б. Абдрахманов, мғ.к., проф. - РЛ.</w:t>
        <w:br/>
        <w:t>Ағзамова, м.ғ.д., проф.- К.Ж. Ахметов, м.ғ.д. проф.- Б.К.</w:t>
        <w:br/>
        <w:t>Дженалаев, м.ғ.д., проф. - А.Н. Жұмабаева, м.ғ.д., проф.</w:t>
        <w:br/>
        <w:t>- С.Е. Имамбаев, мғд. проф. - М.К. Ізтлеуов, м.ғ.д.,</w:t>
        <w:br/>
        <w:t>проф. - Т.К. Каримов, м.ғ.д., проф. - Н.М. Мавлюдова,</w:t>
        <w:br/>
        <w:t>м.ғд., проф. - А.А. Мамырбаев, мғ.д., проф. - В.</w:t>
        <w:br/>
        <w:t>Морозова, м.ғ.д., доц. - РЕ. Нұрғалиева, м ғ.</w:t>
        <w:br/>
        <w:t>ЖК. Ордабаев, м.ғ.д., проф. - К.К. Сабыр, м</w:t>
        <w:br/>
        <w:t>Г.А. Смағұлова, ф ғ.д., проф. - А.Т. Тайжанов, м.ғ.К., доц.</w:t>
        <w:br/>
        <w:t>А.Б. Түсіпқалиев, м.ғ.д., проф. - Б.Т. Түсіпқалиев, м..д.,</w:t>
        <w:br/>
        <w:t>проф. - Т.Ж. Үмбетов.</w:t>
      </w:r>
    </w:p>
    <w:p>
      <w:r>
        <w:t>Редакциялық кеңес</w:t>
        <w:br/>
        <w:t>С.К. Ақшолақов (Астана), Ж.А. Арзыкұлов (Алматы),</w:t>
        <w:br/>
        <w:t>В.А. Ахметов (Алматы), А.К. Байгенжин (Астана), В.М.</w:t>
        <w:br/>
        <w:t>Боев (Орынбор), В.В. Власов (Мәскеу), Ж.А. Досқалиев</w:t>
        <w:br/>
        <w:t>(Астана), Р.С. Күзденбаева (Алматы), С.Р. Мусинов</w:t>
        <w:br/>
        <w:t>(Астана), б. Массһіаге!і (Италия), 5.А. МоНоіа (Италия),</w:t>
        <w:br/>
        <w:t>С.Л. Плавинский (Санкт-Петербург), А.Г. Румянцев</w:t>
        <w:br/>
        <w:t>(Мәскеу), Б.Д. Сексенбаев (Шымкент), М.К. Телеуов</w:t>
        <w:br/>
        <w:t>(Астана), Т.Ш. Шарманов (Алматы).</w:t>
        <w:br/>
        <w:t>155М 1814-5620 БҚМЖ Ме 2011 1-120</w:t>
        <w:br/>
        <w:t>Муқабадағы сурет - Леонардо да Винчш: Витрувианский человек</w:t>
        <w:br/>
        <w:t>жазбаша рұқсатынсыз ешбір жолмен жариялана алмайды. тір:/лімікіредіз. опу/ғікі сайтынан алынды.</w:t>
        <w:br/>
        <w:t>Медицинский журнал Западного Казахстана Мғ4 (40) 2013</w:t>
        <w:br/>
        <w:t>МИНИСТЕРСТВО ЗДРАВООХРАНЕНИЯ РЕСПУБЛИКИ КАЗАХСТАН</w:t>
        <w:br/>
        <w:t>БАТЫС ҚАЗАҚСТАН МЕДИЦИНА ЖУРНАЛЫ</w:t>
        <w:br/>
        <w:t>МЕДИЦИНСКИЙ ЖУРНАЛ ЗАПАДНОГО КАЗАХСТАНА</w:t>
        <w:br/>
        <w:t>МЕРІСЛІ. ЮЧВКДІ. ОҒ УУЕ5Т КАЛАКН5ТАМ</w:t>
        <w:br/>
        <w:t>Ежеквартальный научно-практический журнал</w:t>
        <w:br/>
        <w:t>Собственник- РГП на ПХВ «Западно-Казахстанский</w:t>
        <w:br/>
        <w:t>государственный медицинский университет имени</w:t>
        <w:br/>
        <w:t>Марата Оспанова» М3 РК</w:t>
        <w:br/>
        <w:t>Главный редактор:</w:t>
        <w:br/>
        <w:t>д.м.н., профессор - Е.Ж. Бекмухамбетов</w:t>
        <w:br/>
        <w:t>Журнал основан в 2004 г.</w:t>
        <w:br/>
        <w:t>Свидетельство о постановке на учет Ме 13985-Ж</w:t>
        <w:br/>
        <w:t>от 19.11.2013 г. видано Министерством культуры и</w:t>
        <w:br/>
        <w:t>информации Республики Казахстан.</w:t>
        <w:br/>
        <w:t>Журнал индексируется в международной базе данных</w:t>
        <w:br/>
        <w:t>Міпсі?з Ітетайола! Регтосісдгі Пігесісгу.</w:t>
        <w:br/>
        <w:t>Почтовый адрес редакции и типографии:</w:t>
        <w:br/>
        <w:t>030019, г. Актобе,</w:t>
        <w:br/>
        <w:t>ұл.Маресьева, 68,</w:t>
        <w:br/>
        <w:t>морфологический корпус</w:t>
        <w:br/>
        <w:t>тел./факс: 8/7132/56-23-87.</w:t>
        <w:br/>
        <w:t>Е-тай: айісіе Баіузб тай пи</w:t>
        <w:br/>
        <w:t>Технический редактор: И.Е. Тажғулова</w:t>
        <w:br/>
        <w:t>Художественный ред.: С.Д. Оразов</w:t>
        <w:br/>
        <w:t>Корректоры: С.У. Тоғызбаева</w:t>
        <w:br/>
        <w:t>ИД. Кулмуринова</w:t>
        <w:br/>
        <w:t>Дата выпуска: 30.12.13</w:t>
        <w:br/>
        <w:t>Тираж 500 экз.</w:t>
        <w:br/>
        <w:t>Заказ Ке 0000236</w:t>
        <w:br/>
        <w:t>Отпечатано на КОМІСА МІМОТТА С60001.</w:t>
        <w:br/>
        <w:t>в РИЦ ЗКГМУ имени Марата Оспанова</w:t>
      </w:r>
    </w:p>
    <w:p>
      <w:r>
        <w:t>Все права зашишены. Ни одна часть этого издания не может</w:t>
        <w:br/>
        <w:t>быть занесена в память компьютера либо воспроизведена</w:t>
        <w:br/>
        <w:t>любым способом без предварительного письменного</w:t>
        <w:br/>
        <w:t>разрешения издателя</w:t>
        <w:br/>
        <w:t>4 (40) 2013</w:t>
        <w:br/>
        <w:t>ІІШІШІ</w:t>
        <w:br/>
        <w:t>Зам. главного редактора: д.м.н. - Т.А. Джаркенов</w:t>
        <w:br/>
        <w:t>Ответственный секретарь: д.м.н., профессор,</w:t>
        <w:br/>
        <w:t>академик НАН и АМН РК - Н.И. Изимбергенов</w:t>
        <w:br/>
        <w:t>Ответственный выпускаюший редактор:</w:t>
        <w:br/>
        <w:t>к.м.н. Г.А. Журабекова</w:t>
        <w:br/>
        <w:t>РЕДАКЦИОННАЯ КОЛЛЕГИЯ</w:t>
        <w:br/>
        <w:t>д.мн., проф. - К.Б. Абдрахманов, к.м.н., проф. - РТ.</w:t>
        <w:br/>
        <w:t>Агзамова, д.м.н., проф. - К.Ж. Ахметов, д.м роф.- Б.К.</w:t>
        <w:br/>
        <w:t>Дженалаев, д.м.н., проф. - А.Н. Жумабаева, д.м.н., проф.</w:t>
        <w:br/>
        <w:t>- С.Е. Имамбаев, д.м.н., проф. - М.К. Изтлеуов, д.м.н.,</w:t>
        <w:br/>
        <w:t>проф. - Т.К. Каримов, д.м.Н., проф. - Н.М. Мавлюдова,</w:t>
        <w:br/>
        <w:t>д.мн., проф. - А.А. Мамырбаев, дм.н., проф. - ВВ.</w:t>
        <w:br/>
        <w:t>Морозова, д.м.н., доц. - РЕ. Нургалиева, д.м.н., проф. -</w:t>
        <w:br/>
        <w:t>Ж.К. Ордабаев, д.м.н., проф. - К.К. Сабыр, к.м.н., доц. -</w:t>
        <w:br/>
        <w:t>Г.А. Смагулова, д.ф.н., проф.- А.Т. Тайжанов, к.м.н., доц.</w:t>
        <w:br/>
        <w:t>- А.Б.Тусупкалиев, д.м.н., проф. - Б.Т. Тусупкалиев, д.м.н.,</w:t>
        <w:br/>
        <w:t>проф.- Т.Ж. Умбетов.</w:t>
        <w:br/>
        <w:t>Редакционный совет</w:t>
        <w:br/>
        <w:t>С.К. Акшолаков (Астана), Ж.А. Арзыкулов (Алматы),</w:t>
        <w:br/>
        <w:t>В.А. Ахметов (Алматы), А.К. Байгенжин (Астана), В.М.</w:t>
        <w:br/>
        <w:t>Боев (Оренбург), В.В. Власов (Москва), Ж.А. Доскалиев</w:t>
        <w:br/>
        <w:t>(Астана), Р.С. Кузденбаева (Алматы), С.Р. Мусинов</w:t>
        <w:br/>
        <w:t>(Астана), б.Массһіаге!і (Италия), 5.А. МоНо!а (Италия),</w:t>
        <w:br/>
        <w:t>С.Л. Плавинский (Санкт-Петербург, А.Г. Румянцев</w:t>
        <w:br/>
        <w:t>(Москва), Б.Д. Сексенбаев (Шымкент), М.К. Телеуов</w:t>
        <w:br/>
        <w:t>(Астана), Т.Ш. Шарманов (Алматы).</w:t>
        <w:br/>
        <w:t>185М 1814-5620 БҚМЖ Ме 2011 1-120</w:t>
        <w:br/>
        <w:t>Рисунок на обложке с сайта: һір:/гі.мікіредіз. огу/гікі</w:t>
        <w:br/>
        <w:t>Леонардо да Винчи: Витрувианский человек</w:t>
        <w:br/>
        <w:t>2 Батыс Қазақстан медицина журналы М24 (40) 2013 ж.</w:t>
        <w:br/>
        <w:t>ПРОБЛЕМНЫЕ СТАТЬИ</w:t>
        <w:br/>
        <w:t>Таким образом,безусловно, различные мировые религии отвечают нам на вопросы, как правильно жить,</w:t>
        <w:br/>
        <w:t>как беречь своб здоровье. Необходимость и полезность веры и религии не оспаривается, но их проявление как в</w:t>
        <w:br/>
        <w:t>здравоохранении, так и в медицинском образовании, должно иметь свои рамки, должно находиться под контролем. В</w:t>
        <w:br/>
        <w:t>условиях значительного роста нетрадиционных религиозных движений будушим медикам необходимо ориентироваться</w:t>
        <w:br/>
        <w:t>ввопросах религии и биоэтики. Поэтому они должны обладать необходимым обьемом знаний в области биомедицины,</w:t>
        <w:br/>
        <w:t>васпекте ее соотнесенности с религиозно-нравственной проблематикой.</w:t>
      </w:r>
    </w:p>
    <w:p>
      <w:r>
        <w:t>Список литературы:</w:t>
        <w:br/>
        <w:t>Этот хадис привӛл имам Ахмад в «аль-Муснаде» (4/278).</w:t>
        <w:br/>
        <w:t>Эдвард Г. Браун. Мусульманская медицина. Москва, 2009 с.3.</w:t>
        <w:br/>
        <w:t>ҺНр:/сһіпсі .г/630/</w:t>
        <w:br/>
        <w:t>С. Харрис. Конец веры. Религия, террор и будушее разума. Москва, 2011с.259-260</w:t>
        <w:br/>
        <w:t>5. Умбетов Т.Ж. Султанова Г.Д. Комекбай Ж.Е. Маннапова А.И. Основы гуманитаризации дисциплин</w:t>
        <w:br/>
        <w:t>обшепрофессионального цикла. Медицинский журнал Западного Казахстана Ме1 2011 г.с.75-76.</w:t>
        <w:br/>
        <w:t>6. А.Дербисали. Молодежь - наше будушее.Обшественно-политическая газета «Литер». 29 мая 2012 г.</w:t>
        <w:br/>
        <w:t>к ола ы</w:t>
        <w:br/>
        <w:t>ТҮЙІН</w:t>
        <w:br/>
        <w:t>А.Т. ТАЙЖАНОВ, С.С. КУМЫСПАЕВ, Б.И. ШАМШИ</w:t>
        <w:br/>
        <w:t>МЕДИЦИНА МЕН БІЛІМДЕГІ ДІНИ ФАКТОР: АДАМГЕРШІЛІК ЖӘНЕ ТӘРБИЕЛІК АСПЕКТІ</w:t>
        <w:br/>
        <w:t>Марат Оспанов атындағы Батыс Қазақстан мемлекеттік медицина университеті, Ақтөбе</w:t>
        <w:br/>
        <w:t>Мақалада діни құндылықтардың медицина саласына ықпалы қарастырылған. Медицинадағы этиканың заманауи</w:t>
        <w:br/>
        <w:t>мәселелері және оларды шешу жолдары дәстүрлі әлемдік діндердің аспектісінде ашылған. Медициналық этиканың</w:t>
        <w:br/>
        <w:t>қалыптасуының мәдениеттанушылық, әлеуметтік және жаратыластанулық алғышарттары айқындалған. Әлеуметтік</w:t>
        <w:br/>
        <w:t>дамудың конфессиялықтұжырымдамаларында көрініс тапқан дәстүрлідіндердің өнегелікшындықтарыныңаспектісіндегі</w:t>
        <w:br/>
        <w:t>биомедицинаның өзекті мәселелері сипатталған. Мақала маңызды тақырыптарды қамтиды: дін мен медицинаның</w:t>
        <w:br/>
        <w:t>арақатынасынан бастап діни ағартудың өзекті проблемаларына дейін.</w:t>
        <w:br/>
        <w:t>Мақалада жаһандану жағдайындағы қазақстандық білім жүйесіндегі діннің орны мен ролі қарастырылған. Діни</w:t>
        <w:br/>
        <w:t>факторлардың білім жүйесінің мазмұнына және даму бағыттарына ықпалы көрсетілген.</w:t>
        <w:br/>
        <w:t>Негізгі сөздер: діни факторлар, рухани-адамгершілік тәрбиесі, салауатты өмір салты, биомедицина.</w:t>
        <w:br/>
        <w:t>БОММАНКҮ</w:t>
        <w:br/>
        <w:t>А.Т. ТАҮ?НАМОУ, 8.5 КИМҮЗРАҮЕУ, В.І. ӘНАМӘНІ</w:t>
        <w:br/>
        <w:t>КЕШСІОЦ5 ҒАСТОК ІМ ТНЕ МЕПІСІМЕ АМО 5ТИрҮ: МОБАІ. АМО ЕОУСАТІОМАІ. АВРЕСТ</w:t>
        <w:br/>
        <w:t>Мага! Озрапоу М/есі Кагакһзіап бізіе Медіса! (лімегвіу, Акіоре</w:t>
        <w:br/>
        <w:t>іпіһе апісіе із (аізсив5ед іһе ітрасі оГ ге!іюіоив уаішев оп Іһе тесіса! Пеісі. Сопіетрогагу ейһіса! ргоріет5 аге геуегіей</w:t>
        <w:br/>
        <w:t>іп педісіпе апа уғауз іо десіде Іһет іп авресі оҒіһе үуогіс 5 ігайШола! гейіюіоп. А!50 аге сопвійегед геіюіоив, сшішгіі, восіз!</w:t>
        <w:br/>
        <w:t>апа паішга! всіепсе ргегеццізйев Ғог іһе Гоппаһоп оҒ тесіса! еіһісв. Торіса! ізвиев оҒ Біотесісіле аге сһагасіегігейд іп іһе</w:t>
        <w:br/>
        <w:t>авресі оҒ тоға! ігііһ оҒ һе ууоПд геідіоп5, ү/һісһ аге ехргевзед іп Іһе геіюіоив сопсерів о? восігі 4еуеіюортепі. Алісіе</w:t>
        <w:br/>
        <w:t>соуегв а уегу ітропапі іһете: іһе геһайопвһір о? геідіоп апа тесісіпе іо іоріса! ів5иев о? геіюріоив ейисаһоп. Тһе гоіе</w:t>
        <w:br/>
        <w:t>апа ітропапсе оғ гейіюіоп іп Іһе ейисайоп зузіет із Фізсивзесі іп дейай. Тһе іп!шепсе о? геіідіоив Ғасіогв іпдісаіед оп іһе</w:t>
        <w:br/>
        <w:t>таіпіепапсе апа деуеіортепі оҒІһе ейисаһопа! вузіегі.</w:t>
        <w:br/>
        <w:t>Кеу мока: ғейдіоиз Тасіогв, зріийиа!-тоға! ейисаһоп, һеайһу Шезіуіе, ӛютейісіпе.</w:t>
        <w:br/>
        <w:t>ЭКСПЕРИМЕНТАЛЬНЫЕ И КЛИНИЧЕСКИЕ ИССЛЕДОВАНИЯ</w:t>
        <w:br/>
        <w:t>к этой доле прилежит левая внутренняя яремная вена. Левая средняя доля тимуса прямоугольной формы, длиной</w:t>
        <w:br/>
        <w:t>14,0 мм и шириной 8,5 мм. Позади этой доли расположены начало плечеголовного ствола, левая обшая сонная и</w:t>
        <w:br/>
        <w:t>левая подключичная артерии.Левая медиально-нижняя доля представлена перевернутым треугольником с верхушкой,</w:t>
        <w:br/>
        <w:t>направленной вниз. Задняя поверхность основания этой доли прилежит к восходяшей части и дуге аорты, а также к</w:t>
        <w:br/>
        <w:t>легочному стволу. Высота левой медиально-нижней доли 17,5 мм и ширина в области основания 8,0 мм. Срединной</w:t>
        <w:br/>
        <w:t>доле тимуса свойственна неправильно-прямоугольная форма, ее длина 18,0 мм и ширина 10,0 мм. Левой латерально-</w:t>
        <w:br/>
        <w:t>нижней доле характерна бобовидная форма и своей задней поверхностью она прилежит к перикарду в области</w:t>
        <w:br/>
        <w:t>передней поверхности левого желудочка сердца. Длина этой доли 20,0 мм, ширина - 13,5 мм и толшина - 6,0 мм.</w:t>
        <w:br/>
        <w:t>Рис. 2. Органы и структуры верхнего и среднего средостения плода 245,0</w:t>
        <w:br/>
        <w:t>мм ТКД. Макропрепарат. Ув. 2,5:</w:t>
        <w:br/>
        <w:t>1 - доли тимуса; 2 - вены тимуса; 3 - трахея; 4 - правая обшая сонная</w:t>
      </w:r>
    </w:p>
    <w:p>
      <w:r>
        <w:t>артерия; 5 - внутренние яремные вены; 6 - левая плечеголовная вена; 7 - левая</w:t>
        <w:br/>
        <w:t>внутренняя грудная вена; 8 - сердце; 9 - серозный перикард.</w:t>
        <w:br/>
        <w:t>У плода 250,0 мм ТКД тимус приближенной трапециевидной формы состоит из пяти долей: нижней и верхней</w:t>
        <w:br/>
        <w:t>правых; нижней, средней и верхней левых, которые разделены междолевыми шелями (рис. 3). Каждая из пяти долей</w:t>
        <w:br/>
        <w:t>имеет отдельную капсулу, которая плотно срацена с паренхимой железы.</w:t>
        <w:br/>
        <w:t>Рис. 3. Органы и структуры верхнего и среднего средостения плода 250,0 мм</w:t>
        <w:br/>
        <w:t>ТКД. Макропрепарат. Ув. 2,45:</w:t>
        <w:br/>
        <w:t>1-долитимуса;2-трахея; 3 -обшие сонные артерии;4 -правый блуждаюший</w:t>
        <w:br/>
        <w:t>нерв; 5 - внутренние яремные вены; 6 - подключичные вены; 7 -плечеголовные</w:t>
        <w:br/>
        <w:t>вены; 8 - левая внутренняя грудная вена; 9 - легкие; 10 - сердце.</w:t>
        <w:br/>
        <w:t>У плода 315,0 мм ТКД тимус состоит из шести долей, при этом две его доли расположены в области шей, а</w:t>
        <w:br/>
        <w:t>четыре доли - в пределах верхнего средостения (рис. 4). Каждая из шести долей имеет отдельную капсулу, которая</w:t>
        <w:br/>
        <w:t>рыхло соединена с паренхимой железы. Дольки тимуса слабо выражены, при этом они вариабельны по своей форме и</w:t>
        <w:br/>
        <w:t>размерам, их плошадь колеблется от 1,0 до 3,5 мм. Поперечный размер тимуса в верхнем средостении - 36,0 мм. Две</w:t>
        <w:br/>
        <w:t>изолированные доли тимуса, которые расположены в области шей, соединены между собой с помошью вены тимуса.</w:t>
        <w:br/>
        <w:t>Наименьшая из долей, высотой 4,5 мм и шириной 7,0 мм, имеет неправильно-прямоугольную форму и локализуется</w:t>
        <w:br/>
        <w:t>у нижнего конца левой доли шитовидной железы. Задней своей поверхностью эта доля прилежит к передне-боковой</w:t>
        <w:br/>
        <w:t>поверхности трахеи и левой обшей сонной артерии. Следует отметить, что к левой обшей сонной артерии тесно</w:t>
        <w:br/>
        <w:t>прилежит левый блуждаюший нерв. От вышеуказанной доли тимуса отходит вена, длиной 11,5 мм, которая впадает в</w:t>
        <w:br/>
        <w:t>левую плечеголовную вену. Другая доля тимуса, которая обнаружена в области шей, имеет трапециевидную форму,</w:t>
        <w:br/>
        <w:t>Медицинский журнал Западного Казахстана Ме4 (40) 2013 г. 15,</w:t>
        <w:br/>
        <w:t>ЭКСПЕРИМЕНТАЛДЫ ЖӘНЕ КЛИНИКАЛЫҚ</w:t>
        <w:br/>
        <w:t>ЗЕРТТЕУЛЕР</w:t>
        <w:br/>
        <w:t>ЭКСПЕРИМЕНТАЛЬНЫЕ И КЛИНИЧЕСКИЕ</w:t>
        <w:br/>
        <w:t>ИССЛЕДОВАНИЯ</w:t>
        <w:br/>
        <w:t>ЕХРЕКІМЕМТАІ. АМО СІІМІСАІ. ІМУЕ5ТІСАТІОМ5</w:t>
        <w:br/>
        <w:t>УК 611.43.013-053.15</w:t>
        <w:br/>
        <w:t>Т.В. ХМАРА, О.Н. ГАЛИЧАНСКАЯ</w:t>
        <w:br/>
        <w:t>ВАРИАБЕЛЬНОСТЬ ФОРМЫ ТИМУСА В ПЛОДНОМ И РАННЕМ НЕОНАТАЛЬНОМ</w:t>
        <w:br/>
        <w:t>ПЕРИОДАХ ОНТОГЕНЕЗА ЧЕЛОВЕКА</w:t>
        <w:br/>
        <w:t>Буковинский государственный медицинский университет, Черновцы, Украина</w:t>
        <w:br/>
        <w:t>Аннотация. Изучение вариантной анатомии тимуса проведено на 82 препаратах плодов и 8 новорожденных</w:t>
        <w:br/>
        <w:t>методами препарирования, макромикроскопии и морфометрии. Установлена индивидуальная и возрастная</w:t>
        <w:br/>
        <w:t>анатомическая изменчивость тимуса, что проявляется разновидностями его формы, размеров и топографии, а также</w:t>
        <w:br/>
        <w:t>вариабельностью формы, количества и топического расположения долей. Тимус состоит, как правило, из правой и</w:t>
        <w:br/>
        <w:t>левой долей, расположенных как симметрично (форма бабочки) - 45 наблюдений, так и асимметрично (23 случая).</w:t>
        <w:br/>
        <w:t>Количество долей тимуса колеблется от 2 до 7. Описаны атипичные формы тимуса: трапециевидная, грушевидная,</w:t>
        <w:br/>
        <w:t>колбовидная, квадратная и др. У трех плодов тимус представлен изолированными долями. При становлении размеров</w:t>
        <w:br/>
        <w:t>и формы тимуса определенное значение имеют его синтопические эмбриотопографические корреляции.</w:t>
        <w:br/>
        <w:t>Ключевые слова: тимус, анатомия, плод, человек.</w:t>
        <w:br/>
        <w:t>Бведение. Комлексной задачей современной морфологии и антропологии является изучение форм и факторов</w:t>
        <w:br/>
        <w:t>анатомической изменчивости организма |11. Изучение вариантов макроскопического строения органов в современной</w:t>
        <w:br/>
        <w:t>перинатальной анатомии является актуальным и перспективным, поскольку микроскопическая анатомия не дает</w:t>
        <w:br/>
        <w:t>исчерпываюшего ответа и полностью не раскрывает многогранность анатомической изменчивости. Литературные</w:t>
        <w:br/>
        <w:t>данные |3, 4|касаются только отдельных возрастных периодов развития и становления вариантной анатомии тимуса</w:t>
        <w:br/>
        <w:t>и не дают возможности получить полное представление об индивидуальной анатомической изменчивости органа в</w:t>
        <w:br/>
        <w:t>течение всего фетального и раннего неонатального периодов онтогенеза человека. Данное исследование является</w:t>
      </w:r>
    </w:p>
    <w:p>
      <w:r>
        <w:t>продолжением раньше проведенных нами исследований (2, 5).</w:t>
        <w:br/>
        <w:t>Материалыи методы. Исследование топографоанатомических особенностей тимуса проведено на 82 плодах4-10</w:t>
        <w:br/>
        <w:t>месяцев (81,0-375,0 мм теменно-копчиковой длины (ТКД)) и 8 мертворожденных плода, которые получены вследствие</w:t>
        <w:br/>
        <w:t>искусственных абортов и преждевременных родов от практически здоровых женшин. Изучали только те случаи, когда</w:t>
        <w:br/>
        <w:t>причина смерти не была связана с патологией органов и сосудисто-нервных образований средостения. Исследование</w:t>
        <w:br/>
        <w:t>проведено в Черновицком областном коммунальном медицинском учреждении "Патологоанатомическое бюро”</w:t>
        <w:br/>
        <w:t>согласно договору о сотрудничестве. Также для исследования вариабельности формы тимуса использованы препараты</w:t>
        <w:br/>
        <w:t>плодов человека с коллекции музея кафедры анатомии человека имени Н.Г. Туркевича Буковинского государственного</w:t>
        <w:br/>
        <w:t>медицинского университета. Использовали методы обычного и тонкого препарирования, макромикроскопии,</w:t>
        <w:br/>
        <w:t>морфометрии и графической зарисовки вариантной анатомии тимуса.</w:t>
        <w:br/>
        <w:t>Результаты исследования. У плодов человека тимус находится не только в верхнем средостении, но и выходит</w:t>
        <w:br/>
        <w:t>своими верхними концами за пределы грудной полости, выступая над верхним краем рукоятки грудины, и частично</w:t>
        <w:br/>
        <w:t>располагается в области шей. В большинстве случав (67) в тимусе условно можно выделить шейную (1/4-1/3) и грудную</w:t>
        <w:br/>
        <w:t>(3/4-2/3) части. Расширяясь книзу, тимус ложится впереди крупных сосудов, сердца и части перикарда. Скелетотопически</w:t>
        <w:br/>
        <w:t>нижняя граница долей тимуса определяется в промежутке от хряшей ІІ-У ребер, ау шести плодов и У ребра. Согласно</w:t>
        <w:br/>
        <w:t>нашим исследованиям тимус состоит, как правило, из двух долей: правой и левой, расположенных как симметрично</w:t>
        <w:br/>
        <w:t>(форма бабочки) - у 43 исследованных плодов и 2 новорожденных, так и асимметрично. Двухдолевая асимметричная</w:t>
        <w:br/>
        <w:t>(певосторонняя) форма тимуса обнаружена у 13 плодов и 2 новорожденных, а двухдолевая правосторонняя форма</w:t>
        <w:br/>
        <w:t>органа - у 8 плодов. Согласно проведенному исследованию установлено, что у плодов человека количество долей</w:t>
        <w:br/>
        <w:t>тимуса колеблется от двух до семи.</w:t>
        <w:br/>
        <w:t>Медицинский журнал Западного Казахстана М4 (40) 2013 г. 13</w:t>
        <w:br/>
        <w:t>ӨЗЕКТІ МАҚАЛАЛАР Е--</w:t>
        <w:br/>
        <w:t>УИК 614.253.5:617.7-082.</w:t>
        <w:br/>
        <w:t>Л.И. КАСПРУК, Ю.В. КАНЮКОВА:</w:t>
        <w:br/>
        <w:t>СЕСТРИНСКИЕ МЕДИЦИНСКИЕ КАДРЫ В ОКАЗАНИИ ПЕРВИЧНОЙ</w:t>
        <w:br/>
        <w:t>МЕДИКО-САНИТАРНОЙИ ПОМОШИ НАСЕЛЕНИЮ</w:t>
        <w:br/>
        <w:t>ГБОУ ВПО «Оренбургская государственная медицинская академия» Минздрава России!,</w:t>
        <w:br/>
        <w:t>Оренбургский филиал ФГБУ «МНТК «Микрохирургия глаза» им. акад. С.Н.Федорова» Минздрава России?,</w:t>
        <w:br/>
        <w:t>Россия, Оренбург</w:t>
        <w:br/>
        <w:t>Аннотация. Проведен анализ деятельности медицинских работников первичного звена, включая средний</w:t>
        <w:br/>
        <w:t>медицинский персонал, при оказании первичной медико-санитарной помоши населению.</w:t>
        <w:br/>
        <w:t>Ключевые слова: Первичнов звено системы здравоохранения, сестринские медицинские кадры,</w:t>
        <w:br/>
        <w:t>профилактическая работа, здравоохранение, медицинское образование.</w:t>
        <w:br/>
        <w:t>Актуальность. Всемирная Организация Здравоохранения (ВОЗ) рассматривает первичную медико-санитарную</w:t>
        <w:br/>
        <w:t>помошь (ПМСП) в качестве одного из ведуших инструментов достижения стратегии здоровья для всех. Люблянская</w:t>
        <w:br/>
        <w:t>хартия, принятая в 1996г. всеми государствами-членами Европейского региона ВОЗ, определила одним из</w:t>
        <w:br/>
        <w:t>основополагаюших принципов реформирования здравоохранения ориентацию на первичную медико-санитарную</w:t>
        <w:br/>
        <w:t>помошь. Политика формирования кадров здравоохранения в любой территории должна стать координируюшей</w:t>
        <w:br/>
        <w:t>основой в проведении реструктуризации здравоохранения. Такой подход позволит войти в обьединенную обшую</w:t>
        <w:br/>
        <w:t>мировую программу первичной медико-санитарной помоши, провозглашенную ВОЗ на Алма-атинской конференции</w:t>
        <w:br/>
        <w:t>в1978г.|1,2,31.</w:t>
        <w:br/>
        <w:t>При этом одним из направлений развития здравоохранения являются укрепление кадрового потенциала и</w:t>
        <w:br/>
        <w:t>материально-технической базы, модернизация системы профессионального образования медицинских работников,</w:t>
        <w:br/>
        <w:t>обеспечиваюшаяосвоение современныхтехнологий. В настояцее время необходима система планирования подготовки</w:t>
        <w:br/>
        <w:t>врачей и среднего медперсонала, которая позволит обеспечить подготовку квалифицированных управленческих кадров</w:t>
        <w:br/>
        <w:t>для здравоохранения, а также формировать условия для внедрения непрерывного профессионального образования</w:t>
        <w:br/>
        <w:t>медицинских работников на основе современных образовательных программ и технологий |1, 2). Несомненно, важным</w:t>
        <w:br/>
        <w:t>аспектом перспективных программ подготовки сестринских медицинских кадров является дальнейшее развитие</w:t>
      </w:r>
    </w:p>
    <w:p>
      <w:r>
        <w:t>первичной медико-санитарной помоши населению. Не вызывает сомнения актуальность поиска новых структурно-</w:t>
        <w:br/>
        <w:t>правовых форм, позволяюших обеспечить пути инновационного развития профессионального образования в</w:t>
        <w:br/>
        <w:t>современных экономических условиях. В настояцее время этот процесс осушествляется в формате формирования</w:t>
        <w:br/>
        <w:t>современной модели медицинского образования в Российской Федерации.</w:t>
        <w:br/>
        <w:t>Цель: мониторирование системы сестринского медицинского образования в условиях реструктуризации</w:t>
        <w:br/>
        <w:t>здравоохранения в Российской Федерации на примере Оренбургской области;анализ современного развития среднего</w:t>
        <w:br/>
        <w:t>медицинского профессионального образования в регионе в новых экономических условиях; выявление характерных</w:t>
        <w:br/>
        <w:t>тенденций; научное обоснование корректировки кадровой политики.</w:t>
        <w:br/>
        <w:t>Материалы и методы. Многоэтапное комплексное социально-гигиеническое исследование модернизации</w:t>
        <w:br/>
        <w:t>среднего медицинского образования в условиях реформирования здравоохранения на примере Оренбургской области.</w:t>
        <w:br/>
        <w:t>Обьект исследования - средние медицинские работники Оренбургской области. Предмет исследования - комплекс</w:t>
        <w:br/>
        <w:t>мероприятий, направленных на модернизацию среднего медицинского профессионального образования и улучшение</w:t>
        <w:br/>
        <w:t>качества подготовки и переподготовки сестринского персонала в Оренбургской области. Изучаемые явления -</w:t>
        <w:br/>
        <w:t>система организации подготовки и переподготовки кадров в медицинском образовании в условиях реформирования</w:t>
        <w:br/>
        <w:t>здравоохранения.Сплошное исследование проведено при изучении характеристики работников среднего медицинского</w:t>
        <w:br/>
        <w:t>звена Оренбургской области в условиях реформы здравоохранения, при исследовании потребности в работниках</w:t>
        <w:br/>
        <w:t>среднего медицинского звена в регионе, при изучении программ среднего медицинского образования.</w:t>
        <w:br/>
        <w:t>Проведено анкетирование, интервьюирование, свободное наблюдение и анализ документации, отражаюшей</w:t>
        <w:br/>
        <w:t>аспекты подготовки и переподготовки сестринского персонала медицинских учреждений. Социологический опрос</w:t>
        <w:br/>
        <w:t>проведен среди работников, имеюцих среднее специальное медицинское образование, пропорционально численности</w:t>
        <w:br/>
        <w:t>различных групп медицинского персонала. В опросе приняли участие 10% каждой группы медицинских работников,</w:t>
        <w:br/>
        <w:t>действуюших при оказании помоши на догоспитальном этапе. Проведенное анкетирование пациентов(1000 чел.)</w:t>
        <w:br/>
        <w:t>дало возможность получить дополнительную информацию 06 участии персонала в профилактической работе и</w:t>
        <w:br/>
        <w:t>формировании здорового образа жизни.</w:t>
        <w:br/>
        <w:t>3. БатысҚазақопан медицина журналы М4 (40) 2013 ж.</w:t>
        <w:br/>
        <w:t>ЭКСПЕРИМЕНТАЛДЫ ЖӘНЕ КЛИНИКАЛЫҚ ЗЕРТТЕУЛЕР</w:t>
        <w:br/>
        <w:t>расположена между правой и левой плечеголовными венами, на 7,5 мм ниже перешейка шитовидной железы. Высота</w:t>
        <w:br/>
        <w:t>данной доли 10,2 мм и ширина 8,5 мм. Задняя поверхность этой доли тимуса прилежит к передней поверхности трахеи,</w:t>
        <w:br/>
        <w:t>правой и левой нижним шитовидным венам, которые впадают в соответствуюшую плечеголовную вену.</w:t>
        <w:br/>
        <w:t>Рис. 4. Органы шей и верхнего средостения плода 315,0 мм</w:t>
        <w:br/>
        <w:t>ТКД. Макропрепарат. Ув. 2,0&lt;:</w:t>
        <w:br/>
        <w:t>1 - доли тимуса; 2 - вена тимуса; 3 - шитовидная железа;</w:t>
        <w:br/>
        <w:t>4 - нижние шитовидные вены; 5 - внутренние яремные вены;</w:t>
        <w:br/>
        <w:t>6 - плечеголовные вены; 7 - обшие сонные артерии; 8 -</w:t>
        <w:br/>
        <w:t>блуждаюцшие нервы.</w:t>
        <w:br/>
        <w:t>В левую плечеголовную вену также впадает непарная шитовидная вена и вены вилочковой железы. Нижние</w:t>
        <w:br/>
        <w:t>шитовидные и непарная шитовидная вена формируются из густого венозного сплетения у нижнего края цитовидной</w:t>
        <w:br/>
        <w:t>железы. Правая доля тимуса, высотой 19,5 мм и шириной 26,0 мм, имеет прямоугольную форму. Задняя поверхность</w:t>
        <w:br/>
        <w:t>правой доли прилежитк месту слияния правой и левой плечеголовных вен (скелетотопически- позади места соединения</w:t>
        <w:br/>
        <w:t>правого ІІ реберного хряша с грудиной), верхней полой вене и правому ушку сердца. Правый блуждаюший нерв в</w:t>
        <w:br/>
        <w:t>верхнем средостении соприкасается с задне-медиальной поверхностью правой плечеголовной вены. Справа к верхней</w:t>
        <w:br/>
        <w:t>полой вене прилежит средостенная частьправой париетальной плевры и правый диафрагмальный нерв. Левая верхняя</w:t>
        <w:br/>
        <w:t>доля тимуса, неправильно-овальной формы, имеет высоту 8,2 мм и ширину 9,5 мм. Задняя поверхность этой доли</w:t>
        <w:br/>
        <w:t>тесно прилежит к.левой плечеголовной вене. Левая верхняя межреберная вена, которая образована верхними левыми</w:t>
        <w:br/>
        <w:t>межреберными венами, разделяет диафрагмальный и блуждаюций нервы на уровне отхождения левой обшей сонной</w:t>
        <w:br/>
        <w:t>артерии от дуги аорты (скелетотопически - нижний край тела ІІ грудного позвонка). Для левой нижней доли тимуса</w:t>
        <w:br/>
        <w:t>характерна полулунная форма, ее высота - 24,0 мм и ширина (в средней части) - 14,0 мм. Срединная доля тимуса</w:t>
        <w:br/>
        <w:t>имеет форму треугольника, верхушка которого направлена каудально. Высота срединной доли 16,5 мм и ширина (в</w:t>
        <w:br/>
        <w:t>средней части) - 9,0 мм.</w:t>
        <w:br/>
        <w:t>Обсуждение полученных данных. Согласно нашим исследованиям, тимус состоит, как правило, из двух долей:</w:t>
      </w:r>
    </w:p>
    <w:p>
      <w:r>
        <w:t>правой и левой, расположенных преимушественно симметрично (форма бабочки) - у 52,4% плодов и у 25%</w:t>
        <w:br/>
        <w:t>новорожденных, реже - асимметрично, что совпадает с даннымиі.Ю. Олійника, Ю.Т. Ахтемійчука |3). Двухдолевая</w:t>
        <w:br/>
        <w:t>асимметричная (левосторонняя) форма тимуса обнаружена у 15,8% плодов и у 25% новорожденных, а двухдолевая</w:t>
        <w:br/>
        <w:t>правосторонняя форма органа - у 9,8Фисследованных плодов. Реже встречаются такие атипичные формы тимуса,</w:t>
        <w:br/>
        <w:t>как трапециевидная (у 4,9% плодов и у 25% новорожденных), грушевидная(у 2,4% плодов и у 12,5% новорожденных),</w:t>
        <w:br/>
        <w:t>колбовидная (у 2,4% плодов), пирамидная (у 1,2% плодов и у 12,5% новорожденных). В единичных случаях описаны</w:t>
        <w:br/>
        <w:t>следуюшие формы тимуса: призматическая, квадратная, пластинчатая, в виде перевернутого бокала, в форме</w:t>
        <w:br/>
        <w:t>сапожка, четырехлистного клевера. Согласно проведенному исследованию установлено, что у плодов человека</w:t>
        <w:br/>
        <w:t>количество долей тимуса колеблется от двух до семи. В 3,7% случаях тимус представлен изолированными долями (от</w:t>
        <w:br/>
        <w:t>2.д05).Необходимо также отметить, что в раннем периоде онтогенеза человека наблюдается не только вариабельность</w:t>
        <w:br/>
        <w:t>формы тимуса как органа в целом, но также и разновидность формы его отдельных долей: овальная, трапециевидная,</w:t>
        <w:br/>
        <w:t>треугольная, прямоугольная, пирамидальная, грушевидная, бобовидная, круглая, седловидная, многоугольная,</w:t>
        <w:br/>
        <w:t>трехгранная, полулунная, веретенообразная, в виде букв “1”, “С” “Г”, песочных часов и другие.</w:t>
        <w:br/>
        <w:t>Выноды.</w:t>
        <w:br/>
        <w:t>1.В плодном и раннем неонатальном периодах онтогенеза человека наблюдается значительная индивидуальная</w:t>
        <w:br/>
        <w:t>и возрастная анатомическая изменчивость тимуса, что проявляется разновидностями его формы, размеров и</w:t>
        <w:br/>
        <w:t>топографии, а таюке вариабельностью формы, количества и топического расположения долей.</w:t>
        <w:br/>
        <w:t>2.При становлении размерови формы тимуса у плодов и новорожденных человека имеют определенное значение</w:t>
        <w:br/>
        <w:t>его синтопические эмбриотопографические корреляции.</w:t>
        <w:br/>
        <w:t>Список литературы:</w:t>
        <w:br/>
        <w:t>1. Алексина Л.А.Прогрессивные тенденции эволюции человека на современном этапе/ Л.А. Алексина, Л.А.</w:t>
        <w:br/>
        <w:t>Рудкевич // Матер. ІУ Междунар. конгресса по интеграт. антропологии. - Санкт-Петербург, 2002. - С. 12-13.</w:t>
        <w:br/>
        <w:t>16 Батыс Қазақстан медицина журналы Ме4 (40) 2013</w:t>
        <w:br/>
        <w:t>2. Галичанська О.М. Індивідуальна анатомічна мінливість органів і структур верхнього середостіння у плодів 7</w:t>
        <w:br/>
        <w:t>місяців / О.М. Галичанська // Вісник морфологіі. - 2011. - Т. 17, Ме2.- С.252-255.</w:t>
        <w:br/>
        <w:t>3. Олійник1.Ю. Варіантна анатомія загруднинноі залози в пренатальному періоді онтогенезу людини / І.Ю. Олійник,</w:t>
        <w:br/>
        <w:t>Ю.Т. Ахтемійчук // Таврический медико-биологичекий вестник. - 2005. - Т.8, Ме 3.- С.90-93.</w:t>
        <w:br/>
        <w:t>4. Шиян Д.Н. Морфологические особенности индивидуальной анатомической изменчивости вилочковой железы</w:t>
        <w:br/>
        <w:t>У плодов и новорожденных / Д.Н. Шиян, Т.Ф. Карпяк // Морфологія на сучасному етапі розвитку науки: збірник матер.</w:t>
        <w:br/>
        <w:t>науково-практ. конф. (Тернопіль, 5-6 жовтня 2012 р.). Тернопіль: Укрмедкнига, 2012. - С. 219-220.</w:t>
        <w:br/>
        <w:t>5. НаіусһапзҠа О.М. А іуріса! іородгарһу оҒіһе іһугоісі дапа, іһутив апа іһе уевзе!5 оҒІһе вирегіог тефав!пит іп</w:t>
        <w:br/>
        <w:t>а 6-топіһ о1а Гешшз/ О.М. Наһусһапв "Ка, А.У. Апдптусһик, М.5. Апіопішк // Матер. ІХ Міжнарод. мед.-фармац. конф. студ. і</w:t>
        <w:br/>
        <w:t>молодих вчених (86-й шорічний наук. форум) (Чернізді, 4-6 квітня 2012 р.) / «Хист», Всеукр. мед. журнал студ. і молодих</w:t>
        <w:br/>
        <w:t>вчених. - 2012, вип. 14.- С. 14.</w:t>
        <w:br/>
        <w:t>ТҮЙІН</w:t>
        <w:br/>
        <w:t>ТВ. ХМАРА, О.Н. ГАЛИЧАНСКАЯ</w:t>
        <w:br/>
        <w:t>АДАМ ОНТОГЕНЕЗІНІҢ ҰРЫҚТЫҚ ЖӘНЕ ЕРТЕ НЕОНАТАЛЬДЫ КЕЗЕҢДЕРІНДЕГІ ТИМУС ҮЛГІСІНІҢ</w:t>
        <w:br/>
        <w:t>БАРИАБЕЛЬДІЛІГІ</w:t>
        <w:br/>
        <w:t>Буковинск мемлекеттік медицина университеті, Черновцы, Украина</w:t>
        <w:br/>
        <w:t>Тимустың нұсқалық анатомиясын зерттеу препараттау, макромикроскопия және морфометрия әдістерімен 82 ұрық</w:t>
        <w:br/>
        <w:t>препараты мен 8 жаңа туғандарға жүргізілді. Өлшемі мен топографиясының, сондай-ақ түр вариабельділігінің, үлес</w:t>
        <w:br/>
        <w:t>саны мен топикалық орналасуының әртүрлілігімен ерекшеленетін тимустың жеке және жас ерекшелік анатомиялық</w:t>
        <w:br/>
        <w:t>өзгергіштігі анықталды. Тимус ережедегідей симметриялы орналасқан оң және сол жақ - 45 бақылау, сонымен қатар</w:t>
        <w:br/>
        <w:t>ассиметриялы (23 жағдай) үлестерден тұрады. Тимустың үлес саны 2-ден 7-ге дейін құбылып тұрады. Тимустың</w:t>
        <w:br/>
        <w:t>мөлшерден ауытқыған түрлері сипатталған: трапеция тәріздес, алмұрт тәріздес, колба тәріздес, шаршы тәріздес және</w:t>
        <w:br/>
        <w:t>т.б. Тимус үш ұрықта оқшауланған үлестермен ұсынылған. Тимустың өлшемдері мен үлгілерінің қалыптасуында оның</w:t>
      </w:r>
    </w:p>
    <w:p>
      <w:r>
        <w:t>синтопикалық эмбриотопографиялық өзара байланыстары айқын рөл атқарады.</w:t>
        <w:br/>
        <w:t>Негізгі сөздер: тимус, анатомия, ұрық адам.</w:t>
        <w:br/>
        <w:t>БОММАКҮ</w:t>
        <w:br/>
        <w:t>Т.М. КНМАКА, О.М. ӘФАЦСНАМӘКАҮА</w:t>
        <w:br/>
        <w:t>МАМІЕТҮ ОҒ ТНҮМУ5 ҒОКМб ІМ ҒЕТАІ.АМр ЕАКІ.Ү МЕОМАТА|. РЕКІОО ОҒ НИМАМ ОМТОСЕМЕбІ5</w:t>
        <w:br/>
        <w:t>ВикоміпвКіу візіе тедіса! ипімегейу, ОКгаіпе, Сһегпоуіву</w:t>
        <w:br/>
        <w:t>А вішеу оҒіһе уапапі апайюоту оҒіһе Іһутив һав Бееп саттіе 4 ош оп 82 Те!а! вресітепв ап4 8 пеу/фогпв Бу теапв оГіһе</w:t>
        <w:br/>
        <w:t>теіһо45 оҒргерагайоп, тасготісговсору апві тогрһотегу. М/е һауе езіайіізһед іпдімідшгі апд4 аде-ге!гіед уагар!йу оҒіһе</w:t>
        <w:br/>
        <w:t>іһутив іһа! із тапһезіед Бу уагейев оҒ йв Готп, Әітепвіопз апа іородгарһу, а5 уге! аз а уапарИйу оҒІһе Тот, Іһе пштрег</w:t>
        <w:br/>
        <w:t>апаіһеіоріса! атапдетепі оҒІһе Іорез. Тһе Іһутив, а а гШе, сопвізі оГІһе гідһі апа Іей Іорез Іосаһедйі роіһ вуттеігісайу</w:t>
        <w:br/>
        <w:t>(ав іһе Гопп оҒ а биНегйу) - 45 орвегуайопв, ап4 авуттеігіса!у (23 сазев). Тһе питфег оҒіһе Іофев оҒіһе іһутив уагіев</w:t>
        <w:br/>
        <w:t>ітот 2 % 7. Аіуріса! Гог оҒіһе Іһутив аге дезсгірей: ігарегіҒогт, рі”Ғотт, НавК-ІКе, в4иаге апа ойһегв. Тһе іһутиз і5</w:t>
        <w:br/>
        <w:t>тергезеліед ру ізоіаіеді Іорев іп іһгее Теізев. Іпіһе ргосе5 оГТогтіпд оҒІһе 5іге апд Гогтв оҒіһе Іһутив, йв вупіоріс апсі</w:t>
        <w:br/>
        <w:t>етһгуоородгарһіс соте!айоп һауе сегігіп сідпійсапсе.</w:t>
        <w:br/>
        <w:t>Кеу моказ: іутиз, апаюту, Іеішз, һштап.</w:t>
        <w:br/>
        <w:t>Е-тай: ойісе( рвти,едиша</w:t>
        <w:br/>
        <w:t>гурнал Западного Казахстана Ме4 (40) 2013</w:t>
        <w:br/>
        <w:t>ЭКСПЕРИМЕНТАЛДЫ ЖӘНЕ КЛИНИКАЛЫҚ ЗЕРТТЕУЛЕР</w:t>
        <w:br/>
        <w:t>Выводы</w:t>
        <w:br/>
        <w:t>1. Разработана методика качественного анализа мази с маслом семян винограда, определены показатели</w:t>
        <w:br/>
        <w:t>качества: внешний вид, подпинность, размер частиц, однородность, рН.</w:t>
        <w:br/>
        <w:t>2. Количественное определение жирных кислот в препарате проводили методом газожидкостной хроматографии</w:t>
        <w:br/>
        <w:t>и дубильных вешеств методом комплексонометрического титрования.</w:t>
        <w:br/>
        <w:t>3. Эначения основных показателей качества исследуемой мази соответствуют требованиям ГФ РК. Полученные</w:t>
        <w:br/>
        <w:t>данные могут быть использованы при разработке нормативного документа, регламентируюшего качество мази.</w:t>
        <w:br/>
        <w:t>Список литературы:</w:t>
        <w:br/>
        <w:t>1. Пирниязов А.Ж., Абдулладжанова Н.Г., Мавлянов С.М. и др. Полифенолы косточек Уі уіпіега /ХПС.-</w:t>
        <w:br/>
        <w:t>2003.- Ме4. - С. 281-285.</w:t>
        <w:br/>
        <w:t>2. ЕдеавМА.,Ііпдепрашт А. Ргоһесіме еһесі оғуагіоив Пауопоід5 сотрашт45 оп НІУ іптесһоп. Іп: ХХУете сопоге</w:t>
        <w:br/>
        <w:t>топдіаі (е |а мідпе еі ди уіп. Рагіз, 2000.-Р. 57-61.</w:t>
        <w:br/>
        <w:t>3. Блахей А.С., Шутый Л.П. Фенольные соединения растительного происхождения. - М.: Мир, 1997.</w:t>
        <w:br/>
        <w:t>4. Котег 1. Ішпа 1 мйпе сопігіпіпд рһуісезігодеп // Маішге Медісіпе. - 1997.- Ме.3.- Р. 1195-1196</w:t>
        <w:br/>
        <w:t>5. ЛІ.Власик, Л.В.Сергеева. До біологічноі ді олій, отриманих із насіння гарбуза та кісточек винограду. //Матеріали</w:t>
        <w:br/>
        <w:t>науковоі конференці «Наволишне середовице і здоро,я». - Чернівці: ЧМУ, 1993.- С.71</w:t>
        <w:br/>
        <w:t>6. Седнеханов М.С. Экстрагирование масла из семян винограда разных сортов /Виноделие и виноградарство.</w:t>
        <w:br/>
        <w:t>- 2003. Ме1.- С. 36-37</w:t>
        <w:br/>
        <w:t>7. Сагиндыкова Б.А., Анарбаева Р.М., Сагинбазарова А.Б., Исабекова Д.С., Омирбаева А.Е. Исследование</w:t>
        <w:br/>
        <w:t>возможности разработки технологии новых лекарственных средств на основе косточек винограда // Материалы ІІІ</w:t>
        <w:br/>
        <w:t>сьезда врачей и провизоров Республики Казахстан (г. Астана, 18-19 октября 2007), Т.ІЬ- Астана.- 2007.-- С .311-313</w:t>
      </w:r>
    </w:p>
    <w:p>
      <w:r>
        <w:t>8. Ивтлеуов М.К., Изтлеуов Е.М., Айталиев С.Е. Стресс-лимитируюшие свойства фитопрепарата «Солодки</w:t>
        <w:br/>
        <w:t>масло» // Медицинский журнал Западного Казахстана. - 2012.- М3 (35)- С.50</w:t>
        <w:br/>
        <w:t>9. Сагиндыкова Б.А., Анарбаева Р.М., Сагинбазарова А.Б., Омирбаева А.Е. Разработка технологии комплексной</w:t>
        <w:br/>
        <w:t>переработки семян винограда // Материалы 14 Российского конгресса «Человек и лекарство». Сборник материалов</w:t>
        <w:br/>
        <w:t>Конгресса (тезисы докладов). Москва.-Апрель, 2007 г.- С.872.</w:t>
        <w:br/>
        <w:t>10. Государственная фармакопея Республики Казахстан. Т.1.- Алматы: «Жибек жолы», 2008. - 592 с.</w:t>
        <w:br/>
        <w:t>11. Сагиндыкова Б.А., Анарбаева Р.М., Исабекова Д.С. Определение содержания биологически активных вешеств</w:t>
        <w:br/>
        <w:t>в сухом экстракте виноградных косточек // Фармацевтический бюллетень - 2007.-Ме 7-8 С. 26-27</w:t>
        <w:br/>
        <w:t>ТҮЙІН</w:t>
        <w:br/>
        <w:t>А.Б. САҒЫНБАЗАРОВА</w:t>
        <w:br/>
        <w:t>ЖҮЗІМ ДӘНДЕРІ МАЙЫ ҚОСЫЛҒАН ЖАҒАР МАЙДЫҢ САПАЛЫҚ ЖӘНЕ САНДЫҚ ЗЕРТТЕЛУІ</w:t>
        <w:br/>
        <w:t>Марат Оспанов атындағы Батыс Қазақстан мемлекеттік медицина университеті, Ақтөбе</w:t>
        <w:br/>
        <w:t>Құрамында жүзім дәндері майы, түймедақ сығындысы, жалбыз майы бар (эмульгатор Т-2: вазелин: су, аэросил)</w:t>
        <w:br/>
        <w:t>негізінде жасалған жағар майдағы биологиялық белсенді заттарды зерттеудің қорытындысы ұсынылды. Препараттың</w:t>
        <w:br/>
        <w:t>дәлдігі ментол мен иілік заттар құрамы бойынша анықталды. Жағар майда бөлшектер мөлшері, біртектілік және су</w:t>
        <w:br/>
        <w:t>сығындысы рН зерттелді. Жүзім дәндері майы қосылған жағар май құрамындағы майлы қышқылдарды газды сұйықтық</w:t>
        <w:br/>
        <w:t>хроматография әдісімен және иілік заттарды комплексонометриялық титрлеу әдісімен сандық құрамы анықталды,</w:t>
        <w:br/>
        <w:t>олардың препараттағы құрамы сәйкесінше 15% кем емес және 2% кем емес болуы тиісті.</w:t>
        <w:br/>
        <w:t>Өткізілген тәжірибе қорытындысы бойынша препаратта майлы қышқылдар 15,79% құрады, иілік заттар саны 2,21%</w:t>
        <w:br/>
        <w:t>құрады, су сығындысы рН 6,19 көрсетті. Құрамында жүзім дәндері майы жасалынған жағар май талдау методикасы</w:t>
        <w:br/>
        <w:t>өндірілді, препараттың сапалық көрсеткіші анықталды.</w:t>
        <w:br/>
        <w:t>Негізгі сөздер: жүзім дәндері қосылған жағармай, сапалық және сандық талдау, фитопрепараттар, майлы</w:t>
        <w:br/>
        <w:t>экстракттар, биофлавоноидтар.</w:t>
        <w:br/>
        <w:t>ә лелы</w:t>
        <w:br/>
        <w:t>ӨЗЕКТІ МАҚАЛАЛАР</w:t>
        <w:br/>
        <w:t>ПРОБЛЕМНЫЕ СТАТЬИ</w:t>
        <w:br/>
        <w:t>ТОРІСАІ. АКТІСІ Е5</w:t>
        <w:br/>
        <w:t>БЕН</w:t>
        <w:br/>
        <w:t>УК 61:37:2-42</w:t>
        <w:br/>
        <w:t>А.Т. ТАЙЖАНОВ, С.С. КУМЫСПАЕВ, Б.И. ШАМШИ</w:t>
        <w:br/>
        <w:t>РЕЛИГИОЗНЫЙ ФАКТОР В МЕДИЦИНЕ И ОБРАЗОВАНИИ: НРАВСТВЕННЫЙ</w:t>
        <w:br/>
        <w:t>И ВОСПИТАТЕЛЬНЫЙ АСПЕКТ</w:t>
        <w:br/>
        <w:t>Западно-Казахстанский государственный медицинский университет имени Марата Оспанова, Актобе</w:t>
        <w:br/>
        <w:t>Аннотация. В статье рассматривается влияние религиозных ценностей на сферу медицины. Раскрыты</w:t>
        <w:br/>
        <w:t>современные проблемы этики в медицине и способы их решения в аспекте традиционных мировых религий.Также</w:t>
        <w:br/>
        <w:t>определены религиозные, культурологические, социальные и естественнонаучные предпосылки формирования</w:t>
        <w:br/>
        <w:t>медицинской этики. Охарактеризованы актуальные вопросы биомедицины в аспекте нравственных истин мировых</w:t>
        <w:br/>
        <w:t>религий, которые выражены в конфессиональных концепциях социального развития. Статья охватывает очень важные</w:t>
        <w:br/>
        <w:t>темы: от соотношения религии и медицины до актуальных проблем религиозного просвецения. Подробно рассмотрены</w:t>
        <w:br/>
        <w:t>роль и значение религии в системе образования. Указано влияние религиозных факторов на содержание и развитие</w:t>
        <w:br/>
        <w:t>образовательной системы.</w:t>
        <w:br/>
        <w:t>Ключевые слова: религиозные факторы, духовно-нравственное воспитание, здоровый образ жизни,</w:t>
        <w:br/>
        <w:t>биомедицина.</w:t>
        <w:br/>
        <w:t>Сегодия на постсоветском пространстве, как и во всем мире, религия начинает играть все более заметную роль</w:t>
      </w:r>
    </w:p>
    <w:p>
      <w:r>
        <w:t>в социально-обшественных процессах, особенно в образовательном процессе. Возможно, это способ зашиты или</w:t>
        <w:br/>
        <w:t>своеобразный ответ на стремительное наступление процессов глобализации, стремяцейся унифицировать многоликие</w:t>
        <w:br/>
        <w:t>культуры. Именно через религию значительная часть населения стремится возродить традиционные ценности и</w:t>
        <w:br/>
        <w:t>нравственные устои. Меняются роль и место религии в системе обшественных отношений.</w:t>
        <w:br/>
        <w:t>Религия имеет все большее значение и в жизни подрастаюшего поколения. И от того, какое мировоззрение</w:t>
        <w:br/>
        <w:t>сформируется у молодежи, зависит будушее нашей страны. Естественно, процесс духовно-нравственного воспитания</w:t>
        <w:br/>
        <w:t>нельзя рассматривать обособленно от национальных особенностей. Без истинной религии и веры невозможно</w:t>
        <w:br/>
        <w:t>сотворить и истинной культуры. История показывает, что государства, недооценивавшие роль религии, какими бы</w:t>
        <w:br/>
        <w:t>величественными ни казались, сушествовали недолгий век.</w:t>
        <w:br/>
        <w:t>Начало ХХІ века - очень противоречивое и сложное время. С одной стороны, бурный рост науки, техники,</w:t>
        <w:br/>
        <w:t>информационных технологий, с другой - усиление различных природных катаклизмов и конфликтных ситуаций</w:t>
        <w:br/>
        <w:t>на религиозной и этнической почве. Социально-экономическое развитие современного казахстанского обшества</w:t>
        <w:br/>
        <w:t>сопровождается в том числе и рядом проблем. На последнем қруглом столе, приуроченном ко Всемирному дню</w:t>
        <w:br/>
        <w:t>сердца, было отмечено, что причинами смертности наших граждан являются прежде всего болезни кровообрашения;</w:t>
        <w:br/>
        <w:t>далее идут онкологические болезни, следом - различные травмы и отравления. Факторами риска так же являются</w:t>
        <w:br/>
        <w:t>активное употребление табака, алкоголя, повышенный холестерин, недостаточное употребление овошей и фруктов,</w:t>
        <w:br/>
        <w:t>недостаточные физические нагрузки.Многие серьезные проблемы, которые сегодня затронуло казахстанское обшество,</w:t>
        <w:br/>
        <w:t>относятся, к области душевного и физического здоровья людей и непосредственно затрагивают духовно-нравственную</w:t>
        <w:br/>
        <w:t>сферу.Хотелось бы в этом аспекте затронуть роль и значение религии в контексте медицины, здравоохранения,</w:t>
        <w:br/>
        <w:t>образования и науки.</w:t>
        <w:br/>
        <w:t>Все мировые религии акцентируют свое внимание на бережном отношении человека ксвоемуздоровью. Например,</w:t>
        <w:br/>
        <w:t>в иудаизме и индуизме одними из главных постулатов всегда считались правила чистоты и гигиены, ибо с точки зрения</w:t>
        <w:br/>
        <w:t>морали эти религии прославляют благотворительность как большое достоинство и заслугу. В древней литературе</w:t>
        <w:br/>
        <w:t>говорится о том, что первые больницы появились на так называемых убежицах для больных, инвалидов и немошных.</w:t>
        <w:br/>
        <w:t>% Батыс Қазақстан медицина журналы (40) 2013 ж.</w:t>
        <w:br/>
        <w:t>ЭКСПЕРИМЕНТАЛДЫ ЖӘНЕ КЛИНИКАЛЫҚ ЗЕРТТЕУЛЕР</w:t>
        <w:br/>
        <w:t>ннннннннннининииниикикенфікнтииниинниининиииниининиииникнниннн т қ.</w:t>
        <w:br/>
        <w:t>Следует отметить, что у 4 плодов (175,0, 223,0, 250,0 и 310,0 мм ТҚД) и у двух новорожденных нами обнаружена</w:t>
        <w:br/>
        <w:t>трапециевидная форма тимуса, грушевидная форма наблюдалась в 3 случаях (плоды 195,0, 225,0 мм ТКД и у одного</w:t>
        <w:br/>
        <w:t>новорожденного), колбовидная форма - у плодов 245,0 и 280,0 мм ТКД, пирамидальная форма обнаружена у плода</w:t>
        <w:br/>
        <w:t>260,0 мм ТКД и у одного новорожденного. В единичных случаях нами обнаружены и описаны такие редкие атипичные</w:t>
        <w:br/>
        <w:t>формы тимуса как: призматическая (плод 180,0 мм ТКД), квадратная (плод 315,0 мм ТКД), пластинчатая (плод 255,0</w:t>
        <w:br/>
        <w:t>мм ТКД), в виде перевернутого бокала (плод 355,0 мм ТКД), в форме сапожка (плод 190,0 мм ТКД), четырехлистного</w:t>
        <w:br/>
        <w:t>клевера (плод 185,0 мм ТКД). Также в 3 случаях (плоды 215,0, 265,0,315,0мм ТКД) тимус представлен изолированными</w:t>
        <w:br/>
        <w:t>долями (от 2 до 5).</w:t>
        <w:br/>
        <w:t>Хочется более детально остановиться на описании некоторых, наиболее интересных с нашей точки зрения,</w:t>
        <w:br/>
        <w:t>атипичных форм тимуса. У плода 195,0 мм ТКД тимус, грушевидной формы, состоит из пяти долей: правой верхней,</w:t>
        <w:br/>
        <w:t>правой нижней, левой верхней, левой средней и левой нижней, которые разделены междолевыми шелями (рис. 1).</w:t>
        <w:br/>
        <w:t>Каждая доля тимуса покрыта соединительнотканной капсулой.Правая верхняя доля тимуса имеет овальную форму,</w:t>
        <w:br/>
        <w:t>ее длина 14,0 мм и ширина 7,0 мм. Латерально от этой доли располагаются правый блуждаюший нерв и правая</w:t>
        <w:br/>
        <w:t>плечеголовная вена. Правой нижней доле свойственна грушевидная форма, ев продольный размер - 17,5 мм и ширина</w:t>
        <w:br/>
        <w:t>Рис. 1. Органы грудной полости и шей плода 195,0 мм ТКД. Макропрепарат. Ув.</w:t>
        <w:br/>
        <w:t>2,9&lt;</w:t>
        <w:br/>
        <w:t>1 - доли тимуса; 2 - вены тимуса; 3 - шитовидная железа; 4 - непарное</w:t>
        <w:br/>
        <w:t>шитовидное сплетение; 5 - внутренние яремные вены; 6 - подключичные вены; 7 -</w:t>
        <w:br/>
        <w:t>плечеголовные вены; 8 - обшие сонные артерии; 9 - левый блуждаюший нерв; 10-</w:t>
        <w:br/>
        <w:t>легкие; 11 - серозный перикард.</w:t>
        <w:br/>
        <w:t>Левой верхней доле тимуса характерна прямоугольная форма, ее длина 10,0 мм, ширина - 6,0 мм. Левая средняя</w:t>
      </w:r>
    </w:p>
    <w:p>
      <w:r>
        <w:t>доля имеет квадратную форму, ее высота 5,5 мм и ширина - 5,0 мм. Задней своей поверхностью доля прилежит к</w:t>
        <w:br/>
        <w:t>левой плечеголовной вене. Левая нижняя доля тимуса имеет форму перевернутого треугольника, верхушка которого</w:t>
        <w:br/>
        <w:t>направлена каудально и достигает передней межжелудочковой борозды, и находится на 15,0 мм ниже венечной</w:t>
        <w:br/>
        <w:t>борозды сердца. Высота левой нижней доли тимуса 13,0 мм, ширина в области основания - 10,0 мм.</w:t>
        <w:br/>
        <w:t>При исследовании плода 245,0 мм ТКД обнаружены как атипичная форма, так и размеры, топография тимуса.</w:t>
        <w:br/>
        <w:t>Тимус колбовидной формы занимает большую часть грудной полости. Высота тимуса в центральной части 35,0 мм,</w:t>
        <w:br/>
        <w:t>ширина: в области верхнего края - 14,0 мм, ав области нижнего края - 37 мм. В тимусе различаются шейная и грудная</w:t>
        <w:br/>
        <w:t>части. Тимус состоит из шести, различных по форме и размерам, долей: правой, левой верхней и левой средней,</w:t>
        <w:br/>
        <w:t>левой медиально-нижней, срединной и левой латерально-нижней. При этом левая верхняя, левая средняя и верхушка</w:t>
        <w:br/>
        <w:t>правой доли тимуса расположены в области шей (рис. 2). Фасциальный футляр тимуса представлен тонкой фасцией.</w:t>
        <w:br/>
        <w:t>Каждая из шести долей поқрыта соединительнотканной капсулой, которая не плотно срашена с паренхимой тимуса.</w:t>
        <w:br/>
        <w:t>Капсула отдает внутрь тимуса междольковые перегородки, разделяя его на едва заметные дольки, различной формы</w:t>
        <w:br/>
        <w:t>и.размеров.</w:t>
        <w:br/>
        <w:t>Правой доле свойственна удлиненно-овальная форма, ее верхний отдел представлен верхушкой железы.</w:t>
        <w:br/>
        <w:t>Продольный размер правой доли 30,0 мм, ширина: в области верхушки - 6,0 мм, в области нижнего конца - 16,0</w:t>
        <w:br/>
        <w:t>мм; толшина: в области верхушки - 3,0 мм, в области нижнего конца - 5,0 мм. Задняя поверхность правой доли</w:t>
        <w:br/>
        <w:t>прилежит к перикарду в области правого предсердия. Сбоку от верхушки правой доли тимуса расположены правая</w:t>
        <w:br/>
        <w:t>обшая сонная артерия, правая внутренняя яремная вена и правый блуждаюший нерв.Левой верхней доле тимуса</w:t>
        <w:br/>
        <w:t>характерна треугольная форма, ее высота 4,0 мм, ширина в области основания - 5,0 мм, толшина - 2,5 мм. Сбоку</w:t>
        <w:br/>
        <w:t>14 Батыс Қазақстан медицина журналы Ме4 (40) 2013</w:t>
        <w:br/>
        <w:t>ӨЗЕКТІ МАҚАЛАЛАР</w:t>
        <w:br/>
        <w:t>Развитие новых медицинских технологий в контексте нравственных истин мировых религий очень актуально</w:t>
        <w:br/>
        <w:t>и в свете медицинского образования. По нашему мнению, студентам медицинских вузов будут интересны вопросы</w:t>
        <w:br/>
        <w:t>врачебной клятвы, возможности религиозно-этического осмысления болезни и труда врача, медико-биохимическое</w:t>
        <w:br/>
        <w:t>обоснование религиозных постов и анализ лечебного голодания, медицинские проявления влияния на организм</w:t>
        <w:br/>
        <w:t>человека экстрасенсорных методов лечения, проблемы духовной, медицинской и психической безопасности населения.</w:t>
        <w:br/>
        <w:t>Не менее интересными для обучаюцихся будут представленные в светской и религиозной мысли подходы к проблемам</w:t>
        <w:br/>
        <w:t>абортов, генной инженерии, искусственного зачатия, “суррогатного материнства”, трансплантологии.</w:t>
        <w:br/>
        <w:t>Системообразуюшую роль в данном вопросе играет философия. Как отмечают наши коллеги, рассматривая</w:t>
        <w:br/>
        <w:t>патологическую физиологию как философию медицины, обрашается внимание студентов на то, что в основе</w:t>
        <w:br/>
        <w:t>развития всех болезней и патологических процессов лежат основные законы философии: закон единства и борьбы</w:t>
        <w:br/>
        <w:t>противоположностей, закон перехода количественных изменений в качественные, закон отрицания отрицания.</w:t>
        <w:br/>
        <w:t>Например, воспалительный процесс, как явление полома, в виде альтерации, интоксикации, с одной стороны, и</w:t>
        <w:br/>
        <w:t>зашитно-приспособительного механизма, в виде фагоцитоза, образования иммунных тел, размножения клеток,</w:t>
        <w:br/>
        <w:t>с другой стороны, является следствием проявления закона единства и борьбы противоположностей. Центральное</w:t>
        <w:br/>
        <w:t>место в процессе преподавания патологической физиологии занимают вопросы деонтологии, ибо отмечаюцаяся в</w:t>
        <w:br/>
        <w:t>последние годы дегуманизация медицины привела к ослаблению авторитета врача перед больным и поиску таких</w:t>
        <w:br/>
        <w:t>методов лечения, как экстрасенсы, народные целители и др|51.</w:t>
        <w:br/>
        <w:t>Еслиучитынать мировой опыт организации религиозного просвецения, то можно констатировать, что оно занимает</w:t>
        <w:br/>
        <w:t>вс8 больше места в системе государственного образования. Так, один из выпусков ежеквартального издания ЮНЕСКО</w:t>
        <w:br/>
        <w:t>“Перспективы” за 2013 год детально посвяшен теме “Образование и религия”.</w:t>
        <w:br/>
        <w:t>Нам важно понять, что религиозный фактор становится не только элементом этнической самоидентификации</w:t>
        <w:br/>
        <w:t>каждого казахстанца, но и играет огромную роль в образовательном процессе.</w:t>
        <w:br/>
        <w:t>Религия - сложный и многогранный феномен. Поэтому очевидно, что в Казахстане необходимо повышать уровень</w:t>
        <w:br/>
        <w:t>религиозной грамотности населения. Специальный курс «Основы религиоведения» введен в школьную программу</w:t>
        <w:br/>
        <w:t>именно по этой причине. Религиозную грамотность, истинные духовно-нравственные ценности, которые может дать</w:t>
        <w:br/>
        <w:t>религия, нужно прививать со школьной скамьи, дабы обезопасить молодые умы от тлетворного влияния экстремизма</w:t>
        <w:br/>
        <w:t>и ксенофобии.</w:t>
        <w:br/>
        <w:t>Безусловно, отсутствие истинных религиозных знаний и невежество в вопросах религии иногда приводят к</w:t>
        <w:br/>
        <w:t>экстремизму. В данном ракурсе очень ценно суждение главного муфтия Казахстана А. Дербисали: «Рассуждая</w:t>
      </w:r>
    </w:p>
    <w:p>
      <w:r>
        <w:t>над этим качеством в контексте воспитания молодежи в исламе, мы видим, что знание нежизнеспособно, если оно</w:t>
        <w:br/>
        <w:t>противоречит положениям, принципам и правилам религий. И поэтому систему обучения и теорию воспитания,</w:t>
        <w:br/>
        <w:t>выдвигаемые на Востоке и Западе, следует рассматривать не как новейшие идеи, выработанные только человеком, а</w:t>
        <w:br/>
        <w:t>как плоды человеческого опыта и восприятия, которые могут быть как верными, так и ложными. Мы считаем их лишь</w:t>
        <w:br/>
        <w:t>материалом, который можно использовать и в то же время игнорировать ту его часть, что приводит к изврацениям и</w:t>
        <w:br/>
        <w:t>богохульству. Изврашенная часть любой философии или система очишается, облагораживается и насышается верой</w:t>
        <w:br/>
        <w:t>в Бога и глубоким созерцанием окружаюшей нас Вселенной. В этом смысле наука и занятия могут быть преврацены в</w:t>
        <w:br/>
        <w:t>эффективное средство обучения и образования, так же, как на пути к вере и знанию» (6).</w:t>
        <w:br/>
        <w:t>Наше учебное заведение тоже не остается в стороне от вышеуказанных проблем.</w:t>
        <w:br/>
        <w:t>Два года назад ректоратом был разработан план мероприятий по реализации борьбы с религиозным</w:t>
        <w:br/>
        <w:t>экстремизмом и другими негативными явлениями. В рамках этих мероприятий ректоратом часто организовываются</w:t>
        <w:br/>
        <w:t>встречи с представителями духовенства, где постоянно затрагиваются вопросы религиозного просвецения. Это дает</w:t>
        <w:br/>
        <w:t>возможность современному поколению нравственно обогацаться, формировать представление о добре, гуманизме,</w:t>
        <w:br/>
        <w:t>совести. Данные мероприятия часто освяшаются в СМИ.</w:t>
        <w:br/>
        <w:t>На кураторских часах обсуждаются вопросы религиозного образования, разных аспектов традиционных религий.</w:t>
        <w:br/>
        <w:t>Впланы воспитательной работы включены вопросы духовно-нравственного развития, повышения уровня религиозной</w:t>
        <w:br/>
        <w:t>грамотности среди студентов. Профессорско-преподавательским составом постоянно ведутся беседы с целью</w:t>
        <w:br/>
        <w:t>разьяснения настояцих ценностей религий, исповедуемых в Казахстане. В рамках соблюдения порядка в стенах</w:t>
        <w:br/>
        <w:t>нашего университета преподаватели разных кафедр ведут дежурства в обцежитиях.</w:t>
        <w:br/>
        <w:t>На кафедре социально-политических дисциплин с целью освецения обшественно-политических проблем, в том</w:t>
        <w:br/>
        <w:t>числе в вопросах религии, создан интеллектуально-дисскуссионный клуб «Зерде».</w:t>
        <w:br/>
        <w:t>Мы надеемся, что все вышеуказанные меры дадут положительные результаты и сформируют иммунитет у</w:t>
        <w:br/>
        <w:t>студентов к радикальной и деструктивной религиозной идеологии.</w:t>
        <w:br/>
        <w:t>6 Батыс Қазақстан медицина журналы Ме4 (40) 2013</w:t>
        <w:br/>
        <w:t>ӨЗЕКТІ МАҚАЛАЛАР</w:t>
        <w:br/>
        <w:t>руководителей структурных подразделений медицинских учреждений считают, что имеются суцественные проблемы</w:t>
        <w:br/>
        <w:t>при проведении реанимационных мероприятий. Проблемы, возникаюшие у работников среднего медицинского звена</w:t>
        <w:br/>
        <w:t>сельских и городских территорий в процессе их деятельности, носят неоднозначный, хотя и однонаправленный</w:t>
        <w:br/>
        <w:t>характер (г, ,-0,76).</w:t>
        <w:br/>
        <w:t>Более 30% медицинских сестер участковых терапевтов отмечают недостаток знаний по оказанию доврачебной</w:t>
        <w:br/>
        <w:t>экстренной помоци при несчастных случаях; 43% медицинских сестер, участковых педиатров указывают на дефицит</w:t>
        <w:br/>
        <w:t>знаний по оказанию экстренной доврачебной помоши при травмах. Наибольший недостаток знаний выявлен по</w:t>
        <w:br/>
        <w:t>оказанию доврачебной помоши при неотложных состояниях в наркологии (62% сестер обшей практики, 45% медсестер</w:t>
        <w:br/>
        <w:t>участковых терапевтов и 43% участковых педиатров). У 43% медицинских сестер, участковых педиатров недостаточно</w:t>
        <w:br/>
        <w:t>знаний в оказании доврачебной помоци при несчастных случаях.</w:t>
        <w:br/>
        <w:t>По мнению 73% руководителей структурных подразделений медицинских учреждений сельской местности,</w:t>
        <w:br/>
        <w:t>у работников среднего медицинского звена недостаточно знаний по определению обьема и последовательности</w:t>
        <w:br/>
        <w:t>реанимационных мероприятий, по оказанию экстренной доврачебной помоши пострадавшим при травмах. При этом</w:t>
        <w:br/>
        <w:t>только 11% самих работников СМЗ отметили, что у них этих знаний недостаточно. В городах разрыв между оценкой</w:t>
        <w:br/>
        <w:t>и самооценкой работы сестринского персонала значительно ниже. Так, 49% руководителей медицинских учреждений</w:t>
        <w:br/>
        <w:t>считает, что у специалистов сестринского дела недостаточно знаний по определению обьема и последовательности</w:t>
        <w:br/>
        <w:t>реанимационных мероприятий, 55% - по оказанию экстренной доврачебной помоши пострадавшим при травмах,</w:t>
        <w:br/>
        <w:t>сами же работники среднего медицинского звена указывают на эти проблемы лишь в 15% и 32% соответственно. На</w:t>
        <w:br/>
        <w:t>недостаток знаний сестринским персоналом оценки состояния у больных и пострадавших, находяцихся в тяжелом</w:t>
        <w:br/>
        <w:t>и терминальном состоянии, в экстренной ситуации, указывают только 33% сельских и 55% городских руководителей.</w:t>
        <w:br/>
        <w:t>При самооценке эти показатели были соответственно в 20% и 26% случаев.</w:t>
        <w:br/>
        <w:t>Очень сушественные различия (г, -0,66) в оценке своих специальных умений и знаний в области анализа</w:t>
        <w:br/>
        <w:t>состояния здоровья прикрепленного населения, сбора и оценки оперативной информации об эпидемиологической</w:t>
        <w:br/>
        <w:t>ситуации, изменении экологической обстановки, а также в вопросах иммунопрофилактики выявлены для среднего</w:t>
      </w:r>
    </w:p>
    <w:p>
      <w:r>
        <w:t>звена работников сельского и городского здравоохранения. Наибольшие проблемы возникают у городских</w:t>
        <w:br/>
        <w:t>специалистов в вопросах иммунопрофилактики (75%), тогда как сельские медицинские работники ошушают нехватку</w:t>
        <w:br/>
        <w:t>знаний только в 34% случаев. В 47% дефицит знаний и умений в момент сбора и оценки оперативной информации об</w:t>
        <w:br/>
        <w:t>эпидемиологической ситуации, изменении экологической обстановки выявляется у сестринского персонала города. В</w:t>
        <w:br/>
        <w:t>селе эти проблемы возникают только в 17% (недостаток знаний по вопросам выделения групп населения с ранними</w:t>
        <w:br/>
        <w:t>и скрытыми формами заболеваний, факторами риска, оказания содействия в снижении влияния факторов риска на</w:t>
        <w:br/>
        <w:t>состояние здоровья населения), а у городских специалистов этот дефицит выявляется только в 11% случаев. В 2 раза</w:t>
        <w:br/>
        <w:t>чаше не хватает знаний у городских специалистов в процессе обучения родственников тяжелобольных методам ухода</w:t>
        <w:br/>
        <w:t>и первой медицинской помоши.</w:t>
        <w:br/>
        <w:t>Медицинские работники первичного звена в своей работе, осуцествляемой на прикрепленном участке,</w:t>
        <w:br/>
        <w:t>должны значительное внимание уделять профилактической работе. Это работа по проведению профилактических</w:t>
        <w:br/>
        <w:t>мероприятий в медицинских учреждениях, в детских дошкольных учреждениях, школах, на предприятиях и др.</w:t>
        <w:br/>
        <w:t>Медицинские работники учреждений первичного звена системы здравоохранения, - сельских участковых больниц,</w:t>
        <w:br/>
        <w:t>сельских врачебных амбулаторий, фельдшерско-акушерских пунктов, - главное звено в работе по профилактике</w:t>
        <w:br/>
        <w:t>неинфекционных заболеваний и «болезней поведения».</w:t>
        <w:br/>
        <w:t>При этом среди ожидаемых результатов профилактики, которую проводят участковые врачи, фельдшера,</w:t>
        <w:br/>
        <w:t>медицинские сестры, специалисты кабинетов профилактики и др. - знание медицинских работников первичного звена</w:t>
        <w:br/>
        <w:t>о6 уровне здоровья всех прикрепленных жителей. Это знание образа жизни, факторов риска, заболеваний, полученное</w:t>
        <w:br/>
        <w:t>при профилактических осмотрах, а также при повседневных контактах. Это повышаемый уровень знаний и навыков</w:t>
        <w:br/>
        <w:t>населения оздоровом образе жизни. При этом отдаленные результаты- снижение заболеваемости, распространенности</w:t>
        <w:br/>
        <w:t>смертности от социально значимых заболеваний и «болезней поведения». Роль средних медицинских работников в</w:t>
        <w:br/>
        <w:t>поведении медицинской профилактики в подразделениях первичного вена особо значима.</w:t>
        <w:br/>
        <w:t>Руководители медицинских учреждений отметили недостаточные знания и умения работников СМЗ по вопросам:</w:t>
        <w:br/>
        <w:t>«Выделение групп населения с ранними и скрытыми формами заболеваний, факторами риска; оказание содействияв</w:t>
        <w:br/>
        <w:t>снижении влияния факторов риска на состояние здоровья населения» - 37%, «сбор и оценка оперативной информации</w:t>
        <w:br/>
        <w:t>06 эпидемиологической ситуации, изменений экологической обстановки», «уход за тяжелобольными и обучение</w:t>
        <w:br/>
        <w:t>родственников, первая медицинская помошы» - 31%.</w:t>
        <w:br/>
        <w:t>10 Батыс Қазақстан медицина журналы Ме4 (40) 2013 ж.</w:t>
        <w:br/>
        <w:t>ПРОБЛЕМНЫЕ СТАТЬИ</w:t>
        <w:br/>
        <w:t>В работе использован метод ранговых корреляций (по Спирмену К.). Применены качественные методы анализа</w:t>
        <w:br/>
        <w:t>(свободное интервьюирование, групповые дискуссии, анализ и экспертная оценка).</w:t>
        <w:br/>
        <w:t>Результаты и обсуждение. По результатам исследования, неоднозначный, хотя и однонаправленный характер</w:t>
        <w:br/>
        <w:t>носят проблемы, связанные с недостаточными знаниями и умениями у работников сельских и городских территорий в</w:t>
        <w:br/>
        <w:t>процессе их профессиональной деятельности (г,- 0,71).</w:t>
        <w:br/>
        <w:t>Проблемы коммуникативного характера возникают у четверти работников городского здравоохранения и</w:t>
        <w:br/>
        <w:t>только у 10% сельских специалистов. У городских специалистов (52%) возникают проблемы, связанные с оказанием</w:t>
        <w:br/>
        <w:t>неотложной помоци в экстренных ситуациях на догоспитальном этапе, тогда каку сельских специалистов эти трудности</w:t>
        <w:br/>
        <w:t>появляются только в 21% случаев. Это, вероятно, можно обьяснить тем фактом, что городские медицинские сестры</w:t>
        <w:br/>
        <w:t>постоянно работают в контакте с врачом и надеются на его помошь, тогда как сельские специалисты часто вынуждены</w:t>
        <w:br/>
        <w:t>работать самостоятельно и полагаться только на себя. Наибольшее количество коммуникативных проблем возникает</w:t>
        <w:br/>
        <w:t>у медсестер участковых педиатров (30%), у акушерок (35%).</w:t>
        <w:br/>
        <w:t>Недостаточные знания по оказанию неотложной помоши в экстренных ситуациях (неотложных состояниях,</w:t>
        <w:br/>
        <w:t>травмах, отравлениях и др.) на догоспитальном этапе отмечают медицинские сестры участковых терапевтов (55%),</w:t>
        <w:br/>
        <w:t>медицинские сестры обшей практики (43%), акушерки (42%) и медицинские сестры участковых педиатров (37%).</w:t>
        <w:br/>
        <w:t>По показателям рангового коэффициента корреляции Спирмена установлено: между мнениями респондентов</w:t>
        <w:br/>
        <w:t>по специальностям сестринское дело - сестринское дело в педиатрии, а также сестринское дело в педиатрии</w:t>
        <w:br/>
        <w:t>- акушерское дело имеется корреляционная связь (г,-0,94) по оценке недостаточных знаний и умений, имеется</w:t>
        <w:br/>
        <w:t>статистически достоверная связь. Примерно у 40% и городских, и сельских специалистов нередко встречаются</w:t>
        <w:br/>
        <w:t>трудности по организации и проведению гигиенического воспитания и обучения населения здоровому образу жизни.</w:t>
        <w:br/>
        <w:t>Только 2/3 специалистов могут уверенно дать рекомендации по вопросам вскармливания, закаливания, подготовке</w:t>
      </w:r>
    </w:p>
    <w:p>
      <w:r>
        <w:t>детей к дошкольным учреждениям. При этом 25% городских специалистов испытывают трудности при составлении</w:t>
        <w:br/>
        <w:t>рекомендаций, тогда как подобные проблемы возникают только у 17% сельских.</w:t>
        <w:br/>
        <w:t>При оказании консультативной помоши по медико-социальным аспектам жизни семьи, планированию семыл,</w:t>
        <w:br/>
        <w:t>организации медико-психологической поддержкичленам семыл сучетом состоянияздоровьяи возрастных особенностей</w:t>
        <w:br/>
        <w:t>на своем участке работы отмечают трудности 17% сельских и более 20% городских работников. По данным вопросам они</w:t>
        <w:br/>
        <w:t>рекомендуют обрашаться к врачу, так как владеют знаниями недостаточно. По оценке руководителей медицинских</w:t>
        <w:br/>
        <w:t>учреждений, в 40% ив селе, и в городе сестринский персонал встречает трудности в проведении профилактической работы</w:t>
        <w:br/>
        <w:t>и обучении населения здоровому образу жизни. При этом в городах руководители структурных подразделений медицинских</w:t>
        <w:br/>
        <w:t>учреждений придают более высокую значимость качественному выполнению данного вида деятельности сестринским</w:t>
        <w:br/>
        <w:t>персоналом.</w:t>
        <w:br/>
        <w:t>Спектр недостаточных знаний в области скорой и неотложной помоци является практически одинаковым</w:t>
        <w:br/>
        <w:t>(г,-0,87), однако их весовые характеристики у городских и сельских специалистов сушественно отличаются. Работники</w:t>
        <w:br/>
        <w:t>городских медицинских учреждений в 53% отмечают недостаток знаний по оказанию доврачебной экстренной</w:t>
        <w:br/>
        <w:t>помоши при несчастных случаях (утоплении, удушении и др.); 43%- по оказанию доврачебной помоши при неотложных</w:t>
        <w:br/>
        <w:t>состояниях в наркологии (алкоголизм, наркомания, токсикомания); 32% - по оказанию экстренной доврачебной помоши</w:t>
        <w:br/>
        <w:t>пострадавшим при травмах; 26% - при оценке состояния у больных и пострадавших, находяцихся в тяжелом и</w:t>
        <w:br/>
        <w:t>терминальном состоянии, в экстренной ситуации; 29% - по оценке действия лекарственных средств у конкретного</w:t>
        <w:br/>
        <w:t>пациента, оказанию доврачебной помоши при отравлении.</w:t>
        <w:br/>
        <w:t>У сельских работников недостаточно знаний по этим же разделам скорой и неотложной помоши, но на это</w:t>
        <w:br/>
        <w:t>указывает значительно меньшее количество респондентов. При этом 28% анкетируемых отмечают недостаток</w:t>
        <w:br/>
        <w:t>знаний по оказанию доврачебной экстренной помоши при несчастных случаях; 37% - при неотложных состояниях</w:t>
        <w:br/>
        <w:t>в наркологии; 11% - при травмах; 20% - при оценке состояния у больных и пострадавших, находяшихся в тяжелом и</w:t>
        <w:br/>
        <w:t>терминальном состоянии, по оказанию доврачебной помоци при лекарственном отравлении. Наименьшие проблемы</w:t>
        <w:br/>
        <w:t>вызывают вопросы, касаюшиеся определения показаний к госпитализации, проведению транспортировки в стационар</w:t>
        <w:br/>
        <w:t>и оформлению документации (8-14%).</w:t>
        <w:br/>
        <w:t>Руководители структурных подразделений лечебно-профилактических учреждений отмечают, что сестринский</w:t>
        <w:br/>
        <w:t>персонал испытывает недостаток знаний и умений при оказании неотложной помоши в экстренных ситуациях в селе</w:t>
        <w:br/>
        <w:t>чаше, чем в городах (80% и 50%). Столь же сушественна разница в оценке вероятности возникновения проблем при</w:t>
        <w:br/>
        <w:t>выполнении диагностических мероприятий работниками (в селе 53%, в городах 33%), что, вероятно, можно обьяснить</w:t>
        <w:br/>
        <w:t>различной степенью участия работников в проведении диагностических мероприятий в городе и в селе. Более 50%</w:t>
        <w:br/>
        <w:t>Медицинскан 9</w:t>
        <w:br/>
        <w:t>журнал Западного Казахстана М94 (40) 2013 г.</w:t>
        <w:br/>
        <w:t>ЭКСПЕРИМЕНТАЛДЫ ЖӘНЕ КЛИНИКАЛЫҚ ЗЕРТТЕУЛЕР</w:t>
        <w:br/>
        <w:t>УИК 615.454.1.</w:t>
        <w:br/>
        <w:t>А.Б. САГИНБАЗАРОВА</w:t>
        <w:br/>
        <w:t>КАЧЕСТВЕННОЕ И КОЛИЧЕСТВЕННОЕ ИССЛЕДОВАНИЕ МАЗИ</w:t>
        <w:br/>
        <w:t>С МАСЛОМ ИЗ СЕМЯН ВИНОГРАДА</w:t>
        <w:br/>
        <w:t>Западно-Казахстанский государственный медицинский университет имени Марата Оспанова, Актобе</w:t>
        <w:br/>
        <w:t>Аннотация. Представлены результаты исследований биологически активных вешеств в мази следуюшего</w:t>
        <w:br/>
        <w:t>состава: масло семян винограда, экстракт ромашки, масло мятное на основе (эмульгатор Т-2, вазелин вода,</w:t>
        <w:br/>
        <w:t>аэросил). Подлинность препарата определяли по содержанию метола и дубильных вецеств. Были исследованы</w:t>
        <w:br/>
        <w:t>размер частиц в мази, однородность мази, рН водного извлечения. В мази с маслом семян винограда количественно</w:t>
        <w:br/>
        <w:t>определяли содержание жирных кислот методом газожидкостной хроматографии и дубильных вецеств, методом</w:t>
        <w:br/>
        <w:t>комплексонометрического титрования, их содержание в препарате должно быть соответственно не менее 15% и не</w:t>
        <w:br/>
        <w:t>менее 2%.</w:t>
        <w:br/>
        <w:t>В результате проведенного эксперимента количественное содержание жирных кислот в препарате составило</w:t>
        <w:br/>
        <w:t>15,79%, количество дубильных вешеств, соответственно, составило 2,21%, рН водного извлечения составил 6,19.</w:t>
        <w:br/>
        <w:t>Разработана методика анализа мази с маслом семян винограда, определены показатели качества препарата.</w:t>
      </w:r>
    </w:p>
    <w:p>
      <w:r>
        <w:t>Ключевые слова: мазь с маслом семян винограда, кәчественный и количественный анализ, фитопрепараты,</w:t>
        <w:br/>
        <w:t>масляные экстракты, биофлаваноиды</w:t>
        <w:br/>
        <w:t>Актуальность. Высокая биологическая ценность масла винограда определяется комплексом биологически</w:t>
        <w:br/>
        <w:t>активных вешеств, среди которых важнейшими являются биофлавоноиды, группа витаминов. |1,2). Исследования</w:t>
        <w:br/>
        <w:t>показали, что полифенольные соединения винограда оказывают разносторонние биологические эффекты. В</w:t>
        <w:br/>
        <w:t>растительных и животных тканях флавоноиды, совместно с аскорбиновой кислотой, участвуют в энзиматических</w:t>
        <w:br/>
        <w:t>процессах окисления и восстановления. Флавоноиды обладают противовоспалительными (антиинфекционным,</w:t>
        <w:br/>
        <w:t>противоаллергическим), антиоксидантным зффектами, нормализуют и поддерживают состояние тканевого гомеостаза</w:t>
        <w:br/>
        <w:t>и, соответственно, реактивность клеток |3). Флавоноиды увеличивают упругость қровеносных сосудов, укрепляя их</w:t>
        <w:br/>
        <w:t>стенки, и нормализуют нарушенную проницаемость капилляров, способствуют накоплению витамина С в печени и</w:t>
        <w:br/>
        <w:t>надпочечниках |41. Кроме того, в состав виноградного масла входят жирные кислоты, цитокинины, аукины и рутины</w:t>
        <w:br/>
        <w:t>1.81.</w:t>
        <w:br/>
        <w:t>Изучение масляных экстрактов из отечественных растений актуально для создания фитопрепаратов, содержаших</w:t>
        <w:br/>
        <w:t>комплекс биологически активных вешеств, которые обуславливают широкий спектр фармакологических свойств (7,81.</w:t>
        <w:br/>
        <w:t>Комплексной переработкой семян винограда, произрастаюшего в Южно-Казахстанской области Республики</w:t>
        <w:br/>
        <w:t>Казахстан, были выделены биологически активные вешества (масло, экстракт сухой, сорбент), проведены</w:t>
        <w:br/>
        <w:t>исследования по разработке и исследованию лекарственных препаратов на их основе. Из семян винограда выделены</w:t>
        <w:br/>
        <w:t>масло, экстракт сухой, и из шрота-активированный уголь. На основе выделенных биологически активных вешеств</w:t>
        <w:br/>
        <w:t>разработаны лекарственные препараты: из масла - мазь, из экстракта сухого - таблетки, капсулы |91.</w:t>
        <w:br/>
        <w:t>Цель исследования: проведение качественного и количественного анализа мази с маслом винограда.</w:t>
        <w:br/>
        <w:t>Материалы и методы: Была изучена мазь с маслом семян винограда состава: масло семян винограда, экстракт</w:t>
        <w:br/>
        <w:t>ромашки, масло мятное на основе (эмульгатор Т-2: вазелин: вода, аэросил). Полученная мазь представляет собой</w:t>
        <w:br/>
        <w:t>однородную густую пластичную массу буроватого цвета.</w:t>
        <w:br/>
        <w:t>Для оценки качества мази с маслом семян винограда были выбраны показатели качества: подпинность,</w:t>
        <w:br/>
        <w:t>однородность, размер частиц, рН водного извлечения, количественное содержание действуюцих вешеств.</w:t>
        <w:br/>
        <w:t>Качественный анализ препарата.</w:t>
        <w:br/>
        <w:t>Подлинность определяли по содержанию ментола и дубильных вешеств, проводили качественные реакции на</w:t>
        <w:br/>
        <w:t>вышеназванные вешества. С этой целью из мази проводили извлечение действуюших вешеств спиртом этиловым.</w:t>
        <w:br/>
        <w:t>1.0 г препарата растворяли в 10 мл 50% раствора спирта этилового, тшательно перемешивали стеклянной</w:t>
        <w:br/>
        <w:t>палочкой при нагревании на водяной бане с температурой 40-45%С в течение 10-15 мин. Смесь фильтровали через</w:t>
        <w:br/>
        <w:t>слой ваты.</w:t>
        <w:br/>
        <w:t>2,0 мл полученного фильтрата помешали в пробирку и упаривали на водяной бане до исчезновения запаха</w:t>
        <w:br/>
        <w:t>спирта этилового. Охлаждали до комнатной температуры. Прибавляли к полученному раствору 1 мл серной кислоты</w:t>
        <w:br/>
        <w:t>концентрированной и 1 мл 1% раствора ванилина в серной кислоте концентрированной, наблюдалось желтое</w:t>
        <w:br/>
        <w:t>18 Батыс Қазақстан медицина журналы Ме4 (40) 2013</w:t>
        <w:br/>
        <w:t>ПРОБЛЕМНЫЕ СТАТЬИ</w:t>
        <w:br/>
        <w:t>В исламе очень характерно и обстоятельно указываются предписания здорового образа жизни. В сборнике «аль-</w:t>
        <w:br/>
        <w:t>Муснад» имама Ахмада приводится хадис от Усамы ибн Шариика, что Пророк сказал: «Какую бы болезнь ни послал</w:t>
        <w:br/>
        <w:t>Аллах, Он обязательно посылает и исцеление от нев, - кто-то знает о нем, а кто-то не знает» |11.В 1990-х годах в одной</w:t>
        <w:br/>
        <w:t>из газет вышла статья врача-кардиолога, в которой он указал полезные свойства намаза для сердечнососудистой</w:t>
        <w:br/>
        <w:t>системы. Такими же свойствами обладает пост или ораза.Научно доказано, что пост очень полезен для оздоровления</w:t>
        <w:br/>
        <w:t>человеческого организма.</w:t>
        <w:br/>
        <w:t>Ислам очень важное значение придает сохранению жизни и здоровью человека. Ислам гарантирует сохранность</w:t>
      </w:r>
    </w:p>
    <w:p>
      <w:r>
        <w:t>пяти вешей:</w:t>
        <w:br/>
        <w:t>1) религии</w:t>
        <w:br/>
        <w:t>2) тела и души</w:t>
        <w:br/>
        <w:t>3) чести</w:t>
        <w:br/>
        <w:t>4) имушества</w:t>
        <w:br/>
        <w:t>5) разума</w:t>
        <w:br/>
        <w:t>Из указанных, три пункта непосредственно связаны со здоровьем тела (тело, честь, разум). Это говорит о том, что</w:t>
        <w:br/>
        <w:t>исламская медицина направлена на сохранение здоровья тела от угрозы заболеваний. Она внесла большой вклад</w:t>
        <w:br/>
        <w:t>в развитие мировой медицинской науки. Многие из древних знаний используются в настояцее время, некоторые из</w:t>
        <w:br/>
        <w:t>них представляют исторический интерес. Мусульмане использовали имевшееся на тот период медицинское наследие,</w:t>
        <w:br/>
        <w:t>развили теории лечения различных заболеваний, привнесли новое, дали новый сильный импульс дальнейшему</w:t>
        <w:br/>
        <w:t>развитию медицинской науки (21.</w:t>
        <w:br/>
        <w:t>Безусловно, не только ислам, но и иные религиозные вероучения оказывают воздействие на характер медицины</w:t>
        <w:br/>
        <w:t>в современном мире. Обратимся к христианству, значение которого в современном мире трудно переоценить.В</w:t>
        <w:br/>
        <w:t>приветственном слове организаторам и участникам ІУ Всероссийского сьезда православных врачей, проходившем 3-4.</w:t>
        <w:br/>
        <w:t>октября 2013 года в Самаре, Святейший Патриарх Московский и всея Руси Кирилл отметил: «Врачебное служение - это</w:t>
        <w:br/>
        <w:t>прежде всего служение милосердия. Оказывая своевременную и качественную медицинскую помошь, неравнодушно</w:t>
        <w:br/>
        <w:t>относясь к пациентам, трудясь с полной отдачей, врач тем самым не просто исполняет свои профессиональные</w:t>
        <w:br/>
        <w:t>обязанности - он исполняет христианский долг, следуя Божией заповеди о любви к ближним. Люди, страдаюшие от</w:t>
        <w:br/>
        <w:t>телесных недугов, помимо облегчения физической боли, нередко нуждаются вдуховной поддержке иутешении. Именно</w:t>
        <w:br/>
        <w:t>поэтому Церковь и работники сферы здравоохранения призваны к взаимодействию, к числу важнейших направлений</w:t>
        <w:br/>
        <w:t>которого относится пастырское окормление людей, находяшихся в лечебных учреждениях. Обшение с духовенством,</w:t>
        <w:br/>
        <w:t>посешение богослужений, участие в Таинствах дают больным силы бороться с немошамих31.</w:t>
        <w:br/>
        <w:t>Возникают вполне закономерные вопросы: Как задействовать нравственный потенциал традиционных религии,</w:t>
        <w:br/>
        <w:t>способных смягчить многие болезненные процессы нашего обшества?На сколько продуктивно влияние религии</w:t>
        <w:br/>
        <w:t>на развитие современной медицины? Не препятствуют ли религиозные постулаты постоянно расширяюшейся</w:t>
        <w:br/>
        <w:t>медицинской науке?</w:t>
        <w:br/>
        <w:t>Как нам кажется, все эти актуальные вопросы ждут своего исследователя и в будушем остро встанут перед</w:t>
        <w:br/>
        <w:t>современным обшеством. Указанные вызовы так же проходят через призму взаимоотношения религии и науки. Так</w:t>
        <w:br/>
        <w:t>как медицина является системой научных знаний, еб отношение с нравственными и этическими постулатами религии</w:t>
        <w:br/>
        <w:t>приобретает большое значение.Особенно в условиях бурного роста биомедицины,различным мировым религиям</w:t>
        <w:br/>
        <w:t>приходится конкретизировать свои позиции по целому ряду биомедицинских вопросов. Каки до каких пределов следует</w:t>
        <w:br/>
        <w:t>проводить жизнеподдерживаюшее лечение? При каких условиях его можно приостанавливать? Насколько этично</w:t>
        <w:br/>
        <w:t>проводить (и если да, то в какой мере) эксперименты на человеческих эмбрионах? Могут ли органы умершего человека</w:t>
        <w:br/>
        <w:t>использоваться для спасения жизни другого человека? Допустима ли эвтаназия, и каковы ее правовые основы? Все</w:t>
        <w:br/>
        <w:t>эти и многие другие актуальные вопросы, рассматриваемые биоэтикой, вызывают острейшие дискуссии и споры, в</w:t>
        <w:br/>
        <w:t>ходе которых затрагиваются и нравственные вопросы. Обоснование тех или иных подходов к решению подобных</w:t>
        <w:br/>
        <w:t>вопросов вызывает большой резонанс религиозно-нравственных размышлений современного социума, призванных</w:t>
        <w:br/>
        <w:t>ориентировать человека в нашем бурно меняюцемся мире.И, вообше, неслучайны совместные усилия религиоведов,</w:t>
        <w:br/>
        <w:t>философов, биологов и медиков в решении проблем биоэтики.</w:t>
        <w:br/>
        <w:t>В каких-то вопросах возникают и противоречия, где религия имедицина жестко противопоставляются. Американский</w:t>
        <w:br/>
        <w:t>учӛный Сэм Харрис отмечает: «Люди, которые по религиозным мотивам препятствуют исследованиям стволовых</w:t>
        <w:br/>
        <w:t>клеток в медицине, подобны сторонникам теории плоской земли - как с научной, так и с этической точки зрения. И нам</w:t>
        <w:br/>
        <w:t>следует принимать это во внимание, когда мы обсуждаем подобные проблемы. В этой сфере публичной политики наши</w:t>
        <w:br/>
        <w:t>уступки религии только во множество раз увеличивают страдания людей на протяжении грядуших десятилетий»|41.</w:t>
        <w:br/>
        <w:t>Медицинскин ірнал Западного Казахстана М4 (40) 2013</w:t>
        <w:br/>
        <w:t>ЭКСПЕРИМЕНТАЛЬНЫЕ И КЛИНИЧЕСКИЕ ИССЛЕДОВАНИЯ</w:t>
      </w:r>
    </w:p>
    <w:p>
      <w:r>
        <w:t>окрашивание, которое перешло в малиново-красное (ментол).</w:t>
        <w:br/>
        <w:t>К 3,0 мл оставшегося фильтрата прибавили 3 капли раствора железа хлорида (ІІІ), затем прибавили 1 мл серной</w:t>
        <w:br/>
        <w:t>кислоты разведенной (1:5), появилась зеленоватая окраска (дубильные вешества).</w:t>
        <w:br/>
        <w:t>Размер частиц в мази определяли по статье Государственной фармакопеи Республики Казахстан. Том.1, 2.9.21</w:t>
        <w:br/>
        <w:t>(101. Размер частиц не превысил допустимых норм, не более 100 мкм.</w:t>
        <w:br/>
        <w:t>При исследовании однородности мази по методике ГФ РК, т.1, с.529. ни в одном из четырех пятен не было</w:t>
        <w:br/>
        <w:t>обнаружено видимых частиц. Мазь однородная, соответствует требованиям.</w:t>
        <w:br/>
        <w:t>Одним из показателей качества мази является рН водного извлечения мази. Изменение рН в процессе хранения</w:t>
        <w:br/>
        <w:t>указывает на нестабильность препарата. Поэтому нами было проведено определение рН водного извлечения</w:t>
        <w:br/>
        <w:t>исследуемой мази потенциометрическим методом по Гф РК т.1, 2.2.3.</w:t>
        <w:br/>
        <w:t>К 1,0г препарата помешенного в колбу вместимостью 100 мл с притертой пробкой, прибавили 30 мл воды</w:t>
        <w:br/>
        <w:t>очишенной, закрыли пробкой и встряхивали на механическом встряхивателе в течение 15 минут. Содержимое колбы</w:t>
        <w:br/>
        <w:t>отфильтровали и измерили рН фильтрата потенциометрически.</w:t>
        <w:br/>
        <w:t>Количественное определение проводили по содержанию жирных кислот и дубильных вешеств в</w:t>
        <w:br/>
        <w:t>препарате.</w:t>
        <w:br/>
        <w:t>Для определения жирных кислот в мази с маслом семян винограда нами был использован метод газожидкостной</w:t>
        <w:br/>
        <w:t>хроматографии по методике ГФ РК, т.1, 2.2.28.</w:t>
        <w:br/>
        <w:t>Количественное определение дубильных вешеств в мази проводили методом комплексонометрического</w:t>
        <w:br/>
        <w:t>титрования |111.</w:t>
        <w:br/>
        <w:t>Около 2,0 г (точная навеска) мази помешали в стеклянный стаканчик вместимостью 100 мл и проводили трижды</w:t>
        <w:br/>
        <w:t>экстракцию 30% раствором этилового спирта, периодически перемешивали стеклянной палочкой. Первые две</w:t>
        <w:br/>
        <w:t>экстракции проводили с 30% раствором этилового спирта по 30 млв течение 10 мин при слабом нагревании на водяной</w:t>
        <w:br/>
        <w:t>бане (температура воды не более 25-30%С), третью экстракцию проводили 30 мл 30% раствора этилового спирта в</w:t>
        <w:br/>
        <w:t>течение 5 мин при комнатной температуре. Экстракты сливали в мерную колбу вместимостью 100 мл, фильтруя их через</w:t>
        <w:br/>
        <w:t>тонкий слой ваты, доводили обьем раствора в колбе тем же растворителем до метки и перемешивали (полученный</w:t>
        <w:br/>
        <w:t>раствор должен быть прозрачным).</w:t>
        <w:br/>
        <w:t>К 10,0 мл полученного раствора, помешенного в пробирку для центрифугирования, прибавили 10 мл реактива</w:t>
        <w:br/>
        <w:t>осаждения. Смесьвыдерживали 30 мин и центрифугировали втечение 30 мин со скоростью 3000 об/мин. Надосадочную</w:t>
        <w:br/>
        <w:t>жидкость сливали, к осадку в пробирке прибавляли 25 мл 0,025% раствора гидроксида аммония и центрифугировали</w:t>
        <w:br/>
        <w:t>при тех же условиях в течение 15 мин.</w:t>
        <w:br/>
        <w:t>Надосадочную жидкость слили, осадок растворили в 3 мл 30% раствора кислоты уксусной. Затем количественно</w:t>
        <w:br/>
        <w:t>с помошью 80-100 мл воды перенесли в колбу вместимостью 250 мл, прибавили 25 мл 5% раствора гидрокарбоната</w:t>
        <w:br/>
        <w:t>натрия ититровали 0,01 Мраствором эдетата натрия до желтого окрашивания, добавив индикатор (0,5 мл ксиленолового</w:t>
        <w:br/>
        <w:t>оранжевого).</w:t>
        <w:br/>
        <w:t>Содержание дубильных вецеств (Х), в пересчете на танин препарате, в процентах вычисляли по формуле:</w:t>
        <w:br/>
        <w:t>2 -К-0.0013:100-100</w:t>
        <w:br/>
        <w:t>е М-10</w:t>
        <w:br/>
        <w:t>где:У - обьем 0,01 М раствора эдетата натрия, израсходованного на титрование, в миллиметрах;</w:t>
        <w:br/>
        <w:t>К.- поправочный коэффициент к молярности 0,01 М эдетата натрия;</w:t>
        <w:br/>
        <w:t>т - масса навески препарата, в граммах;</w:t>
        <w:br/>
        <w:t>х:</w:t>
        <w:br/>
        <w:t>0,0013 - количество танина, соответствуюшего 1 мл 0,01 М раствора эдетата натрия, в граммах.</w:t>
        <w:br/>
        <w:t>Результаты исследований представлены в таблице 1.</w:t>
        <w:br/>
        <w:t>Таблица 1. Показатели качества мази</w:t>
      </w:r>
    </w:p>
    <w:p>
      <w:r>
        <w:t>Показатели Нормы отклонений</w:t>
        <w:br/>
        <w:t>Подлинность положительная соответствует</w:t>
        <w:br/>
        <w:t>Однородность однородная соответствует</w:t>
        <w:br/>
        <w:t>Размер частиц не более 100 мкм соответствует</w:t>
        <w:br/>
        <w:t>рН водного извлечения от4.5Д070 6,19:0,20</w:t>
        <w:br/>
        <w:t>Количественное содержание в мази,</w:t>
        <w:br/>
        <w:t>в%</w:t>
        <w:br/>
        <w:t>- жирных кислот Должно быть не менее 15,0 15,79-0,70</w:t>
        <w:br/>
        <w:t>- дубильных вешеств Должно быть не менее 2,0 2,21%0,12</w:t>
        <w:br/>
        <w:t>м</w:t>
        <w:br/>
        <w:t>ПРОБЛЕМНЫЕ СТАТЬИ</w:t>
        <w:br/>
        <w:t>Однако имеются принципиальные различия в оценке этих знаний и умений сельских и городских руководителей</w:t>
        <w:br/>
        <w:t>(г.--0,41). На недостаток специальных знаний и умений по вопросам ухода и первой медицинской помоци указывают</w:t>
        <w:br/>
        <w:t>60% руководителей ЛПУ села. Недостаточные умения и знания при выделении групп населения с ранними и скрытыми</w:t>
        <w:br/>
        <w:t>формами заболеваний, факторами риска, а также при выполнении лечебных мероприятий, назначенных врачом, -</w:t>
        <w:br/>
        <w:t>отмечают 53%. В условиях города подобные проблемы возникают значительно реже - 18%, 27% и 9%.</w:t>
        <w:br/>
        <w:t>На необходимость дополнительного освешения правовых аспектов деятельности сестринского персонала</w:t>
        <w:br/>
        <w:t>указывают 61%, аспектов оказания помоши при экстренных неотложных состояниях, в чрезвычайных ситуациях (59%),</w:t>
        <w:br/>
        <w:t>инфекционного контроля (57%), иммунопрофилактики (24%). Спектр дефицита знаний по различным разделам работы</w:t>
        <w:br/>
        <w:t>по оценке руководителей структурных подразделений городских и сельских медицинских учреждений абсолютно</w:t>
        <w:br/>
        <w:t>одинаковый (г,- 0,98). По мнению руководителей, дефицит знаний у сельских специалистов среднего медицинского</w:t>
        <w:br/>
        <w:t>звена значительно более выражен. Уровень оценки дефицита знаний руководителями подразделений и самооценки</w:t>
        <w:br/>
        <w:t>этих знаний работниками среднего звена практически противоположен и в селе (г, -0,50), и вгороде (г,- 0,42).</w:t>
        <w:br/>
        <w:t>По мнению 63% работников среднего медицинского звена, при последипломном обучении необходимо особое</w:t>
        <w:br/>
        <w:t>внимание уделять вопросам иммунопрофилактики, инфекционному контролю и инфекционной безопасности пациентов</w:t>
        <w:br/>
        <w:t>и медперсонала (40%), неотложной помоши детям (44%). Все эти проблемы наиболее остро стоят перед городскими</w:t>
        <w:br/>
        <w:t>специалистами (г,- 0,857). При этом более трети всех специалистов хотели бы глубже изучить правовые основы</w:t>
        <w:br/>
        <w:t>деятельности, более актуальной эта тема является для сестер обшей практики (52%) и для акушерок (50%). Вопросы</w:t>
        <w:br/>
        <w:t>инфекционного контроля, инфекционной безопасности необходимы медицинским сестрам участковых терапевтов</w:t>
        <w:br/>
        <w:t>(67%). С помошью рангового коэффициента установлена корреляционная связь между специальностями в оценке</w:t>
        <w:br/>
        <w:t>разделов дополнительного изучения на последипломном уровне обучения.</w:t>
        <w:br/>
        <w:t>Профессиональная деятельность медицинских работников связана с неизбежными эмоциональными и</w:t>
        <w:br/>
        <w:t>нравственными перегрузками. Этот факт служит основой для возникновения профессиональных личностных</w:t>
        <w:br/>
        <w:t>деформаций: синдром «профессионального выгорания», синдром эмоционального выгорания, аддиктивного</w:t>
        <w:br/>
        <w:t>поведения. Указанные синдромы могут приводить к профессиональной дезадаптации и функциональной деградации</w:t>
        <w:br/>
        <w:t>медицинских работников. Сушествует возможность развития разнообразных психосоматических расстройств и</w:t>
        <w:br/>
        <w:t>невротических состояний |4, 51.</w:t>
        <w:br/>
        <w:t>К наиболее стрессорным факторам респонденты относят при анкетировании следуюшие: значительный дефицит</w:t>
        <w:br/>
        <w:t>времени (45%), необходимость принимать быстрые решения (31%), проблемы во взаимоотношениях между средними</w:t>
        <w:br/>
        <w:t>медицинскими работниками и врачами, а также во взаимоотношениях со своими коллегами (24%). Все респонденты</w:t>
        <w:br/>
        <w:t>(100%) указали, что их работа постоянно сопряжена с негативными эмоциональными факторами: жалобы, стоны,</w:t>
        <w:br/>
        <w:t>страдания и др.</w:t>
        <w:br/>
        <w:t>Напоследипломном уровне образования медицинские работники отмечают возникновение таких ситуаций, когда им</w:t>
        <w:br/>
        <w:t>трудно адаптироваться в обстановке ожидания квалификационного экзамена, при подтверждении квалификационной</w:t>
        <w:br/>
        <w:t>категории. Все анкетируемые отмечали чувство тревоги и ожидание ситуации, когда они могли бы обнаружить незнание</w:t>
        <w:br/>
        <w:t>каких-либо вопросов, оказаться в роли ученика.</w:t>
        <w:br/>
        <w:t>Как считает более 40% сестринского персонала, в подготовку специалиста необходимо включить углубленное</w:t>
      </w:r>
    </w:p>
    <w:p>
      <w:r>
        <w:t>изучение сестринского дела, вопросы психологии, вопросы права. Вопросы культурологл, этики, социологии, педагогики,</w:t>
        <w:br/>
        <w:t>по мнению респондентов, нужны в меньшей степени при подготовке сестринских кадров системы первичной медико-</w:t>
        <w:br/>
        <w:t>санитарной помоши населению. Наиболее актуально изучение вопросов правового обеспечения профессиональной</w:t>
        <w:br/>
        <w:t>деятельности для медсестер участковых терапевтов (61%), для медсестер участковых педиатров (67%) и для</w:t>
        <w:br/>
        <w:t>фельдшеров фельдшерско-акушерских пунктов (61%). В отличие от большинства специалистов, изучение вопросов</w:t>
        <w:br/>
        <w:t>психологии считает необходимым 23% медсестер участковых педиатров и 19% сестер обшей практики.</w:t>
        <w:br/>
        <w:t>Для улучшения учебного процесса большинство средних медицинских работников (94,6% в городе и 69% в</w:t>
        <w:br/>
        <w:t>селе) считают необходимым увеличить количество времени на практическое обучение. При этом увеличить количество</w:t>
        <w:br/>
        <w:t>времени на изучение клинических дисциплин (21%) и уменьшить количество времени на теоретическое обучение</w:t>
        <w:br/>
        <w:t>(15%). По мнению руководителей подразделений медицинских учреждений, на первом ранговом месте стоит изучение</w:t>
        <w:br/>
        <w:t>вопросов по оказанию неотложной помоши больным и пострадавшим на доврачебном этапе (63%);на втором ранговом</w:t>
        <w:br/>
        <w:t>месте - аспекты ухода за больными (57%); на третьем - правовые вопросы (43%). Корреляционная зависимость</w:t>
        <w:br/>
        <w:t>мнений при этом выражена среди сельских и городских специалистов.</w:t>
        <w:br/>
        <w:t>Заключение. Проведение постоянного мониторирования оказания первичной медико-санитарной помоши</w:t>
        <w:br/>
        <w:t>населению, выявление уровня соответствия профессиональной пригодности кадров социальному заказу, анализ</w:t>
        <w:br/>
        <w:t>Медицинскан 11</w:t>
        <w:br/>
        <w:t>журнал Западного Казахстана М94 (40) 2013 г.</w:t>
        <w:br/>
        <w:t>БАС РЕДАКТОРДЫҢ ҚҰТТЫҚТАУЫ</w:t>
        <w:br/>
        <w:t>ПОЗДРАВЛЕНИЕ ОТ ГЛАВНОГО РЕДАКТОРА</w:t>
        <w:br/>
        <w:t>СОМСБЕАТШ АТОМ ЕВОМ СНІЕР ЕПІТОВ</w:t>
        <w:br/>
        <w:t>УВАЖАЕМЫЕ ЧИТАТЕЛИ И АВТОРЫ ЖУРНАЛА!</w:t>
        <w:br/>
        <w:t>От имени редакционной коллегии и состава научного издания «Батыс Қазақстан медицина журналы» и от себя</w:t>
        <w:br/>
        <w:t>лично поздравляю Вас с наступаюшим 2014 годом! Мы желаем Вам и Вашим семьям крепкого здоровья, благополучия,</w:t>
        <w:br/>
        <w:t>высоких достижений в науке и образовании, нейссякаемого потенциала в Ваших начинаниях!</w:t>
        <w:br/>
        <w:t>Подводяитог работы нашего журнала за 2013 год, мы можем проследить многие важные достижения и интересные</w:t>
        <w:br/>
        <w:t>преобразования, достигнутые за одно десятилетие сушествования журнала. Как и в предыдуцие годы, главной и</w:t>
        <w:br/>
        <w:t>нейзменной задачей журнала остается публикация научных работ, отражаюших лучшие достижения современной</w:t>
        <w:br/>
        <w:t>науки и инновации в медицинском образовании всего мира.</w:t>
        <w:br/>
        <w:t>В этом году пополнился редакционный совет журнала, в который вошли признанные ученые, имеюшие высокую</w:t>
        <w:br/>
        <w:t>цитируемость в медицинских изданиях: РһО, профессор б.Массһіаге!і (Университет Л”Акуила, Италия) и РҺО,</w:t>
        <w:br/>
        <w:t>профессор 5.МоНо!а (Университет Сапенза, Италия). Пересмотрен состав редакционной коллегии журнала.</w:t>
        <w:br/>
        <w:t>Процедура рецензированиястатейстала проводиться согласно рекомендациям основных научных баз цитирования</w:t>
        <w:br/>
        <w:t>5СОР5, РУВ МЕО. Редакция приняла форму «двустороннего слепого типа» рецензирования. Значительно расширен</w:t>
        <w:br/>
        <w:t>состав независимых рецензентов, ученые из медицинских организаций Казахстана, России, Украины, Азербайджана -</w:t>
        <w:br/>
        <w:t>научныхпартнеров нашего университета, которыезначительно повысили качество публикуемых работ иих соответствие</w:t>
        <w:br/>
        <w:t>международным стандартам. Отмечается тенденция роста публикационной активности коллег из России, Украины и</w:t>
        <w:br/>
        <w:t>Азербайджана, которые регулярно предоставляют свои оригинальные исследования в редакцию.</w:t>
        <w:br/>
        <w:t>В 2013 году в редакцию поступило 127 работ, опубликована 71 статья, находилось в работе (рецензирование,</w:t>
        <w:br/>
        <w:t>обсуждение редакционной коллегией) 83 стать. Из этого числа к печати принято 71 (55,9%), 36 (28,3 %) отправлено</w:t>
        <w:br/>
        <w:t>на доработку, 20 (15,7%) отклонено. Анализируя полученные результаты, редакционная коллегия отмечает некоторые</w:t>
        <w:br/>
        <w:t>недостатки, ошибки авторов, которые связаны в основном с дизайном научных исследований и правильностью</w:t>
        <w:br/>
        <w:t>представлений их в статейном материале. В связи с этим ректорат университета и редакционная коллегия планирует</w:t>
        <w:br/>
        <w:t>организовать в 2014 году ряд мастер-классов и семинаров по вопросам представления, оформления работ и др. в</w:t>
        <w:br/>
        <w:t>рамках празднования 10-летнего юбилея «Батыс Қазақстан медицина журналы».</w:t>
        <w:br/>
        <w:t>Наряду с ранее сушествовавшими рубриками журнала, открыта дополнительная рубрика «Международное</w:t>
        <w:br/>
        <w:t>сотрудничество». Данное направление продиктовано временем и большими продвижениями ВУЗа в плане расширения</w:t>
        <w:br/>
        <w:t>международных научно-образовательных связей. Так, впервые были отражены деловая встреча и подписание</w:t>
        <w:br/>
        <w:t>меморандумов между ЗКГМУ им.Марата Оспанова и Медицинским университетом Аджу (Южная Корея) и Медицинским</w:t>
        <w:br/>
        <w:t>университетом Плзень (Польша).</w:t>
      </w:r>
    </w:p>
    <w:p>
      <w:r>
        <w:t>Завершая обзор проведенной работы, мы можем отметить свои достижения и уверенность в том, что слаженная</w:t>
        <w:br/>
        <w:t>работа нашего большого коллектива редакционной коллегии, совета и, конечно, самих авторов будет улучшаться из</w:t>
        <w:br/>
        <w:t>года в год.</w:t>
        <w:br/>
        <w:t>В заключении хочется еше раз поздравить с наступаюшим Новым годом и поблагодарить всех, обеспечиваюцих</w:t>
        <w:br/>
        <w:t>выпуск нашего журнала членов редакционного совета и коллегии. Особая благодарность нашим рецензентам за их</w:t>
        <w:br/>
        <w:t>кропотливый труд.</w:t>
        <w:br/>
        <w:t>Главный редактор журнала</w:t>
        <w:br/>
        <w:t>«Батыс Қазақстан медицина журналы»</w:t>
        <w:br/>
        <w:t>Ректор ЭКГМУ им.Марата Оспанова</w:t>
        <w:br/>
        <w:t>Д.м.н., профессор Е.Бекмухамбетов</w:t>
        <w:br/>
        <w:t>Медицинский журнал Западного Казахстана Мғ4 (40) 2013 г. 3</w:t>
        <w:br/>
        <w:t>Баллы</w:t>
        <w:br/>
        <w:t>оә.момло-аооО</w:t>
        <w:br/>
        <w:t>Комбинации ӘМР.</w:t>
        <w:br/>
        <w:t>Рисунок 1. Максимальная интенсивность боли в первые сутки после операции для отдельных комбинаций 5МР</w:t>
        <w:br/>
        <w:t>(р-0,036)</w:t>
        <w:br/>
        <w:t>Выраженность связанного с болью ограничения подвижности пациентов в кровати в течение первых суток после</w:t>
        <w:br/>
        <w:t>операции также отличалась в группах с различными комбинациями 5МР. Наибольшее значение данного показателя</w:t>
        <w:br/>
        <w:t>наблюдалось у носителей комбинации СА-Сб - 10 (9-10) баллов, а найменьшим оно было в группе АА-АА - 3 (2-8)</w:t>
        <w:br/>
        <w:t>балла. Хотя выявленные отличия не достигли статистической значимости, их можно трактовать как суцественную</w:t>
        <w:br/>
        <w:t>тенденцию (рис. 2).</w:t>
        <w:br/>
        <w:t>Баллы</w:t>
        <w:br/>
        <w:t>Оо -- 9 ы-і</w:t>
        <w:br/>
        <w:t>Комбинации 5МР</w:t>
        <w:br/>
        <w:t>Рисунок 2. Степень связанного с болью ограничения подвижности пациентов с различными комбинациями 5МР</w:t>
        <w:br/>
        <w:t>в первые сутки после операции (р-0,098)</w:t>
        <w:br/>
        <w:t>Аналогичная тенденция наблюдалась при сравнении выраженности связанных с болью расстройств сна. Величина</w:t>
        <w:br/>
        <w:t>данного показателя была максимальной у пациентов с комбинацией 5МР СА-СС - 10 (5-10) баллов, а наименьшие</w:t>
        <w:br/>
        <w:t>значения зафиксированы у пациентов группы АА-АА - 3 (1-5) балла, и единственного представителя группы АА-бб -1</w:t>
        <w:br/>
        <w:t>балл (рис.3).</w:t>
        <w:br/>
        <w:t>Медицинский журнал Западного Казахстана Мғ4 (40) 2013 5</w:t>
        <w:br/>
        <w:t>ЭКСПЕРИМЕНТАЛЬНЫЕ И КЛИНИЧЕСКИЕ ИССЛЕДОВАНИЯ</w:t>
        <w:br/>
        <w:t>2 1! ? к Т;</w:t>
        <w:br/>
        <w:t>Рис.2. Зачатки вставочных отделов слюнной железы.</w:t>
        <w:br/>
        <w:t>1 - гомогенные ШИК-положительные скопления клеток; 2 - миоэпителиальные клетки; 3 - ШИК-положительные</w:t>
        <w:br/>
        <w:t>трабекулы.</w:t>
      </w:r>
    </w:p>
    <w:p>
      <w:r>
        <w:t>ШИК-тиониновый синий. УВ. ок. 10, о6.40.</w:t>
        <w:br/>
        <w:t>Рис.З. Экспрессия УЕОҒ в новообразованные сосуды стромы зачатков выводных протоков.</w:t>
        <w:br/>
        <w:t>Иммуногистохимическая реакция на маркер УЕСКҒ. УВ. ок. 10, о6.100.</w:t>
        <w:br/>
        <w:t>Поперечноисчерченный проток слюнных желез, по комбинированной окраске Бергман“-ШИК-альциановым синим</w:t>
        <w:br/>
        <w:t>характеризуется наличием большого просвета, который выстелают два участка эпителия. Первый из них напоминает</w:t>
        <w:br/>
        <w:t>строение многорядного эпителия с разноуровневым размешением ядер - псевдомногорядный эпителий. Второй</w:t>
        <w:br/>
        <w:t>участок представлен цилиндрическими клетками, расположенными на базальной мембране. При этом выявляются</w:t>
        <w:br/>
        <w:t>клетки, содержашие в цитоплазме Берпман-положительные зерна, которые, сливаясь между собой, образуют вокруг</w:t>
        <w:br/>
        <w:t>ядра светло-коричневые массы. Учитывая их гистохимические хромофильные свойства, можно утверждать, что они</w:t>
        <w:br/>
        <w:t>относятся к числу нейросекреторных клеток.</w:t>
        <w:br/>
        <w:t>Это подтверждают и данные электронной микроскопии, которые свидетельствуют, что цилиндрические</w:t>
        <w:br/>
        <w:t>клетки, выстелаюшие просвет исчерченных протоков слюнных желез, принадпежат к особой АРЦО-системе и</w:t>
        <w:br/>
        <w:t>состоят из онкоцитов. К данной системе относятся единичные гормонпродуцируюшие клетки, возникаюшие в ходе</w:t>
        <w:br/>
        <w:t>эмбриогенеза из нервного гребня (прехордальной пластинки) и выполняюшие роль нейрогуморальных трансмиттеров.</w:t>
        <w:br/>
        <w:t>Нейросекреторные клетки в ходе эмбриогенеза при формировании зачатков органов образуются путем их миграции из</w:t>
        <w:br/>
        <w:t>нервного гребня через сосуды в эпителий, где выполняют определенную гомеостатическую функцию.</w:t>
        <w:br/>
        <w:t>Для подтверждения данного положения, нами проведена иммуногистохимическая реакция на эндотелин с</w:t>
        <w:br/>
        <w:t>маркером СД-28. Установлено, что в строме вокруг вставочных поперечноисчерченных протоков постоянно выявляется</w:t>
        <w:br/>
        <w:t>формирование сосудов, в которых пролиферируюший эндотелий усиленно экспрессирует маркер СД-28 в виде темно-</w:t>
        <w:br/>
        <w:t>коричневых масс. Следует отметить, что в отличие от васкулогенеза, при ангиогенезе отмечаются почковидные</w:t>
        <w:br/>
        <w:t>дахотомические вырасты эндотелия. При этом в просвете лакунарных сосудов наблюдаются незрелые эритроцити</w:t>
        <w:br/>
        <w:t>с наличием ядра. Иногда за пределы сосудов эммигрируют клетки с овальным ядром и цитоплазмой, содержашей</w:t>
        <w:br/>
        <w:t>мелкие зерна.</w:t>
        <w:br/>
        <w:t>Медицинский журнал Западного Казахстана М4 (40) 2013 г. 23,</w:t>
        <w:br/>
        <w:t>ЭКСПЕРИМЕНТАЛЬНЫЕ И КЛИНИЧЕСКИЕ ИССЛЕДОВАНИЯ</w:t>
        <w:br/>
        <w:t>различают яичниковая артерия и вена. Собственная связка яичника длинной 4,7--0,5 мм крепится к задней поверхности</w:t>
        <w:br/>
        <w:t>матки ниже маточной трубы. Брыжейка яичника имеет длину 12,0:%0,9 мм и ширину 1,6-0,2 мм. В некоторых случаях</w:t>
        <w:br/>
        <w:t>она не является частью широкой связки матки. Брыжейка яичников на данном этапе развития еше выражены слабо.</w:t>
        <w:br/>
        <w:t>У плодов 7-ми месяцев кзаднему листку широкой связки матки одноименной брыжейкой шириной 10 мм крепится</w:t>
        <w:br/>
        <w:t>яичник. Собственная связка яйчника длинной 3,0 мм размецается от маточного конца яйчника до задней поверхности</w:t>
        <w:br/>
        <w:t>тела или дна матки. Подвешиваюшая связка яичника - короткая отходит от латеральной части брыжейки яйчника и</w:t>
        <w:br/>
        <w:t>крепится к поясничной фасции, вмешает в себе яйчниковые сосуды: вену и артерию.</w:t>
        <w:br/>
        <w:t>Широкие связки визуализируются в виде дупликатуры брюшины, которая начинается маточными трубами.</w:t>
        <w:br/>
        <w:t>Между листками широкой связки также расположены круглые связки матки, собственные связки матки сосудистые</w:t>
        <w:br/>
        <w:t>сплетения и рыхлая соединительная ткань. Собственная связка яичника длинной 3,5 мм крепится к матке под устьем</w:t>
        <w:br/>
        <w:t>маточной трубы латерально. Длинна брыжейки яичника - 5,5 мм и ширина - 1,2 мм. Маточные трубы расположены</w:t>
        <w:br/>
        <w:t>интраперитонеально.</w:t>
        <w:br/>
        <w:t>У 8-ми месячных плодов собственная связка яичника начинается от латеральной поверхности матки под маточной</w:t>
        <w:br/>
        <w:t>трубой длиной 4,3 мм. Брыжейка яичника имеет длину 6,3 мм и ширину 1,0 мм.</w:t>
        <w:br/>
        <w:t>У 9-месячных плодов подвешиваюшая связка яичников длинной 5,6 мм, собственная связка яйчника длинной 4,2</w:t>
        <w:br/>
        <w:t>мм, длинна брыжейки яйчника - 9,3 мм а ширина 3,1 мм.</w:t>
        <w:br/>
        <w:t>Длина правой и левой круглых связок матки определяет степень наклона матки в соответствуюшую сторону. В</w:t>
        <w:br/>
        <w:t>случае, когда левая круглая связка матки короче правой, матка была наклонена влево. При короткой правой круглой</w:t>
        <w:br/>
        <w:t>связке, матка, соответственно, наклонена вправо. Среди всех исследуемых препаратов, в большинстве случаев</w:t>
        <w:br/>
        <w:t>длина правой круглой связки превалировала над левой, а количество случаев короткой правой круглой связки матки</w:t>
        <w:br/>
        <w:t>в два раза превышает случаи равной длины круглых связок матки (рис. 1). Следует отметить, что показатели обшей</w:t>
      </w:r>
    </w:p>
    <w:p>
      <w:r>
        <w:t>перинатальной морфометрической характеристики круглых связок матки отличаются от таковой начала плодового</w:t>
        <w:br/>
        <w:t>периода, для которой характерно преимушественное превалирование дпины левой круглой связки матки над правой</w:t>
        <w:br/>
        <w:t>(рис. 2).</w:t>
        <w:br/>
        <w:t>Рис. 1. Внутренние женские половые органы плода</w:t>
        <w:br/>
        <w:t>350 мм ТПД.</w:t>
        <w:br/>
        <w:t>Макропрепарат.</w:t>
        <w:br/>
        <w:t>1-круглые святки матки;</w:t>
        <w:br/>
        <w:t>2-матка;</w:t>
        <w:br/>
        <w:t>3 - маточные трубы.</w:t>
        <w:br/>
        <w:t>Ші|ровал</w:t>
        <w:br/>
        <w:t>Ш.Левая</w:t>
        <w:br/>
        <w:t>ЕРовио</w:t>
        <w:br/>
        <w:t>Рис. 2. Процентное соотношение превалирования длины правой и левой круглых связок матки</w:t>
        <w:br/>
        <w:t>Медицинский журнал Западного Казахстана Мғ4 (40) 2013 г. 35</w:t>
        <w:br/>
        <w:t>ЭКСПЕРИМЕНТАЛДЫ ЖӘНЕ КЛИНИКАЛЫҚ ЗЕРТТЕУЛЕР</w:t>
        <w:br/>
        <w:t>ннннннннннининииниикикенфікнтииниинниининиииниининиииникнниннн т қ.</w:t>
        <w:br/>
        <w:t>Рисунок 1. Результаты електрофоретического разделення ПЦР-фрагментов гена еМО5</w:t>
        <w:br/>
        <w:t>Результаты исследования. В таблице приведена частота распределения генотипов еЛ/О5 у детей с различным</w:t>
        <w:br/>
        <w:t>хп.</w:t>
        <w:br/>
        <w:t>У больных БА с пауцигранулоцитарным ХВДП преобладал генотип 650, в то время как при эозинофильном типе</w:t>
        <w:br/>
        <w:t>воспаления бронхов достоверно чаше (в 2 раза) встречался генотип 77. Генотип 657 отмечен чаше при эозинофильном</w:t>
        <w:br/>
        <w:t>и нейтрофильном воспалительном фенотипе по отношению к ІІ клинической группе.</w:t>
        <w:br/>
        <w:t>Отмечено наличие достоверного риска нейтрофильного ХВДП по отношению к эозинофильному типу воспаления</w:t>
        <w:br/>
        <w:t>бронхов при генотипе 02, который характеризовался ОР 1,3 ( 95 % ДИ 1,0-1,7), при СШ 1,7 (95 % ДИ 1,0-2,2) ИАР</w:t>
        <w:br/>
        <w:t>0,13.</w:t>
        <w:br/>
        <w:t>Таблица</w:t>
        <w:br/>
        <w:t>Частота генотипов еМ05 у детей с различным характером воспаления дыхательных путей при</w:t>
        <w:br/>
        <w:t>бронхиальной астме</w:t>
        <w:br/>
        <w:t>8 ЕЗ Распределение генотипов е/О5</w:t>
        <w:br/>
        <w:t>Клинические группы (ХВДП) 5 Е (4а 6Т ТТ</w:t>
        <w:br/>
        <w:t>х5 А Б А Б А Б</w:t>
        <w:br/>
        <w:t>(1) Эозино-фильный 22 9 40,9 9 40,9 4 18,2</w:t>
        <w:br/>
        <w:t>(1) Нейтро-фильний 13 7 53,8 5 38,5 4 7.7</w:t>
        <w:br/>
        <w:t>(1І) Пауцигранулоцитарный | 15 Е) 60 5 33,3 1 6,7</w:t>
        <w:br/>
        <w:t>| 150,05</w:t>
        <w:br/>
        <w:t>Р ІЗІІ&lt;0,05 &gt;0,05 ІШІ&lt;0,05</w:t>
        <w:br/>
        <w:t>Примечание: А- абсолютное количество пациентов; Б - относительное (%) количество больных;</w:t>
        <w:br/>
        <w:t>У детей с пауцигранулоцитарным характером воспаления бронхов по отношению к эозинофильному</w:t>
        <w:br/>
        <w:t>воспалительному фенотипу, достоверной значимостью оценки риска владел генотип 90, при котором ОР достигал</w:t>
      </w:r>
    </w:p>
    <w:p>
      <w:r>
        <w:t>1.5 (95 % ДИ 1,1-1,9), СШ 2,2 (95 % ДИ 1,2-3,7 ) и АР 0,19. Однако,ЧТ и прогностическая ценность положительного</w:t>
        <w:br/>
        <w:t>результата при этом не превышала 60 %, а СТ и прогностическая ценность отрицательного результата - 59 %.</w:t>
        <w:br/>
        <w:t>Диагностическая ценность генотипов 5б и ОТ в подтверждении нейтрофильного ХВДП характеризовалась ЧТ-</w:t>
        <w:br/>
        <w:t>54% и СТ-59%, а генотип ТТ при достаточной спецефичностьюности теста (СТ-82%) владел чувствительностью,</w:t>
        <w:br/>
        <w:t>которая не превышала 8%.</w:t>
        <w:br/>
        <w:t>Полученые данные дают основания предположить, что мутантный генотип ТТ, у детей страдаюших БА способствует</w:t>
        <w:br/>
        <w:t>формированию эозинофильного характера воспаления дыхательных путей, вероятно, за счет функционального</w:t>
        <w:br/>
        <w:t>дисбаланса их эндотелия (9).</w:t>
        <w:br/>
        <w:t>Таким образом, распространенность генотипов еМО5 характеризовалась преобладанием среди детей с</w:t>
        <w:br/>
        <w:t>зозинофильным ХВДП мутантного генотипа ТТ, а у детей с пауцигранулоцитарным вариантом воспаления бронхов</w:t>
        <w:br/>
        <w:t>преимушественно присутствовал дикий штам бб, который отражал риск развития незозинофильно ХВДП.</w:t>
        <w:br/>
        <w:t>Выводы:</w:t>
        <w:br/>
        <w:t>1. Пауцигранулоцитарный характер воспаления дыхательных путей при бронхиальной астме ассоциируется чаше</w:t>
        <w:br/>
        <w:t>с диким генотипом е//О5 (06), а эозинофильный воспалительный фенотип - с мутантным аллелем Т (гомозиготой ТТ).</w:t>
        <w:br/>
        <w:t>98 Батыс Қазақстан медицина журналы Ме4 (40) 2013</w:t>
        <w:br/>
        <w:t>ЭКСПЕРИМЕНТАЛДЫ ЖӘНЕ КЛИНИКАЛЫҚ ЗЕРТТЕУЛЕР</w:t>
        <w:br/>
        <w:t>Следовательно, проведенные исследования третьего этапа эмбриоморфогенеза слюнных желез свидетельствуют,</w:t>
        <w:br/>
        <w:t>что образование вставочных и поперечноисчерченной протоков сопровождаются ангиогенезом и эммиграцией из</w:t>
        <w:br/>
        <w:t>нервного гребня нейросекреторных клеток.</w:t>
        <w:br/>
        <w:t>Обсуждение полученных данных.</w:t>
        <w:br/>
        <w:t>Изучение особенностей закладки, развития и становления топографии слюнных желез в пренатальном</w:t>
        <w:br/>
        <w:t>периоде онтогенеза имеет важное значение для целостного понимания структурно-функциональной организации</w:t>
        <w:br/>
        <w:t>слюновыделительного аппарата, взаимодействия органов и структур ротовой полости |2.с: 58, 9.с:50|. Накопление</w:t>
        <w:br/>
        <w:t>новых данных неординарной функции слюнных желез обуславливают новые исследования в этом направлении как</w:t>
        <w:br/>
        <w:t>фундаментальной, так и клинической направленности.</w:t>
        <w:br/>
        <w:t>Список литературы:</w:t>
        <w:br/>
        <w:t>1. Афанасьев В.В. Атлас заболеваний и повреждений слюнных желез /В.В. Афанасьев, М.Р.Абдусаламов. -М.:</w:t>
        <w:br/>
        <w:t>Медицинское информационное агенство, 2008. - С. 173-189.</w:t>
        <w:br/>
        <w:t>2. Быков В.Л Функциональная морфология и гистогенез органов полости рта / В.Л. Быков.- С.-Петербург, 2005.-</w:t>
        <w:br/>
        <w:t>285с.</w:t>
        <w:br/>
        <w:t>3. Самусев РІП. Атлас по цитологии, гистологии и эмбриологии: Учеб. пособие для студентов высш.мед.учеб.</w:t>
        <w:br/>
        <w:t>заведений /Р.П.Самусев, Г.И.Пупышева, А.В.Смирнов; Под ред. Р.П.Самусева.-- М.:ООО «Издательский дом «О НИКС</w:t>
        <w:br/>
        <w:t>21 век»: ООО «Издательство «Мир и образование», 2004.- 400с.</w:t>
        <w:br/>
        <w:t>4. Тарасенко Л.М. Слюнные железы. Биохимия, физиология, клинические аспекты. /Л.М. Тарасенко, Г.А.Суханова,</w:t>
        <w:br/>
        <w:t>В.П. Мишенко, К.С. Непорада - Томск: Изд-во «НТЛ», 2002.- 124с.</w:t>
        <w:br/>
        <w:t>5. Тимофеев А.А. Секреторная функция больших и малых слюнных желез у здоровых людей /А.А. Тимофеев”, А.А.</w:t>
        <w:br/>
        <w:t>Тимофеев”, А.И.Весова //Современная стоматология. - 2010.-Ме2.- С.100-102.</w:t>
        <w:br/>
        <w:t>6. Хэм А., Кормак Д. Гистология: перевод с английского - М.: Мир, 1991.- Т.4.- 244с.</w:t>
        <w:br/>
        <w:t>7.Гевкалюк Н.О., Гасюк П.А. Перший етап ембріогенезу слинних залоз людини /Лнтегративна антропологія. - 2013.-</w:t>
        <w:br/>
        <w:t>Ме1 (21)- С. 48-50.</w:t>
        <w:br/>
        <w:t>8. Гевкалюк Н.О., ГасюкП.А.Утворення первинних вивідних проток слинних залоз вході другого етапу ембріогенезу</w:t>
      </w:r>
    </w:p>
    <w:p>
      <w:r>
        <w:t>ІКлінічна та експериментальна патологія. - 2013.- Т.ХІІ, Ме2 (44),- С.57-59.</w:t>
        <w:br/>
        <w:t>9. Гузік Н.М. До питання ембріогенезу слинних залоз людини /Н.М.Гузік //Клін.анат. та операт. хірургія.- 2005.- Т.4,</w:t>
        <w:br/>
        <w:t>Ме2.- С.50-51.</w:t>
        <w:br/>
        <w:t>10. Вішек Е. /5 оҒіһе та|ог займагу (апа: апайююту апа ге!аіопвһірз, раіһоіодіс сопдШопв, апа рИҒа!5 /Е.Бізіек,</w:t>
        <w:br/>
        <w:t>МУ/./акцромузКі, Р.?а|коуувКі //Жасіобгарһісв.- 2006.- Уо1.26. Р.745-763.</w:t>
        <w:br/>
        <w:t>11.КаВіпоу .).К.Ітадіпд оҒ зайуагу о!апаі раһо1оау /./.К. Каріпоу //Кадіоі.Сііп. Могіһ 5 Ат.-2000.- Уо1.38. Р.1047-1057.</w:t>
        <w:br/>
        <w:t>ТҮЙІН</w:t>
        <w:br/>
        <w:t>Н.А. ГЕВКАЛЮК, К.Н. КОСЕНКО&gt;</w:t>
        <w:br/>
        <w:t>АДАМНЫҢ СІЛЕКЕЙ БЕЗДЕРІНІҢ ЭМБРИОГЕНЕЗІ БАРЫСЫНДА ҮСТЕМЕ БӨЛІМДЕРІ МЕН КӨЛДЕНЕҢ ИРЕК</w:t>
        <w:br/>
        <w:t>ӨЗЕГІНІҢ ЖАСАЛУЫ</w:t>
        <w:br/>
        <w:t>«И.Я. Горбаненский атындағы Тернополь медицина университеті» МЖОО!, Тернополь, Украина</w:t>
        <w:br/>
        <w:t>ГУ «Украина медицина ғылымдарының Академиясының стоматология институты»? ММ, Одесса, Украина</w:t>
        <w:br/>
        <w:t>Сілекей бездерінің эмбриогенезіне жүргізілген кешенді морфологиялық зерттеулер үшінші кезеңнің көлденең</w:t>
        <w:br/>
        <w:t>ирек өзектері жасалып, неоангиогенез аясында үстеме бөлімдердің пайда болуымен сипатталатындығын көрсетті.</w:t>
        <w:br/>
        <w:t>Электронды микроскопия мәліметтері, сондай-ақ, СД-28 маркерлі эндотелинге иммуногистохимиялық реакциясы</w:t>
        <w:br/>
        <w:t>сілекей бездерінің ирек өзектеріне саңылау төсейтін цилиндрлік клеткалардың АРІ) жүйесіне жататындығына және</w:t>
        <w:br/>
        <w:t>нейрогуморальды трансмиттерлердің рөлін атқаратындығына куәлік етеді.</w:t>
        <w:br/>
        <w:t>Негізгі сөздер: сілекей бездері, эмбриогенез, үстеме бөлім, көлденең поперечношсчерченный проток,</w:t>
        <w:br/>
        <w:t>неоангиогенез.</w:t>
        <w:br/>
        <w:t>ЭКСПЕРИМЕНТАЛДЫ ЖӘНЕ КЛИНИКАЛЫҚ ЗЕРТТЕУЛЕР ,</w:t>
        <w:br/>
        <w:t>Гг!</w:t>
        <w:br/>
        <w:t>Баллы</w:t>
        <w:br/>
        <w:t>О-о Өл Оо -4 о</w:t>
        <w:br/>
        <w:t>|</w:t>
        <w:br/>
        <w:t>Комбинации 5МР</w:t>
        <w:br/>
        <w:t>Рисунок 3. Выраженность связанных с болью расстройств сна в первые сутки после операции в зависимости от</w:t>
        <w:br/>
        <w:t>комбинации 5ҺМР (р-0,075)</w:t>
        <w:br/>
        <w:t>Обсуждение полученных данных. В настояцей работе впервые предпринимается попытка оценить</w:t>
        <w:br/>
        <w:t>распространенность комбинаций 6ӨМР СОМТ 61947А и ОРЕМ1 А118С в автономной республике Крым и Украине.</w:t>
        <w:br/>
        <w:t>Безусловно, с точки зрения генетики экстраполяция полученных данных на всю популяцию будет неправомочной,</w:t>
        <w:br/>
        <w:t>поскольку для этого необходимо оценивать частоты в группе здоровых доноров. Однако наличие обсуждаемых ӘМР и</w:t>
        <w:br/>
        <w:t>связанных с ними особенностей применения наркотических аналгетиков имеет значение не столько для популяции в</w:t>
        <w:br/>
        <w:t>целом, сколько для людей, подвергаюцихся обьемным хирургическим вмешательствам. Поэтому полученные данные</w:t>
        <w:br/>
        <w:t>все же имеют сушественное практическое значение, так как исследование проведено с участием пациентов, которым</w:t>
        <w:br/>
        <w:t>были выполнены операции, относяшиеся к высшей категории травматичности.</w:t>
        <w:br/>
        <w:t>Изменение белковой структуры фермента СОМТ, обусловленное ӘМР (51947А, сопровождается выраженным</w:t>
        <w:br/>
        <w:t>снижением его активности. Гомозиготы АА имеют в 3-4 раза более низкую активность данного фермента по</w:t>
        <w:br/>
        <w:t>сравнению с гетерозиготами СА и гомозиготами (5. Поскольку модуляция боли в ЦНС тесно связана с метаболизмом</w:t>
        <w:br/>
        <w:t>катехоламинов, их высокое содержание в соответствуюших синапсах ЦНС на фоне низкой активности СОМТ может</w:t>
        <w:br/>
        <w:t>являться причиной более низкой интенсивности боли у гомозигот АА (2). ӘМР гена ОРҒКМ1 А1186 приводит к изменению</w:t>
        <w:br/>
        <w:t>белковой структуры рецептора и снижению аффинитета к экзогенным опиоидам. У гомозигот АА отмечается более</w:t>
        <w:br/>
        <w:t>низкая потребность в наркотических аналгетиках после операции по сравнению с гомозиготами Сб |3). Поэтому вполне</w:t>
        <w:br/>
        <w:t>логично, что у носителей комбинации ӘМР СОМТ-ОРКМ1 АА-АА наблюдалась самая низкая интенсивность боли в</w:t>
        <w:br/>
        <w:t>первые сутки после операции. С одной стороны, на фоне низкой активности СОМТ имеются предпосылки дпя высокого</w:t>
      </w:r>
    </w:p>
    <w:p>
      <w:r>
        <w:t>содержания катехоламинов в синапсах, ответственных за модуляцию боли, с другой - более высокий аффинитет к</w:t>
        <w:br/>
        <w:t>экзогенным опиоидам.</w:t>
        <w:br/>
        <w:t>Аналогичные данные получили С.С. Кеуев-бірзу и соавт. (2007), которые оценивали влияние ӘМР СОМТ 61947А</w:t>
        <w:br/>
        <w:t>и ОРКМ1 А1186 на потребность в морфине у пациентов с онкологической болью |4). У носителей ӘМР СОМТ АА</w:t>
        <w:br/>
        <w:t>потребность в морфине для достижения адекватной аналгезии была соответственно на 23% и 63% ниже по сравнению</w:t>
        <w:br/>
        <w:t>с носителями СА и Сб. А у гомозиготных носителей 5МР ОРКМ1 АА она была на 93% ниже по сравнению с бб. При</w:t>
        <w:br/>
        <w:t>оценке влияния комбинации данных 5МР на эффективность аналгезии наименьшая потребность в морфине выявлена</w:t>
        <w:br/>
        <w:t>у носителей комбинации АА-АА.</w:t>
        <w:br/>
        <w:t>Продолжение исследований по данному вопросу возможно минимум в двух направлениях. Во-первых, это</w:t>
        <w:br/>
        <w:t>увеличение числа пациентов в группах, поскольку частоты некоторых комбинаций (СА-СС, АА-Аб, АА-бб) были</w:t>
        <w:br/>
        <w:t>слишком низкими для проведения статистически обоснованных сравнений. Во-вторых, это изучение влияния других</w:t>
        <w:br/>
        <w:t>генов и их комбинаций на эффективность применения наркотических аналгетиков, в первую очередь, кодируюцих</w:t>
        <w:br/>
        <w:t>ферменты системы цитохрома СҮР206, ответственных за печеночный метаболизм данной группы препаратов (5).</w:t>
        <w:br/>
        <w:t>Намне удалось обозначить конкретную группу пациентов с найбольшей потребностью в наркотических аналгетиках</w:t>
        <w:br/>
        <w:t>52 Батыс Қазақстан медицина журналы Ме4 (40) 2013 ж.</w:t>
        <w:br/>
        <w:t>ЭКСПЕРИМЕНТАЛЬНЫЕ И КЛИНИЧЕСКИЕ ИССЛЕДОВАНИЯ</w:t>
        <w:br/>
        <w:t>БОММАКҮ</w:t>
        <w:br/>
        <w:t>А.В. ЗАСІМВА?АКОУА</w:t>
        <w:br/>
        <w:t>5ӨТШБҮ ОҒ ОІМТМЕМТ УЯТН ОП. ҒКОМ 5ЕЕ05 ОҒ ОКАРЕ</w:t>
        <w:br/>
        <w:t>Мага! Озрапоу Месі Кагакһзіап бізіе Медіса! Олімегіу, Акіоре</w:t>
        <w:br/>
        <w:t>Тһе гевшіз о? зішіев о? Біоіодіса!у асіуе вифзіапсев іп іһе оіпітепі оҒіһе Тойомуіпд сотровШіоп із ргевепіесі: огаре</w:t>
        <w:br/>
        <w:t>веей ой, ехігасі оғ сһатотие, реррегтіпі ой оп Іһе базе (етшізіһег Т-2: Уаве!іпе: ууайег, аегові!). Тһе ашіһетісіу оҒіһе дио</w:t>
        <w:br/>
        <w:t>мғав деіегтіпед ру іһе сопіепі тепіһо! апа іаппіпз. Рапісіе іге іп іһе оіпітепі ууеге іпуезіюда!есі, ойпітепі һотоделейу,</w:t>
        <w:br/>
        <w:t>рН оҒіһе »айег ехігасі. Іп оіпітепі үп дгаре еед ой із 4ейегтіпей ашау оҒ ТаНу асій сопіепі Бу теіпов дав-Ііюшісі</w:t>
        <w:br/>
        <w:t>сһготайһодгарһу апа 1аппіпв апа пейһод сотріехотеігіс ІШгаһоп, Іһе сопіепі оҒіһе ргерагайоп тиві ре вийару а! Іеа5і 15%</w:t>
        <w:br/>
        <w:t>апа по! 1655 (пап 2%.</w:t>
        <w:br/>
        <w:t>Аз а гевші оҒ1һі ехрегітепі диапШайме ТаВу асій сопһепі іп іһе ргерагаһоп ууаз 15.79%, 1һе атошпі оГ 1аппіп5 ууаз</w:t>
        <w:br/>
        <w:t>ассогдіпдіу 2.21%, рН оҒіһе уғайег ехігасі ууаз 6.19. Тһе теіһод оҒ апаіусіз оіпітепів уу ой дгаре веедй диа!йу іпдісаіогв</w:t>
        <w:br/>
        <w:t>ідепіШесі дио.</w:t>
        <w:br/>
        <w:t>Кеу меғав:оіттеліу/йһдғаре зеейі ой, дбиайайуе апа дшатйайһуе апаууіз, рһуюоргерағаһолв, ойехітасіз, боһауолоікіз.</w:t>
        <w:br/>
        <w:t>УК: 611.316.1/5 - 013.</w:t>
        <w:br/>
        <w:t>Н.А. ГЕВКАЛЮК”, К.Н. КОСЕНКО?</w:t>
        <w:br/>
        <w:t>ОБРАЗОВАНИЕ ВСТАВОЧНЫХ ОТДЕЛОВ И ПОПЕРЕЧНОИСЧЕРЧЕННЫХ</w:t>
        <w:br/>
        <w:t>ПРОТОКОВ В ХОДЕ ЭМБРИОГЕНЕЗА СЛЮННЫХ ЖЕЛЕЗ ЧЕЛОВЕКА</w:t>
        <w:br/>
        <w:t>ГВУЗ «Тернопольский государственный медицинский университет имени И.Я. Горбачевского»!,</w:t>
        <w:br/>
        <w:t>ГУ «Институт стоматологли Академии медицинских наук Украины»-,</w:t>
        <w:br/>
        <w:t>Украина, г. Тернополь, г.Одесса</w:t>
        <w:br/>
        <w:t>Аннотация. Проведенные комплексные морфологические исследования эмбриогенеза слюнных желез</w:t>
        <w:br/>
        <w:t>показали, что третий этап характеризуется появлением вставочных отделов на фоне неоангиогенеза, образованием</w:t>
        <w:br/>
        <w:t>поперечноисчерченных протоков. Данные электронной микроскопии, а таюке иммуногистохимическая реакция на</w:t>
        <w:br/>
        <w:t>эндотелин с маркером СД-28 свидетельствуют, что цилиндрические клетки, выстелаюшие просвет исчерченных</w:t>
        <w:br/>
        <w:t>протоков слюнных желез, принадлежат к АРІ/О-системе и выполняют роль нейрогуморальных трансмиттеров.</w:t>
        <w:br/>
        <w:t>Ключевые слова: слюнные железы, эмбриогенез, вставонный отдел, поперечноисчерченный протоқ,</w:t>
        <w:br/>
        <w:t>неоангиогенез.</w:t>
      </w:r>
    </w:p>
    <w:p>
      <w:r>
        <w:t>Введение. В последние годы в специальной литературе всего мира важное место занимает изучение структуры</w:t>
        <w:br/>
        <w:t>и функций слюнных желез, их регенераторных и адаптивных потенций, изменений в процессе развития соматических</w:t>
        <w:br/>
        <w:t>заболеваний, нарушений при инфекционных заболеваниях, в том числе респираторных вирусных инфекциях</w:t>
        <w:br/>
        <w:t>11,3,4,10,111. В связи с основными процессами морфогенеза, онтогенетических преобразований клеточных популяций</w:t>
        <w:br/>
        <w:t>исследование способов морфологического выражения прямих и возвратных влияний развиваюцихся органов один на</w:t>
        <w:br/>
        <w:t>другого, выявление их коадаптаций на основании оценки структурной организации является одной из актуальных задач</w:t>
        <w:br/>
        <w:t>морфологии (2,5,6).</w:t>
        <w:br/>
        <w:t>Цель исследования: провести комплексное морфологическое исследование развития слюнных желез в ходе</w:t>
        <w:br/>
        <w:t>третьего этапа эмбриогенеза.</w:t>
        <w:br/>
        <w:t>Материалы и методы исследования. Взятые образцы материала фиксировали в 10% растворе нейтрального</w:t>
        <w:br/>
        <w:t>формалина. Изготовляли парафиновые и эпоксидные блоки, из которых получали тонкие срезы. Из эпоксидных блоков</w:t>
        <w:br/>
        <w:t>получали полутонкие срезы, которые окрашивались толуидиновым синим. На парафиновых срезах проводили обшее</w:t>
        <w:br/>
        <w:t>гистологическое окрашивание гематоксилин-зозином, гистологические окрашивания ШИК-альциановым синим и ШИК-</w:t>
        <w:br/>
        <w:t>альциановым синим--по Бергману, электронномикроскопическое исследование, иммуногистохимические исследования</w:t>
        <w:br/>
        <w:t>на маркеры УЕОСР, СД-28.</w:t>
        <w:br/>
        <w:t>Результаты исследования. Известно, что первым механическим барьером для проникновения возбудителей</w:t>
        <w:br/>
        <w:t>инфекционных заболеваний и антигенов является слизистая оболочка полости рта, постоянное увлажнение которой</w:t>
        <w:br/>
        <w:t>слюной способствует поддержанию барьерных свойств эпителия (|2.с: 38,6.с:27). В настояшее время доказана</w:t>
        <w:br/>
        <w:t>Г” 21</w:t>
        <w:br/>
        <w:t>ЭКСПЕРИМЕНТАЛДЫ ЖӘНЕ КЛИНИКАЛЫҚ ЗЕРТТЕУЛЕР</w:t>
        <w:br/>
        <w:t>ннннннннннининииниикикенфікнтииниинниининиииниининиииникнниннн т қ.</w:t>
        <w:br/>
        <w:t>продукция слюнными железами человека некоторых биологически активных вешеств, которые выделяются в кровь</w:t>
        <w:br/>
        <w:t>и слюну, а также участие в метаболизме гормонов эндокринных желез, в результате чего выполняется регуляторная</w:t>
        <w:br/>
        <w:t>функция (5.с:102,11.с:1049).</w:t>
        <w:br/>
        <w:t>Проведенные нами ранее морфологические исследования эмбриогенеза свидетельствуют, что несмотря на разные</w:t>
        <w:br/>
        <w:t>сроки закладки малых и больших слюнных желез, в них наблюдается стереотипный І и! этапы морфогенеза (7,8). Третий</w:t>
        <w:br/>
        <w:t>этап эмбриогенеза слюнных желез характеризуется появлением вставочных отделов на фоне неоангиогенеза, а также</w:t>
        <w:br/>
        <w:t>образованием поперечноисчерченных протоков. Они, как свидетельствуют результаты проведенных гистохимических</w:t>
        <w:br/>
        <w:t>исследований, при окраске Бергман”ШИК-альциановым синим образуются преимушественно дихотомическим</w:t>
        <w:br/>
        <w:t>разделением первичных выводных протоков. При этом на поперечном срезе вставочные и исчерченные протоки</w:t>
        <w:br/>
        <w:t>иногда бывают разделены тонкой соединительной тканью, в которой благодаря пролиферации эндотелия образуются</w:t>
        <w:br/>
        <w:t>мелкие сосуды.</w:t>
        <w:br/>
        <w:t>Следует подчеркнуть, что зачаток вставочного протока имеет узкий просвет, который окружают пролиферируюшие</w:t>
        <w:br/>
        <w:t>эпителиальные клетки, образуюшие многорядную структуру. Последняя характеризуется наличием интерфазных и</w:t>
        <w:br/>
        <w:t>митотических клеток. Первые из них имеют овальное ядро и ШИК-положительную цитоплазму, которая контактирует со</w:t>
        <w:br/>
        <w:t>слабовыраженной базальной мембраной и апикальной поверхностью, достигая узкого просвета вставочного протока.</w:t>
        <w:br/>
        <w:t>Клетки в стадии митотического деления, в отличие от интерфазных, не имеют контакта с базальной мембраной,</w:t>
        <w:br/>
        <w:t>при этом их ядро находится в разных периодах митотического цикла - прометафазе, иногда телофазе. Наблюдается</w:t>
        <w:br/>
        <w:t>перемешение митотически деленных клеток от базальной мембраны к узкому просвету вставочного протока. Именно</w:t>
        <w:br/>
        <w:t>благодаря разному размешению ядер интерфазных и митотических клеток образуется псевдомногорядный эпителий,</w:t>
        <w:br/>
        <w:t>основным морфогенетическим свойством которого является дивергенция, то есть разделение его на две или больше</w:t>
        <w:br/>
        <w:t>тканеспецифические эпителиальные структуры, благодаря чему, по нашему мнению, в ходе эмбриогенеза вставочного</w:t>
        <w:br/>
        <w:t>протока образуются как поперечноисчерченный проток, так и в дальнейшем - ацинарно-секреторные отделы слюнных</w:t>
        <w:br/>
        <w:t>желез. Вставочные терминальные отделы желез имеют вид различной величины округлых структур, в которых</w:t>
        <w:br/>
        <w:t>эпителиальные клетки четко отделяются базальной мембраной (рис.1).</w:t>
        <w:br/>
        <w:t>При окраске ШИК-тиониновым синим внутри гомогенных красных накоплений клеток выявляются единичные</w:t>
        <w:br/>
        <w:t>светло-голубые вкрапления слизи. Вокруг эпителиальных зачатков определяются темно-фиолетового цвета</w:t>
        <w:br/>
        <w:t>концентрические структуры, которые, очевидно, соответствуют миоэпителиальным клеткам и их отросткам. Последние</w:t>
        <w:br/>
        <w:t>иногда радиально проникают в зачатки вставочных отделов.</w:t>
      </w:r>
    </w:p>
    <w:p>
      <w:r>
        <w:t>кімің Е</w:t>
        <w:br/>
        <w:t>Рис.1. Зачаток первичных выводных протоков слюнных желез.</w:t>
        <w:br/>
        <w:t>1- эпителиальные клетки; 2 - базальная мембрана.</w:t>
        <w:br/>
        <w:t>ШИК-альциановым синим-- по Бергману. Ув. ок. 10, о6.100.</w:t>
        <w:br/>
        <w:t>При образовании вставочных отделов желез строма представлена рыхлыми ШИК-положительными структурами,</w:t>
        <w:br/>
        <w:t>среди которых находятся гомогенные трабекулы, а иногда определяются небольшие светлые пространства,</w:t>
        <w:br/>
        <w:t>напоминаюцие просветы сосудов (рис.2).</w:t>
        <w:br/>
        <w:t>С целью подтверждения положения 06 образовании новых сосудов -неоангиогенезе в строме эмбриональных</w:t>
        <w:br/>
        <w:t>зачатков вставочных отделов желез нами проведено иммуногистохимическое исследование на маркер УЕОҒ.</w:t>
        <w:br/>
        <w:t>Установлено, что среди миксоидной стромы данных зачатков определяются новообразованные лакунарные сосуды.</w:t>
        <w:br/>
        <w:t>Часть из них имеет небольшой просвет, ограниченный вытянутыми клетками темно-коричневого цвета. Иногда</w:t>
        <w:br/>
        <w:t>определяются сосудистые почки, не имеюшие выраженного просвета, однако, клетки, формируюшие почку, имеют</w:t>
        <w:br/>
        <w:t>выраженную УЕСҒ-положительную экспрессию (рис.3).</w:t>
        <w:br/>
        <w:t>22</w:t>
        <w:br/>
        <w:t>Батыс Қазақстан медицина журналы Ме4 (40) 2013</w:t>
        <w:br/>
        <w:t>2. Генотип 09 повышает риск формирования незозинофильного характера воспаления бронхов отмечен при</w:t>
        <w:br/>
        <w:t>бронхиальной астме.</w:t>
        <w:br/>
        <w:t>Список литературы:</w:t>
        <w:br/>
        <w:t>1. Киіо М.Раіһоіоу оҒ азіһта / Кидо М, Івһідайвизо Ү, АоКі1. //.) Ғгопі Місговісі. - 2013. - мді. - 10. Р. 4-263.</w:t>
        <w:br/>
        <w:t>2. Сардарян И.С. Фенотипические особенности бронхиальной астмы у детей при различных аллельных</w:t>
        <w:br/>
        <w:t>полиморфизмах генов «предрасположенности» (55ТТ1, 55ТМ1, АСЕ, еМО6) / Автореф. дисс. к.м.н. -- СПб, 2009.--</w:t>
        <w:br/>
        <w:t>22 с.</w:t>
        <w:br/>
        <w:t>3. Будчанов Ю.И. Генетика бронхиальной астмы / Ю.И. Будчанов // ИД «Практика». - 2010.</w:t>
        <w:br/>
        <w:t>4. Козина О.В. Вклад токсических метаболитов оксида азота в формирование эозифильного воспаления при</w:t>
        <w:br/>
        <w:t>бронхиальной астме. / Л.М. Огородова, Е.А. Геренг, И.В. Петрова // Пульмонология. - 2009.- Ме4. - С. 69-73.</w:t>
        <w:br/>
        <w:t>5. Досенко В. 6. Алельний поліморфізм гену ендотеліальноі МО-синтази та його функціональні прояви / В. 6.</w:t>
        <w:br/>
        <w:t>Досенко, В. Ю. Загорій, Н. В. Хайтович // Фізіологічний журнал. - 2005. - Т. 51, Ме 2.-С.39-45.</w:t>
        <w:br/>
        <w:t>6. Сотасі М. Сотрагізоп беһуееп ехһа!есі апа вриішт охідайме вігезз Біотагкегв іп сһгопіс апа) іпПаттайоп / М.</w:t>
        <w:br/>
        <w:t>Сотад, Р. РідпаН!, Р. Мапіпі (еі а11 // Ешг. Кевріг. .). - 2004. - Уі. 24. Р. 1011-1017.</w:t>
        <w:br/>
        <w:t>7.Рауога І.р. Азіһпта рһепоіурев /1.О. Рауоға // .) Зегпіп Кевріг Сгй Саге Мей. - 2012. - уді. 33(6). Р. 645-52</w:t>
        <w:br/>
        <w:t>8.Іогаапідои М. 5894Т роіутогрһівт оҒемО5 депе ів а ргесісіог оГ гевропзе іо сотрілайоп оГіпһайейі сопісовіегоісі5</w:t>
        <w:br/>
        <w:t>жйіһ Іоп09-Іав1іп9 62-адопізів іп азілтайс сһідгеп / Іогйапійои М, РагавкаКіз Е, Таугідоц А (еі а! // Рһаппасодепотісв. -</w:t>
        <w:br/>
        <w:t>2012.- У01.13.Р.- 1363-72.</w:t>
        <w:br/>
        <w:t>9.(.еипд Т.Ғ. Мйпіс охіде вупіһазе роіутогрһізт5 апа авіпта рһепофурев іп Сһіпезе сһісігеп /І.ешпа Т.Ғ.,ІішЕ.К., Тап9</w:t>
        <w:br/>
        <w:t>м1.//.). Сіп Ехр Айегоу. - 2005. - Усі. Р. 1288-94.</w:t>
        <w:br/>
        <w:t>ТҮЙІН</w:t>
        <w:br/>
        <w:t>А.В. ГАЛУШИНСКАЯ, Л.В. МИКАЛЮК</w:t>
        <w:br/>
        <w:t>БРОНХ ДЕМІКПЕСІМЕН АУЫРАТЫН БАЛАЛАРДЫҢ ӘРТҮРЛІ ҚАБЫНУ ФЕНОТИПТЕРІНДЕГІ</w:t>
        <w:br/>
        <w:t>еМ05 АЛЛЕЛЬДІ КӨППІШІНДІЛІГІ</w:t>
      </w:r>
    </w:p>
    <w:p>
      <w:r>
        <w:t>Буковинск мемлекеттік медицина университеті, Черновцы, Украина</w:t>
        <w:br/>
        <w:t>Берілген жұмыста бронх демікпесімен ауыратын балаларда е//О5 генотиптерінің таралуы емделушілер арасында</w:t>
        <w:br/>
        <w:t>ТТ мутантты генотипті бронхтардың қабыну эозинофильді сипатының басымдығымен ерекшеленді, ал бронх</w:t>
        <w:br/>
        <w:t>қабынуының пауцигранулоцитарлы нұсқасы бар балаларда бронх демікпесінің неэозинофильды фенотипінің арту</w:t>
        <w:br/>
        <w:t>қаупін тойтаратын жабайы 66 қоса қатысты.</w:t>
        <w:br/>
        <w:t>Негізгі сөздер: Эозинофильді, нейтрофильді, бронх демікпесінің пауцигранулоцитарлы қабыну фенотипі,</w:t>
        <w:br/>
        <w:t>еМО5 аллельді полиморфизмі.</w:t>
        <w:br/>
        <w:t>БИММАКҮ</w:t>
        <w:br/>
        <w:t>АМ. АҺОӘНСНІМФКАХА, 1.М.МІКАҮОК</w:t>
        <w:br/>
        <w:t>емМо5 АП-ЕМІС РОІҮМОЕРНІ5М АМОМС СНІ.БКЕМ УЛТН МАКІОЦ5 ІМҒІ.АММАТОКҮ</w:t>
        <w:br/>
        <w:t>РНЕМОТҮРЕ5 ВКОМСНІЛІ. АБТНМА</w:t>
        <w:br/>
        <w:t>Викоміп зізіе тедіса! ипіуегеіу, Окгаіпе, Сһегпоуізу</w:t>
        <w:br/>
        <w:t>Іпіһе могКууав 5һом/т Іһаііһе ргеуа!епсе оГ е/М/О5 депоіурев атопд сһідгеп үуһісі із сһагасіегігед Бу а ргейотіпапсе</w:t>
        <w:br/>
        <w:t>оғ оевіпорһйіс іпПаттайоп оҒіһе Вгопсһіа! іше оҒіһе тшйапі 77 депоіуре, апа сһідгеп ә/йһ рахсідгапшосуйс Вгопсһі</w:t>
        <w:br/>
        <w:t>іппаттайоп аге сһагасіегігесі ру а ргейотіпапсе оҒ мйісі 56 вігаіп, ү/һісһ (ізріауесі іне гівк оҒе!арогайоп оҒпопеовіпорһИіс</w:t>
        <w:br/>
        <w:t>рһепофуре оҒфгопсһігі авіһта.</w:t>
        <w:br/>
        <w:t>Кеу шмоғаз: Еозіпірһйіс, пешторһвіЖс, рансіюгапшіосуйіс іпйаттаіғу рһепофуре оҒ Бопсһіг! азіһта, еМО5 аһейс</w:t>
        <w:br/>
        <w:t>роіутогрһізт.</w:t>
        <w:br/>
        <w:t>39</w:t>
        <w:br/>
        <w:t>гурнал Западного Казахстана Ме4 (40) 2013</w:t>
        <w:br/>
        <w:t>после операции, но было установлено, что лучший ответ на данный вид терапии наблюдается при наличии комбинации</w:t>
        <w:br/>
        <w:t>БМР СОМТ-ОРКМ1 АА-АА. Поскольку таких пациентов может быть до 17%, полученные данные могут стать первым</w:t>
        <w:br/>
        <w:t>сушественным шагом к разработке персонализированного подхода к обезболиванию после обһемных хирургических</w:t>
        <w:br/>
        <w:t>вмешательств.</w:t>
        <w:br/>
        <w:t>Выноды</w:t>
        <w:br/>
        <w:t>1. Средипациентов автономной республики Крым, которым выполняются обьемные операции на почке и верхней</w:t>
        <w:br/>
        <w:t>трети мочеточника, идентифицировано 9 комбинаций ӘМР СОМТ 01947А и ОРЕМ1 А11806.</w:t>
        <w:br/>
        <w:t>2. Наиболее часто встречаюшимися являются комбинации бА-АА (34%) и АА-АА (17%), наиболее редкими -</w:t>
        <w:br/>
        <w:t>комбинации ФА-СС (3%), АА-АС (3%) и АА-Сб (1%).</w:t>
        <w:br/>
        <w:t>3. Комбинации 5ЧРСОМТ 61947АИ ОРКМ1А1186могутпо-разномувлиятьнаэффективностьпослеоперационной</w:t>
        <w:br/>
        <w:t>аналгезии наркотическими аналгетиками - наиболее низкая интенсивность боли на фоне их применения выявлена у</w:t>
        <w:br/>
        <w:t>носителей АА-АА.</w:t>
        <w:br/>
        <w:t>Список литературы:</w:t>
        <w:br/>
        <w:t>1. АЛ. Потапов. Сравнительная оценка индивидуальной реакции пациентов на применение различных методов</w:t>
        <w:br/>
        <w:t>послеоперационной аналгезии // Медицина неотложных состояний. - 2013. - Ме.6.- С.171-173.</w:t>
        <w:br/>
        <w:t>2. Вейегі., беда! 5. СОМТ депейс уагіапі5 ап( раіп // Оги95 Тодау (Вагс). - 2011. - Уо1.47, Кб. Р. 457-467.</w:t>
        <w:br/>
        <w:t>3. МшаЕ., боуопу 5., Кассһі М. е! аі. Сопзедиепсев оҒІһе 118А&gt;б роіутогрһівт іп Іһе ОРЕМ1 депе: ігапвіаіоп</w:t>
        <w:br/>
        <w:t>Тот Бепеһ іо редіде? //.) Раіп Кезеагеһ. - 2013. - Уоі.6. Р. 331-353.</w:t>
        <w:br/>
        <w:t>4. Кеуев-бСірру С.С., 8һе!е 5., Какуад Т.еі аі. Ехріогіпд |сіпі еТесіз оГ депез ап4 һе сііпіса! ейісасу оҒ тогрһіпе Гог</w:t>
        <w:br/>
        <w:t>сапсег раіп: ОРКМ1 апа СОМТ деле //Раіп. - 2007. - Уо1.130, Ме1-2. Р. 25-30.</w:t>
      </w:r>
    </w:p>
    <w:p>
      <w:r>
        <w:t>5. Масіпіуге Р.Е., Әсһив 5.А., 5сой Б.А. е! аі. Асіе Раіп Мападетепі: 5сіепііс Еуідепсе. 3г4 ейіоп. - Ме/һһоштпе,</w:t>
        <w:br/>
        <w:t>АМ2СА 8 ЕРМ, 2010.Р. 491.</w:t>
        <w:br/>
        <w:t>ТҮЙІН</w:t>
        <w:br/>
        <w:t>А.Л. ПОТАПОВ, А.В. БОЯРКИНА, А.А. БАБАНИН</w:t>
        <w:br/>
        <w:t>НАРКОТИКАЛЫҚ АНАЛЬГЕТИКТЕРМЕН ОТАДАН КЕЙІНГІ АНАЛГЕЗИЯ ҮШІН</w:t>
        <w:br/>
        <w:t>КАТЕХОЛ-О-МЕТИЛТРАНСФЕРАЗА ЖӘНЕ М1-ОПИОИДТЫ РЕЦЕПТОР ГЕНДЕРІНІҢ БІРНУКЛЕОТИДТІ</w:t>
        <w:br/>
        <w:t>ПОЛИМОРФИЗМДЕР ТӘСІЛДЕРІНІҢ ЕРЕКШЕЛІГІ</w:t>
        <w:br/>
        <w:t>«С.И. Георгиевский атындағы Қырым мемлекеттік медицина университеті» мемлекеттік мекемесі,</w:t>
        <w:br/>
        <w:t>Симферополь, Украина</w:t>
        <w:br/>
        <w:t>Мақалада (Украина) Қырым автономиялы республикасында катехол-О-метилтрансферазалары 01947А ((54680)</w:t>
        <w:br/>
        <w:t>және |/1-опиоидты рецептор А1186 (751799971) гендерінің бірнуклеотидті полиморфизмдер әртүрлі тәсілдерінің таралуы</w:t>
        <w:br/>
        <w:t>туралы мәліметтер берілген. Олардың көлемді хирургиялық араласуынан кейін наркотикалық анальгетиктермен ауруды</w:t>
        <w:br/>
        <w:t>басу тиімділігіне әсер ету мүмкіндігі талқыланады. оларды қолдану аясында Аурудың Неғұрлым төмен қарқындылығы АА-</w:t>
        <w:br/>
        <w:t>АА комбинациясын тасымалдаушыларда белгілі болды.</w:t>
        <w:br/>
        <w:t>Негізгі сөздер: ауру, ауруды басу, наркотикалық аналгетиктер, генетикалық полиморфизм.</w:t>
        <w:br/>
        <w:t>БОММАНҮ</w:t>
        <w:br/>
        <w:t>А1. РОТАРОУ, А.М. ВОҮАККІМА, А.А. ВАВАММ</w:t>
        <w:br/>
        <w:t>ТНЕ бІСМІҒІСАМСЕ ОҒ бІМСІ.Е МИСІ.ЕОТІрЕ РОГҮМОЕРНІ5М СОМБІМАТІОМ5 ОҒ САТЕСНОІ.-О-</w:t>
        <w:br/>
        <w:t>МЕТНҮІ.ТКАМ5ҒЕБКАЗЕ АМ р-1 ОРІОІр КЕСЕРТОБК СЕМЕ5 ҒОК ОРІОІр РО5ТОРЕБКАТІМЕ АМАІ.СЕбІА</w:t>
        <w:br/>
        <w:t>бізіе іпзійшіоп “Сгітеа візіе тесіса! илімегвйу патед аһег 5.1. беогдіеуеКіу”, І/Кгаіпе, бітТегороі</w:t>
        <w:br/>
        <w:t>Тһе апісіе із ргезепіеді іһе даһа оп іһе ргеуаіепсе оГ (ШТегепі сотфіпайопв оҒ зіп е писіеоіде 5МР5 депев всайесһоі-</w:t>
        <w:br/>
        <w:t>О-теіһуйгапв?егазе 51947А (54680) апа |1-оріоійі гесеріог А1186 (51799971) іп Іһе Айопотоцв Кершһіс о? Сгітеа</w:t>
        <w:br/>
        <w:t>(0Кггіпе). Міпе ровзіме сотфіпайоп5 аге ідепіШНей. Тһеіг ройепһа! ітрасі оп іһе ейесімепезв оҒ апевіһесіа пагсойс</w:t>
        <w:br/>
        <w:t>апаідесісз аһег вигдегу уоіштпе із (дівсив5ед. Тһе Іоууезі іпіепвіу оҒ раіп оп а баск дгоипа оГіһеіг аррісайоп геуеаіеді іп</w:t>
        <w:br/>
        <w:t>тейа сотбіпайопз АА-АА.</w:t>
        <w:br/>
        <w:t>Кеу мокаб: раіп, апаідезіз, оріоііз, деленс роіутогрһізт.</w:t>
        <w:br/>
        <w:t>33</w:t>
        <w:br/>
        <w:t>Медицинский журнал Западного Казахстана М4 (40) 2013</w:t>
        <w:br/>
        <w:t>ЭКСПЕРИМЕНТАЛЬНЫЕ И КЛИНИЧЕСКИЕ ИССЛЕДОВАНИЯ</w:t>
        <w:br/>
        <w:t>10. Тһе Ешгореап бропауіоапһгораіу5 бішіу бгоцр ргейтіпагу стйегіа Гогіһе сіазвіНсаһоп оҒ вропдуіоагіһгора!һіев //</w:t>
        <w:br/>
        <w:t>Боцдайов М., уап дег Ііпдеп 5., Ліһііп К. (е! а!.1// Зетіпагв іп Агіһгііз апа Кһеитайвтп. - 1991. - Уі. 34. Р. 30-1218.</w:t>
        <w:br/>
        <w:t>ТҮЙІН</w:t>
        <w:br/>
        <w:t>О.В. ЗАЛЯВСКАЯ</w:t>
        <w:br/>
        <w:t>СОЗЫЛМАЛЫ БҮЙРЕК АУРУЫНЫҢ: СОЗЫЛМАЛЫ ПИЕЛОНЕФРИТТІҢ КОМОБРИДТІ АҒЫМЫ</w:t>
        <w:br/>
        <w:t>БАР РЕАКТИВТІ АРТРИТ АУРУЛАРЫН ЕМДЕУДЕ ИММУНМОУЛЬДЕУ ТЕРАПИЯСЫН ҚОЛДАНУ</w:t>
        <w:br/>
        <w:t>Буковинский мемлекеттік медицина университеті, Украина, Черновцы</w:t>
        <w:br/>
        <w:t>Жұмыстың мақсаты антиденелердің мөлшерден де аз дозаларының ФНО- в («Артрофон» препараты) клиникалық</w:t>
        <w:br/>
        <w:t>жағдайына әсерін, кормобидті созылмалы бүйрекауруы: созылмалы пиелонефритпен ауыратын науқастардың реактивті</w:t>
        <w:br/>
        <w:t>артрит белсенділігінің биохимиялық және иммунологиялық көрсеткіштерін зерттеу болып табылады. Бақылауда 60</w:t>
        <w:br/>
        <w:t>науқас болды. Негізгі топты аутоиммунды үдерісінің белсенділігінің төмендеуіне ықпал ететін, ауру синдромын және</w:t>
        <w:br/>
        <w:t>іскен тамырлар санын азайтып, дәстүрлі терапияны қабылдаған бақылау тобымен салыстырғанда негізгі асқыну</w:t>
      </w:r>
    </w:p>
    <w:p>
      <w:r>
        <w:t>цитокиндер(ФНО-а, ИЛ-6, ИЛ-16) деңгейінің төмендеуі және ИЛ-4 (р&lt;0,05) асқыну цитокидерінің деңгейінің өсуіне әсер</w:t>
        <w:br/>
        <w:t>еткен, дәстүрлі емнен бөлек, 3 ай бойы Артрофон қабылдаған емделушілер (30 адам) құрады. (р&lt;0,05) бастапқы және</w:t>
        <w:br/>
        <w:t>бақылау мәліметтерімен салыстырғанда, Атрофинмен емдеудің үшінші айында түйінді сұзу жылдамдығының артқаны</w:t>
        <w:br/>
        <w:t>анық байқалды.</w:t>
        <w:br/>
        <w:t>Негізгі сөздер: реактивті артрит, созылмалы пиелонефрит, цитокиндер, Артрофон.</w:t>
        <w:br/>
        <w:t>БОММАНҺҮ</w:t>
        <w:br/>
        <w:t>ОМ. ?АГҮАУЗКАҮА</w:t>
        <w:br/>
        <w:t>Ц5ІМС ОҒ ІММИМОМОВЧЛ.АТІМС ТНЕКАРІЕ5 ІМ ТНЕ ТКЕАТМЕМТ ОҒ РАТІЕМТ5 МИТН А СОМОКБІр СОЦЕ5Е</w:t>
        <w:br/>
        <w:t>ОҒ БЕАСТІМЕ АКТНКІТІ5 АМО СНКОМІС КІРМЕҮ ВІБЕА5Е: СНКОМІС РҮЕІ.ОМЕРНКІТІ5</w:t>
        <w:br/>
        <w:t>ВикоміпзКіу бігіе Месіса! Мпімегвйу, МКгаіпе, Сһегпоуіву</w:t>
        <w:br/>
        <w:t>Тһе гіт оҒ апісіе із іо вішду еЮесіз оҒ шіға-Іоуу 4о5е5 оҒ апШродіев іо ТМҒ-а (“АпгоҒоп”) оп іһе сііпіса!, Біоспетіса! апа</w:t>
        <w:br/>
        <w:t>іттипоідіса! асіуйу оҒ геасіме агіһгінз іп райепі5 уһ сотогрій сһгопіс Кісіпеу (дівеаве: сһгопіс руе/іоперіһтгініз. 60 раһепіз</w:t>
        <w:br/>
        <w:t>муеге ипдег орзегуайоп. Іп Іһе сотріех ігегітепі оҒ таіп сіпіса! огоир (сопвізіп0 оҒ 30 раһепіз), резійез сопуепіопа!</w:t>
        <w:br/>
        <w:t>іһегару һауе бееп изей Апгобоп дшгіпд 3 топіһв. 1! үуеге дейетпілейі, іһа! изаде оҒ Апгобоп іп сопріех ігегітепі діуез ап</w:t>
        <w:br/>
        <w:t>орропипйу і гедисе іһе асіуйу оҒіһе айоіттипе ргосевв, раіп апд4 Іһе питфег оҒ ву/оһеп |оіпіз, десгеаве Іеуеі5 оҒ таіп</w:t>
        <w:br/>
        <w:t>ргоіпһаттайогу суіюКіпев (ТМҒ-а, І1-6 1-16) апа іпсгеазе Іеуеіз о? апі-іпПаттайогу суіокіпе 11-4 (р &lt;0,05) іп сотрагіпд</w:t>
        <w:br/>
        <w:t>мйіһ іһе сопіго! дгоцр ігеаіесі ү/Йһ сопуепіола! іһегару. ІІ ууаз дейпей а сідпійсап! іпсгеаве іп Іһе отегшаг Пітайоп гаһе іп</w:t>
        <w:br/>
        <w:t>іһе іһігі топіһ оҒІгегітелі үуіІһ АпгоГоп іп сотрагед үйіһ бавейіпе апа сопіго! ааһа (р &lt;0.05).</w:t>
        <w:br/>
        <w:t>Кеуйудісіз: ғеасіме апһүйіз, сһопіс руеюперһійй5, суюКіпез, Айғооп.</w:t>
        <w:br/>
        <w:t>е-тай!: еіепа.2аіуаузКа(Фатай.сот</w:t>
        <w:br/>
        <w:t>УК 616-009.624%616-009.7: 615.212.4:577.113/118</w:t>
        <w:br/>
        <w:t>А.Л. ПОТАПОВ, А.В. БОЯРКИНА, А.А. БАБАНИН</w:t>
        <w:br/>
        <w:t>ЗНАЧЕНИЕ КОМБИНАЦИЙ ОДНОНУКЛЕОТИДНЫХ ПОЛИМОРФИЗМОВ ГЕНОВ</w:t>
        <w:br/>
        <w:t>КАТЕХОЛ-О-МЕТИЛТРАНСФЕРАЗЫ И М1-ОПИОИДНОГО РЕЦЕПТОРА ДЛЯ</w:t>
        <w:br/>
        <w:t>ПОСЛЕОПЕРАЦИОННОИ АНАЛГЕЗИИ НАРКОТИЧЕСКИМИ АНАЛГЕТИКАМИ</w:t>
        <w:br/>
        <w:t>Государственное учреждение «Крымский государственный медицинский университет имени С.И. Георгиевского»,</w:t>
        <w:br/>
        <w:t>Симферополь, Украина</w:t>
        <w:br/>
        <w:t>Аннотация. В статье представлены данные о распространении различных комбинаций однонуклеотидных</w:t>
        <w:br/>
        <w:t>полиморфизмов генов катехол-О-метилтрансферазы (51947А (54680) и |1-опиоидного рецептора А1186С (51799971)</w:t>
        <w:br/>
        <w:t>в автономной республике Крым (Украина). Идентифицировано 9 возможных комбинаций. Обсуждается их возможное</w:t>
        <w:br/>
        <w:t>Медицинский журнал Западного Казахстана М4 (40) 2013 29.</w:t>
        <w:br/>
        <w:t>ЭКСПЕРИМЕНТАЛДЫ ЖӘНЕ КЛИНИКАЛЫҚ ЗЕРТТЕУЛЕР</w:t>
        <w:br/>
        <w:t>влияние на эффективность обезболивания наркотическими аналгетиками после обьемных хирургических вмешательств.</w:t>
        <w:br/>
        <w:t>Наиболее низкая интенсивность боли на фоне их применения выявлена у носителей комбинации АА-АА.</w:t>
        <w:br/>
        <w:t>Ключевые слова: боль, обезболивание, наркотические аналгетики, генетический полиморфизм.</w:t>
        <w:br/>
        <w:t>Введение. Несмотря на широков внедрение регионарных методов аналгезии, наркотические аналгетики</w:t>
        <w:br/>
        <w:t>продолжают составлять основу лечения боли после обьемных оперативных вмешательств. Однако эффективность</w:t>
        <w:br/>
        <w:t>их применения подвержена сильным индивидуальным колебаниям. Нашими предыдушими исследованиями было</w:t>
        <w:br/>
        <w:t>показано, что при одном и том же режиме назначения опиоидов интенсивность боли после операции у отдельных</w:t>
        <w:br/>
        <w:t>пациентов может варьировать от 2 до 10 баллов по числовой рейтинговой шкале |11. Причины подобных различий</w:t>
        <w:br/>
        <w:t>могут иметь генетическую основу, связанную, в частности, с особенностями рецепторного аппарата опиоидной</w:t>
        <w:br/>
        <w:t>системы и ферментных систем, ответственных за метаболизм нейромедиаторов, обеспечиваюших модуляцию боли в</w:t>
        <w:br/>
        <w:t>центральной нервной системе (ЦНС).</w:t>
      </w:r>
    </w:p>
    <w:p>
      <w:r>
        <w:t>Наиболее изученными и широко обсуждаемыми в этой области являются однонуклеотидные полиморфизмы</w:t>
        <w:br/>
        <w:t>(ФАР - віпде писіеоіде роһіутогрһізт) генов катехол-О-метилтрансферазы (СОМТ) (54680 и М 1-опиоидного рецептора</w:t>
        <w:br/>
        <w:t>(ОРКМ1) 781799971. БМР СОМТ гв4680 сопровождается заменой гуанина (Об) на аденин (А) в положении 1947 (51947А),</w:t>
        <w:br/>
        <w:t>что приводит к замене валина на метионин в 158 позиции белковой структуры фермента. ВМР ОРЕМ1 151799971</w:t>
        <w:br/>
        <w:t>сопровождается заменой А на б в 118 положении (А1180), что отражается в замене аспарагина на аспартат в позиции 40</w:t>
        <w:br/>
        <w:t>аминокислотной последовательности рецептора. Показана связь данных 5МР с эффективностью послеоперационной</w:t>
        <w:br/>
        <w:t>аналгезии наркотическими аналгетиками, но данные отдельных исследований противоречивы |2,31. Возможно, это</w:t>
        <w:br/>
        <w:t>связано с тем, что во многих работах они исследуются по отдельности, в то время как в организме одновременно</w:t>
        <w:br/>
        <w:t>реализуются эффекты множества генов. Поэтому нам кажется целесообразным изучение распространенности</w:t>
        <w:br/>
        <w:t>комбинаций 5ӘМР СОМТ 61947А и ОРЕМ1 А118С6 и их возможной связи с интенсивностью боли после обьемных</w:t>
        <w:br/>
        <w:t>хирургических вмешательств в условиях аналгезии наркотическими аналгетиками.</w:t>
        <w:br/>
        <w:t>Цель исследования - изучить влияние возможных комбинаций ӘМР СОМТ 61947А и ОРКМ1 А1186 на</w:t>
        <w:br/>
        <w:t>эффективность послеоперационной аналгезии наркотическими аналгетиками.</w:t>
        <w:br/>
        <w:t>Материал и методы. С февраля по июль 2013 года обследовано 100 последовательных пациентов, которым на</w:t>
        <w:br/>
        <w:t>клиническойбазекафедрымедицинынеотложныхсостоянийианестезиологлибыли выполненыоперациинапочкеиверхней</w:t>
        <w:br/>
        <w:t>трети мочеточника из люмботомического доступа (нефрэктомии, резекции почки, пиелолитотомии, уретеролитотомии и</w:t>
        <w:br/>
        <w:t>ар.). Все операции выполнены под эндотрахеальным наркозом севофлюраном с миорелаксантами и ИВЛ. Аналгезию во</w:t>
        <w:br/>
        <w:t>время операции осуцествляли введением фентанила внутривенно, в течение 1 суток послеоперационного периода все</w:t>
        <w:br/>
        <w:t>пациенты получили по 100 мг тримепередина (промедола) внутримышечно. Средний возраст пациентов 56,4%1,3 года;</w:t>
        <w:br/>
        <w:t>мужчин - 47, женшин- 53.</w:t>
        <w:br/>
        <w:t>К концу первых суток после операции пациентов просили оценить в баллах от 0 до 10 уровень максимальной боли</w:t>
        <w:br/>
        <w:t>за истекший период, а также в какой мере боль ограничивала подвижность в пределах кровати и мешала спать. ӨМР5</w:t>
        <w:br/>
        <w:t>СОМТ 61947А и ОРКМ1 А1186 определяли методом полимеразной цепной реакции в реальном времени.</w:t>
        <w:br/>
        <w:t>Статистическую обработку данных осушествляли при помоши программы 5ТАТІЗТІСА 6.0 (серийный номер</w:t>
        <w:br/>
        <w:t>31415926535897) с использованием непараметрического однофакторного дисперсионного анализа для независимых</w:t>
        <w:br/>
        <w:t>выборок (Кгивка!-М/айіз АМОУА). Различия считали статистически значимыми при р&lt;0,05. Частоты комбинаций 5МР.</w:t>
        <w:br/>
        <w:t>представлены в процентах, характеристики боли после операции даны в виде медианы (Ме) и значений І и ІІІ квартилей</w:t>
        <w:br/>
        <w:t>(ға,).</w:t>
        <w:br/>
        <w:t>Результаты исследования. С различной частотой были идентифицированы 9 возможных комбинации 5МР</w:t>
        <w:br/>
        <w:t>СОМТ-ОРКМ1 61947А-А1186 (табл.1). Наиболее часто встречалась комбинация СА-АА (34%), наиболее редко -</w:t>
        <w:br/>
        <w:t>комбинация АА-Сб (1%).</w:t>
        <w:br/>
        <w:t>Таблица 1. Идентифицированные комбинации 8МР СОМТ 01947А и ОРКМ1 А1186</w:t>
        <w:br/>
        <w:t>8МР СФА-О5СО | бС-О0С СФА-АО ООС-АА СФА-АА АА-АА с06-АО АА-АСО АА-5б</w:t>
        <w:br/>
        <w:t>Частота, % 3 6 14 15 34 17 7 3 1</w:t>
        <w:br/>
        <w:t>Номер” 1 2 3 4 5 6 7 8 9</w:t>
        <w:br/>
        <w:t>“Далее в рисунках комбинации 5МР обозначаются под указанными номерами</w:t>
        <w:br/>
        <w:t>Вгруппах пациентов с различными комбинациями 5МР отмечены статистически значимые различия максимальной</w:t>
        <w:br/>
        <w:t>интенсивности боли в первые сутки после операции. Наиболее высокий показатель наблюдался у пациентов бА-ОС</w:t>
        <w:br/>
        <w:t>группы - 9 (6-10) баллов, а найменьший был у пациентов групп АА-АА - 5 (2-6) баллов, АА-Аб - 5 (5-6) баллов и</w:t>
        <w:br/>
        <w:t>единственного представителя группы АА-СС - 5 баллов (рис.1).</w:t>
        <w:br/>
        <w:t>4 -"ызеқеавтаниедирна журналы мең (4) 2092ж</w:t>
        <w:br/>
        <w:t>ЭКСПЕРИМЕНТАЛЬНЫЕ И КЛИНИЧЕСКИЕ ИССЛЕДОВАНИЯ</w:t>
        <w:br/>
        <w:t>содержание фибриногена в крови). Статистически достоверное снижение СОЭ оказывалось через месяц терапии</w:t>
        <w:br/>
        <w:t>в обеих группах и сохранялось на протяжении всего периода исследования (р&lt;0,05). Во 2-й группе наблюдалось</w:t>
        <w:br/>
        <w:t>достоверное снижение СРБ уже в первый месяц лечения, которое наблюдалось на протяжении всего исследования, в</w:t>
        <w:br/>
        <w:t>то время какв 1-й группе достоверность различий оказалась только через 3 месяца лечения (табл. 1).</w:t>
        <w:br/>
        <w:t>Таблица Ме 1. Результаты исследования клинико-лабораторных показателей у больных на реактивный артрит в</w:t>
        <w:br/>
        <w:t>динамике лечения</w:t>
      </w:r>
    </w:p>
    <w:p>
      <w:r>
        <w:t>Группы обследованных больных</w:t>
        <w:br/>
        <w:t>Показатели, ед. измерения 1, контрольная, п-30 2, основная, п-30</w:t>
        <w:br/>
        <w:t>до через 1 мес | через 3 мес до через 1 мес | через 3 мес</w:t>
        <w:br/>
        <w:t>Число отечных суставов 3,0-0,3 1,8%0,3 - 3,2%0,5 1,4%0,2" -</w:t>
        <w:br/>
        <w:t>Боль ВАШ, мм 36,8-1,1 27,4-1,3" - 41,03-4,31 |20,011,4 /" -</w:t>
        <w:br/>
        <w:t>Суставной индекс, баллы 5,9:0,2 4,220,5“ 3,Л%0,9" 6,9%0,6 3,908" 1,04-0,49 77"</w:t>
        <w:br/>
        <w:t>|Лейкоцити, х10%/л 10,3:0,5 7,0:04" 5,5-0,3 7/ 11,0-0,3 6,6%0,2" 5,6%0,37/</w:t>
        <w:br/>
        <w:t>СОЭ, мм/ч 31,8-0,8 14,3%3,4 12432,9" 29,6-0,3 11,5-1,9 " 7,3%2,3"</w:t>
        <w:br/>
        <w:t>СРБ, мг/л 55,6-3,0 37,6%6,1 8,5-4,6" 64,6%2,7 18,0%3,7 7/77) 4,6%2,57/"</w:t>
        <w:br/>
        <w:t>Сиаловые кислоты, ммоль/л 4,3-0,2 3,6%0,1” 2,59 80,52" 4,2-0, |2,38%0,29 7/7“) 2,34 20,27"</w:t>
        <w:br/>
        <w:t>Фибриноген, г/л 5,0-0,2 4,3551,03 4,27 30,94 4,6%0,1 4,1%0,7 3,91-0,68</w:t>
        <w:br/>
        <w:t>СКФ (мл/хв) 116,10::2,5 | 105,40-2,18" | 98,37-2,127 | 114,40%3,0 | 120,0%1,34 |121,50-2,61 7"</w:t>
        <w:br/>
        <w:t>Примечание: ” - разница достоверна по сравнению с показателем к лечению (р &lt;0,05);</w:t>
        <w:br/>
        <w:t>“х. Разница достоверна по сравнению с показателем за 1 месяц лечения (р &lt;0,05);</w:t>
        <w:br/>
        <w:t>х- Разница достоверна по сравнению с показателем у больных контральной группы после лечения (р&lt;0,05).</w:t>
        <w:br/>
        <w:t>При изучении динамики основных провоспалительных цитокинов у больных РеА были получены следуюшие</w:t>
        <w:br/>
        <w:t>данные (табл. 2). При исходных одинаково высоких показателях ФНО-а в обеих группах уже через три месяца лечения</w:t>
        <w:br/>
        <w:t>во 2-й группе было отмечено статистически достоверное снижение уровня этого цитокина (р&lt;0,05). В группе сравнения</w:t>
        <w:br/>
        <w:t>отмечалось лишь тенденция к снижению уровня ФНО-а в течение всего периода наблюдения.</w:t>
        <w:br/>
        <w:t>Таблица Мо2. Результаты исследования изменений цитокинового профиля крови в динамике лечения</w:t>
        <w:br/>
        <w:t>Группы обследованных больных</w:t>
        <w:br/>
        <w:t>1. контрольная, п-30 2, основная, п-30</w:t>
        <w:br/>
        <w:t>через 3 мес через 3 мес</w:t>
        <w:br/>
        <w:t>ФНГН-а, ПкГ/МЛ 32,183,1 69,76:5,93" 56,6349,2% | 65,2889,2" 30,0142,43 “7%</w:t>
        <w:br/>
        <w:t>ІЛ-6, пкг/мл 49,72:4,44 30,20:2,90" 24,424,57" 32,114%2,80" 16,07-:2,637/"</w:t>
        <w:br/>
        <w:t>ІЛ-1, пкг/мл 37,9%2,36 59,646,32" 49,71%3,22" 59,78%5,93 " 35,25%2,23 "/""</w:t>
        <w:br/>
        <w:t>ІЛ-4, пкг/мл 29,0:2,71 21,36:%2,05 22,0134,08 21,73%1,62 35,5%2,52 7/""</w:t>
        <w:br/>
        <w:t>Примечаншие: ” - разница достоверна по сравнению с показателем в ПЗО (р&lt;0,05);</w:t>
        <w:br/>
        <w:t>жх. Разница достоверна по сравнению с показателем клечению (р &lt;0,05);</w:t>
        <w:br/>
        <w:t>жж. Баҙншца достоверна по сравнению с показателем у больных контроль ной группы после лечения (р &lt;0,05).</w:t>
        <w:br/>
        <w:t>В основной группе уровень ИЛ-18 достоверно снизился на 3 месяце наблюдения. Достоверные различия оказались</w:t>
        <w:br/>
        <w:t>во 2-й группе не только по сравнению с исходными данными, но и с показателями контрольной группы, в тот же период.</w:t>
        <w:br/>
        <w:t>лечения (р&lt;0,05). Также наблюдалось достоверное снижение уровней ИЛ-6 у больных 2-й группы после проведенного</w:t>
        <w:br/>
        <w:t>лечения по сравнению с исходными показателями (р&lt;0,05).</w:t>
        <w:br/>
        <w:t>Полученные результаты свидетельствуют о возможности Артрофона снижать продукцию провоспалительных</w:t>
        <w:br/>
        <w:t>цитокинов ФНО-а, ИЛ-1р и ИЛ-6.</w:t>
        <w:br/>
        <w:t>Также было оценено содержание противовоспалительного цитокина ИЛ-4. В обеих группах до начала терапии</w:t>
        <w:br/>
        <w:t>определялись низкие уровни данного цитокина. На третьем месяце лечения было отмечено значительное увеличение</w:t>
        <w:br/>
        <w:t>ИЛ-4 во 2-й группе по сравнению с исходными данными и с показателями 1-й группы на 38,8% и 38,0% соответственно</w:t>
        <w:br/>
        <w:t>втот же период лечения (р&lt;0,05).</w:t>
        <w:br/>
        <w:t>Среди других показателей эффективности Артрофона следует обратить внимание на то, что через один месяц</w:t>
        <w:br/>
        <w:t>лечения суточная доза НПВП в основной группе уменьшилась до 50%, а в течение 3 месяцев лечения НПВП были</w:t>
        <w:br/>
        <w:t>отменены всем больным, получавшим их.</w:t>
        <w:br/>
        <w:t>С целью контроля функционального состояния почек была определена скорость клубочковой фильтрации (СКФ) на</w:t>
        <w:br/>
        <w:t>всех этапах исследования (табл. Ме1). В обеих группах исходные величины СКФ были несколько снижены по сравнению</w:t>
        <w:br/>
        <w:t>с ПЭЛ (р&gt;0,05). Однако уже в первый месяц лечения во 2-й основной группе больных наблюдалось повышение СКФ</w:t>
        <w:br/>
        <w:t>Г” 27</w:t>
        <w:br/>
        <w:t>Показатели,</w:t>
        <w:br/>
        <w:t>ед. измерения</w:t>
      </w:r>
    </w:p>
    <w:p>
      <w:r>
        <w:t>ПЗО,п-20</w:t>
        <w:br/>
        <w:t>ЭКСПЕРИМЕНТАЛДЫ ЖӘНЕ КЛИНИКАЛЫҚ ЗЕРТТЕУЛЕР</w:t>
        <w:br/>
        <w:t>Длина подвешиваюцих связок яйчников в свою очередь определяет высоту положения яичников - чем короче</w:t>
        <w:br/>
        <w:t>связки, тем выше положение яичников.</w:t>
        <w:br/>
        <w:t>По данным нашего исследования, остальные связки внутренних женских половых органов не оказывают</w:t>
        <w:br/>
        <w:t>сушественного влияния на их топографию.</w:t>
        <w:br/>
        <w:t>Выноды:1. Связочный аппарат внутренних женских половых органов имеет разную степень влияния на их</w:t>
        <w:br/>
        <w:t>топографию. 2. Подвешиваюшие связки яичников и круглые связки матки имеют определяюшее значение для</w:t>
        <w:br/>
        <w:t>формирования дефинитивной топографии внутренних женских половых органов. 3. Высота положения яичников</w:t>
        <w:br/>
        <w:t>определяется возрастом плода и его функциональной зрелости.</w:t>
        <w:br/>
        <w:t>Список литературы:</w:t>
        <w:br/>
        <w:t>1. Колоскова О.К. Роль екологічноі компоненти у формуванні показників здоров я новонароджених дітей</w:t>
        <w:br/>
        <w:t>м.Чернівці / О.К.Колоскова // Буковинський медичний вісник. - 2006. - Т.10, Ме1.-С. 38-40.</w:t>
        <w:br/>
        <w:t>2. Сорокман Т.В. Моніторинг уроджених вад розвитку в дітей Чернівецькоі області / Т.В.Сорокман, А.М.Вдовичен,</w:t>
        <w:br/>
        <w:t>І.В.Ластівка (та ін.) // Буковинський медичний вісник. - 2006. - Т.10, Ме2.-С. 117-122.</w:t>
        <w:br/>
        <w:t>3.Сорокман Т.В. Уроджені вади сечостатевоі системи в дітей чернівецькоі області / Т.В.Сорокман, О.І.Максіян,</w:t>
        <w:br/>
        <w:t>Г.Б.Боднар, М.О.Саламатіна // Клінічна анатомія та оперативна хірургія. - 2003. - Т.2, Ме1.-С. 19-21.</w:t>
        <w:br/>
        <w:t>4. Хмара Т.В. Анатомія фасціально-клітковинних структур малого таза у плодів людини / Т.В.Хмара /Клінічна</w:t>
        <w:br/>
        <w:t>анатомія та оперативна хірургія. - 2003. - Т.2, Ме4.- С. 31-34.</w:t>
        <w:br/>
        <w:t>ТҮЙІН</w:t>
        <w:br/>
        <w:t>Д.В. ПРОНЯЕВ</w:t>
        <w:br/>
        <w:t>ӘЙЕЛДЕР ІШКІ ЖЫНЫС МҮШЕЛЕРІН ПЕРИНАТАЛЬДЫ ТІРКЕУДІҢ ЕРЕКШЕЛІКТЕРІ</w:t>
        <w:br/>
        <w:t>Буковинский мемлекеттік медицина университеті, Украина, Черновцы</w:t>
        <w:br/>
        <w:t>Әртүрлі жастағы 40 тұқымды анатомиялық заманауи және классикалық әдістермен зерттегенде әйелдердің</w:t>
        <w:br/>
        <w:t>ішкі жыныс мүшелерінің және олардың байланыс аппараттарының топографиясының ерекшеліктері анықталды.</w:t>
        <w:br/>
        <w:t>Әйелдердің ішкі жыныс мүшелерінің анатомиялық өзара қарым-қатынастарының нұсқалары анықталды. Мақалада</w:t>
        <w:br/>
        <w:t>сондай-ақ, кейбір жамбас құрылысы мүшелерінің морфометриялық зерттеулер қорытындысы мазмұндалған.байланыс</w:t>
        <w:br/>
        <w:t>аппаратының топографиясы мен әйелдердің ішкі жыныс мүшелері топографиясының ерекшеліктері арасындағы өзара</w:t>
        <w:br/>
        <w:t>байланыс анықталды.</w:t>
        <w:br/>
        <w:t>Негізгі сөздер: байламдар, ішкі әйелдер жыныс мүшелері, ұрық, адам.</w:t>
        <w:br/>
        <w:t>БОММАКҮ</w:t>
        <w:br/>
        <w:t>Б.М. РКОМҮАЕУ</w:t>
        <w:br/>
        <w:t>РЕСОЦЛАКІТІЕ5 ОҒ РЕКІМАТАІ. ҒІХАТІОМ ОҒ ІМТЕКМАІ. ҒЕМАІ.Е КЕРКООИСТІМЕ ОКСАМ5</w:t>
        <w:br/>
        <w:t>ВикоміпвКіу зізіе тедіса! илімегейу, МКгаіпе, Сһегпоуіву</w:t>
        <w:br/>
        <w:t>Модегп апа сіавсіса! те!һов45 оҒапаһотіса! ехатіпайоп оҒ 40 Геіцзе оҒуагіоив аде аге деіесіейііһе ресціагіев оҒіһе</w:t>
        <w:br/>
        <w:t>іпіегпаі Гета!е гергосінсіме огдапв апсі Іһеіг Іюатепіои аррагайив. Тһе уагіапіз оҒ апаіотіса! іпіегте!айопв оҒіһе іпіегпа!</w:t>
        <w:br/>
        <w:t>Тета!е гергодисіме огдап5 аге Ғоипа. Тһе апісіе Феа!5 үйЙІһ Іһе гезці5 оҒ тогрһотеігіс ехатіпайопв оҒ сегігіп огдапв апд</w:t>
        <w:br/>
        <w:t>вігисігев оҒІһе реміз. Тһе іпіегсоппесіоп із Ғоипа реімгееп һе іородгарһу оҒІһе Іюпатепіоив аррагаһи апсііһе іородгарһу</w:t>
        <w:br/>
        <w:t>өГіһе іпіегпаі Гета!е гергодисіме огдап5.</w:t>
        <w:br/>
        <w:t>Кеу могав: Ірателіз, ітета! Тетаіе гергосис8ме оғдапз, Теш5, штап.</w:t>
      </w:r>
    </w:p>
    <w:p>
      <w:r>
        <w:t>ЭКСПЕРИМЕНТАЛДЫ ЖӘНЕ КЛИНИКАЛЫҚ ЗЕРТТЕУЛЕР</w:t>
        <w:br/>
        <w:t>почти на 5%, а на 3-й месяц - на 6% по сравнению с исходными данными и достоверно выше по сравнению с группой</w:t>
        <w:br/>
        <w:t>контроля (р&lt;0,05). Совершенно противоположная динамика наблюдалась в первой исследуемой группе, где величина</w:t>
        <w:br/>
        <w:t>СКФ на протяжении всего периода наблюдения имела тенденцию к снижению.</w:t>
        <w:br/>
        <w:t>Повышенная продукция цитокинов ФНО-а, ИЛ-1В и ИЛ-6, которые за счет своих провоспалительных свойств и</w:t>
        <w:br/>
        <w:t>способности к генерации супероксид-радикала, инициатора реакций перекисного окисления липидов, способны</w:t>
        <w:br/>
        <w:t>вызвать развитие дополнительного повреждения почечных канальцев и раннее развитие псевдоренального синдрома</w:t>
        <w:br/>
        <w:t>ІБІ. Артрофон, проявляя иммуномодулируюший эффект, способствует восстановлению баланса основных цитокинов,</w:t>
        <w:br/>
        <w:t>т.е. уменьшает системное воспаление, проявляет устойчивое обезболиваюшее действие, уменьшает необходимость</w:t>
        <w:br/>
        <w:t>применения НПЕП и, возможно, именно эти свойства обьясняют его положительное влияние на функцию почек.</w:t>
        <w:br/>
        <w:t>При проведении наблюдения в обследуемых нами больных не было отмечено ни одного случая обострения</w:t>
        <w:br/>
        <w:t>на фоне приема препарата. У всех больных переносимость препарата была хорошая, не было отмечено никаких</w:t>
        <w:br/>
        <w:t>клинических и лабораторных признаков нефро- и/или гепатотоксичности препарата. Препарат не влиял на основные</w:t>
        <w:br/>
        <w:t>биохимические показатели у обследованных больных.</w:t>
        <w:br/>
        <w:t>Выноды.</w:t>
        <w:br/>
        <w:t>1. Комплексная терапия с применением Артрофона способствовала снижению активности аутойиммунного</w:t>
        <w:br/>
        <w:t>процесса, что подтверждалось достоверным уменьшением показателей содержания в крови С-реактивного белка,</w:t>
        <w:br/>
        <w:t>сиаловых кислот и скорости оседания эритроцитов через месяц лечения (р&lt;0,05), и проявлялось уменьшением</w:t>
        <w:br/>
        <w:t>болевого синдрома и числа отечных суставов (р&lt;0,05), а через три месяца лечения болезненных и отечных суставов</w:t>
        <w:br/>
        <w:t>выявлено не было;</w:t>
        <w:br/>
        <w:t>2. На фоне приема Артрофона наблюдалось снижение ключевых провоспалительных цитокинов (ФНО-а, ИЛ-6,</w:t>
        <w:br/>
        <w:t>ИЛ-16) и увеличение уровня противовоспалительного цитокина ИЛ-4 через три месяца (р&lt;0,05);</w:t>
        <w:br/>
        <w:t>3. Наблюдалось достоверное повышение скорости клубочковой фильтрации на третий месяц лечения с</w:t>
        <w:br/>
        <w:t>применением Артрофона по сравнению с исходными и контрольными данными (р&lt;0,05);</w:t>
        <w:br/>
        <w:t>4. Максимальный эффект препарата достигался при его непрерывном и длительном приеме в течение не менее</w:t>
        <w:br/>
        <w:t>трех месяцев, и его применение позволило снизить дозу нестероидных противовоспалительных препаратов до 50%</w:t>
        <w:br/>
        <w:t>через месяца лечения, а в течение трех месяцев - отменить всем больным, которые получали, и, следовательно,</w:t>
        <w:br/>
        <w:t>уменьшить риск развития НПВП-гастро - и нефропатий .</w:t>
        <w:br/>
        <w:t>Список литературы:</w:t>
        <w:br/>
        <w:t>1. Бадокин В. В. Эффективность и переносимость артрофоона при серонегативных спондилоартритах / В. В.</w:t>
        <w:br/>
        <w:t>Бадокин, И.В. Кудрявцева, Ю. Л. Корсакова // Материалы У Северо-Западной конференции по ревматологии. - Санкт-</w:t>
        <w:br/>
        <w:t>Петербург. - 2005.- С. 23-24.</w:t>
        <w:br/>
        <w:t>2. Гришаева Т.П. Применение Ксефокама (лорноксикама) для купирования острого и хронического болевого</w:t>
        <w:br/>
        <w:t>синдрома / Т.П. Гришаева, Р.М. Балабанова // Русский медицинский журнал. - 2005. - Уоі. 15, Ме 13.-Р. 1009-1011.</w:t>
        <w:br/>
        <w:t>3. Инамова О. В. Опыт применения «Артрофоона» в амбулаторной практике при различных заболеваниях</w:t>
        <w:br/>
        <w:t>опорно-двигательного апарата / О. В. Инамова, Л. Д. Сулейманова // Материалы У Северо-Западной конференции по</w:t>
        <w:br/>
        <w:t>ревматологии. - Санкт-Петербург. - 2005. - С. 48-49.</w:t>
        <w:br/>
        <w:t>4. Роль інтерлейкіну-6 у розвитку синдрому втрати іонів натрію з сечею за умов уведення 2,4-динітрофенолу /|В.В.</w:t>
        <w:br/>
        <w:t>Белявський, Ю.С. Роговий, М.В. Дікал таін.| // Вісник вінницького національного медичного університету.- 2011.- Т.15,</w:t>
        <w:br/>
        <w:t>М81.-С. 24-28.</w:t>
        <w:br/>
        <w:t>5. Аррегапі ТМҒ весгеіоп Бу ү/һо!е Біо4 іп һеайһу вибіесіз ууйһ а һізіогу оҒ геасіме агіһгіі: Іте сошве іп адһегепі</w:t>
        <w:br/>
        <w:t>апа поп адһегепі сиішгев / К. Апйопеп, А. Ограпа, М. І еігізаіо-Керо, Н. Керо // Аппаів оҒ Тһе Кһеитайс Пізеавев. - 2006.</w:t>
        <w:br/>
        <w:t>- ді. 65, Ме 3.Р. 372-378.</w:t>
        <w:br/>
        <w:t>6. ійегепі суіоКіпе ргоНіе іп раНелів үуЙІһ сһгопіс апа асШе геасіме агіһгіне / І. Вигітіепе, 5. /аппа!һайе. .)/. Капсеуа</w:t>
        <w:br/>
        <w:t>(еі а11//Тһе /оштпа! оғ Кһеитаісіооу. - 2004. - Уі. 43, Ме 10. Р. 1300-1304.</w:t>
      </w:r>
    </w:p>
    <w:p>
      <w:r>
        <w:t>7. барау б. ІпіепешКіп-6 апа сһгопіс іпПаттайоп / б. барау // АгіһгШів Кезеагсһ 8% Тһегару. - 2006. - Уоі. 8, биррі.</w:t>
        <w:br/>
        <w:t>2.Р.3-9.</w:t>
        <w:br/>
        <w:t>8. Оп іһе ФПісиНев о? езігшізһіп9 а сопзепвив оп іһе дейпіоп оҒ апа йадповзіс іпуезіюайоп5 Гог КеА. Кезшіз оғ</w:t>
        <w:br/>
        <w:t>Фізсивсіоп оҒа диезіоппаіге ргерагей (ог іһе 41П Іпіегпайопа! М/огКвһор оп КеА. Вепіп, бегтапу, Шу 3-6, 1999 /.). Вгаип,</w:t>
        <w:br/>
        <w:t>5. Кіпдвіеу, О. уап дег Не)яде. .). Әіерег // Тһе .оштпа! о Кһешпаісіооу. - 2000. -уо!. 27, Ме 9. Р. 2185-2192.</w:t>
        <w:br/>
        <w:t>9. Біерег .). Півеаве тесһапізтв5 іп геасіуе агіһгйі /.). біерег // Сштепі Кһештпаіоіоду Керопв. - 2004. - Уі. 6, Ме 2.</w:t>
        <w:br/>
        <w:t>Р. 110-116.</w:t>
        <w:br/>
        <w:t>8/7 аысқеавтаниедирна құрмалы мең (4) 202 ж</w:t>
        <w:br/>
        <w:t>ЭКСПЕРИМЕНТАЛЬНЫЕ И КЛИНИЧЕСКИЕ ИССЛЕДОВАНИЯ</w:t>
        <w:br/>
        <w:t>БИММАКҮ</w:t>
        <w:br/>
        <w:t>М.А. НЕУКАТҮЦК”, К.М. КОБЕМКО?</w:t>
        <w:br/>
        <w:t>ҒЕОКМАТІОМ ОҒ РІЦИС ПЕРАВТМЕМТ5 АМО 6ТМІАТЕр БИСТ5 ӘМКІМС ЕМВКҮОСЕМЕбІ5 ОҒ НИМАМ БАММАБКҮ</w:t>
        <w:br/>
        <w:t>СІАМО5</w:t>
        <w:br/>
        <w:t>5НЕЕ “Тетороі бізіе Месіса! /піуегвйу патеяд аһег І.Үа. НограсһеузКіу”!, Укгаіпе, Тегпоро!</w:t>
        <w:br/>
        <w:t>Бі “біотгісіооу Іпзінше оГІһе тесіса! всіспсез Асадету оҒ (/ктаіпе”?, Укгаіпе, Ойевза</w:t>
        <w:br/>
        <w:t>Аз а гевші оҒ ош сотргеһепвіуе тогрһоіодіса! вішйев оҒ етһгуодепевіз оҒіһе зайуагу (1ап45 геуеаіеді іһа! іһе іНігсі</w:t>
        <w:br/>
        <w:t>ізде із сһагасіегігед бу іһе дерагтепіз оҒетегдепсе ріəд пеоапдіодепевіз раскагошпа, а үуе!! ав һе Ғотпаһоп оГ вігігіесі</w:t>
        <w:br/>
        <w:t>Әксіз. Тһезе е!есігоп тісгозсору ап4 іттипоһізіосһетіса! геасһоп іо епдоіһеіп тагкег СО-28 іпдіса!е іһа! іһе суіпагіса!</w:t>
        <w:br/>
        <w:t>сей, вілаіед дисі Ішпеп уузіеіауивсһіе зайуагу 9іапд45 Беіопд іо іһе АРЦО-вузіет апа рег”отп іһе гойе оҒ пехгоһитога!</w:t>
        <w:br/>
        <w:t>ІгапвтіНегв.</w:t>
        <w:br/>
        <w:t>Кеумуісіз: заһмағу діапа, етімуодепесіз, рд дераптет, зіғеакесі (исі, пеоапдюделезіз.</w:t>
        <w:br/>
        <w:t>УК 616.72-002-036-06:616.61-002.21-085.276</w:t>
        <w:br/>
        <w:t>О. В.ЗАЛЯВСКАЯ</w:t>
        <w:br/>
        <w:t>ПРИМЕНЕНИЕ ИММУНОМОДУЛИРУЮШЕЙ ТЕРАПИИ В ЛЕЧЕНИИ БОЛЬНЫХ</w:t>
        <w:br/>
        <w:t>НА РЕАКТИВНЫЙ АРТРИТ С КОМОРБИДНЫМ ТЕЧЕНИЕМ ХРОНИЧЕСКОИЙ</w:t>
        <w:br/>
        <w:t>БОЛЕЗНИ ПОЧЕК: ХРОНИЧЕСКИМ ПИЕЛОНЕФРИТОМ</w:t>
        <w:br/>
        <w:t>Буковинский государственный медицинский университет, Украина, Черновцы</w:t>
        <w:br/>
        <w:t>Аннотация. Целью работы было изучение влияния сверхмалых доз антител к ФНО- а (препарат « Артрофон » )</w:t>
        <w:br/>
        <w:t>на клиническое течение, биохимические и иммунологические показатели активности реактивного артрита у больных с</w:t>
        <w:br/>
        <w:t>коморбидной хронической болезнью почек: хроническим пиелонефритом. Под наблюдением находилось 60 больных.</w:t>
        <w:br/>
        <w:t>Основную группу составили пациенты (30 человек), которые, кроме традиционной терапии, употребляли Артрофон</w:t>
        <w:br/>
        <w:t>в течение 3 месяцев, что способствовало снижению активности аутоиммунного процесса, уменьшению болевого</w:t>
        <w:br/>
        <w:t>синдрома и числа набухших суставов, снижению уровней ключевых провоспалительных цитокинов (ФНО-а, ИЛ-</w:t>
        <w:br/>
        <w:t>6, ИЛ-16) и увеличению уровня противовоспалительного цитокина ИЛ-4 (р&lt;0,05) в отличие от контрольной группы,</w:t>
        <w:br/>
        <w:t>принимавшей традиционную терапию. Наблюдалось достоверное повышение скорости клубочковой фильтрации на</w:t>
        <w:br/>
        <w:t>третий месяц лечения с применением Артрофона по сравнению с исходными и контрольными данными (р&lt;0,05).</w:t>
        <w:br/>
        <w:t>Ключевые слова: реактивный артрит, хронический пиелонефрит, цитокины, Артрофон</w:t>
        <w:br/>
        <w:t>Актуальность. Большое значение в патогенезе реактивного артрита играет повышение уровня провоспалительных</w:t>
        <w:br/>
        <w:t>цитокиновФНО-а,ИЛ-1риИФ-үвкрови(6,91.МИзвестно,чтоФНО-аимеетрецепторынахондроцитах, являетсяактиватором</w:t>
        <w:br/>
        <w:t>воспаления и тканевого повреждения, таюке стимулирует синтез простагландинов, фактора активации тромбоцитов,</w:t>
        <w:br/>
        <w:t>супероксид-радикалов, металлопротеиназ. Кроме того, ФНО-а индуцирует синтез других провоспалительных цитокинов</w:t>
        <w:br/>
        <w:t>(ИЛ-1, ИЛ-6, ИЛ-8), стимулирует пролиферацию фибробластов и ингибирует синтез коллагена и протеогликанов, что</w:t>
        <w:br/>
        <w:t>свидетельствует о его хондродеструктивном действии (5, 7). Необходимость совершенствования способов лечения</w:t>
        <w:br/>
        <w:t>реактивного артрита у больных с коморбидным хроническим пиелонефритом обусловлено тем, что до последнего</w:t>
        <w:br/>
        <w:t>времени при лечении реактивных артропатий не уделялось должного внимания типу нарушений системного иммунного</w:t>
      </w:r>
    </w:p>
    <w:p>
      <w:r>
        <w:t>ответа, что проявляется повышенной продукцией провоспалительных цитокинов, которые в свою очередь приводят к</w:t>
        <w:br/>
        <w:t>повреждению канальцевого отдела нефрона |4). Назначение препаратов, входяших в стандарты лечения реактивных</w:t>
        <w:br/>
        <w:t>артритов, в частности НПВП, только повышают и так высокий риск возникновения нефропатии.</w:t>
        <w:br/>
        <w:t>Цель исследования: изучить влияние сверхмалых доз антител к ФНО-а (препарат «Артрофон») на клиническое</w:t>
        <w:br/>
        <w:t>течение, биохимические и иммунологические показатели активности РеА у больных с коморбидной хронической</w:t>
        <w:br/>
        <w:t>болезнью почек (ХБП): хроническим пиелонефритом (ХП) в фазе обострения.</w:t>
        <w:br/>
        <w:t>Материал и методы исследования. Проведено исследование в динамике лечения у 60 больных на Реактивный</w:t>
        <w:br/>
        <w:t>артрит, активность І-ІІ ст. Функциональное состояние суставов (ФСС) І-ІІ ст. (30 человек) без патологии почек (30</w:t>
        <w:br/>
        <w:t>человек) и на Реактивный артрит, активность І-ІІ ст. ФСС І-ІІ ст. с коморбидным течением ХБП І-ІІ ст.: хронический</w:t>
        <w:br/>
        <w:t>пиелонефрит в фазе обострения, ХПН 0-І ст. (30 человек). Согласно назначенному лечению, обследованные больные</w:t>
        <w:br/>
        <w:t>Г” 25</w:t>
        <w:br/>
        <w:t>ЭКСПЕРИМЕНТАЛЬНЫЕ И КЛИНИЧЕСКИЕ ИССЛЕДОВАНИЯ</w:t>
        <w:br/>
        <w:t>УДК 616.248-053.2:616.2-002</w:t>
        <w:br/>
        <w:t>А.В.ГАЛУШИНСКАЯ, Л.В. МИКАЛЮК</w:t>
        <w:br/>
        <w:t>АЛЛЕЛЬНЫЙ ПОЛИМОРФИЗМ еМО5У ДЕТЕЙ ПРИ РАЗЛИЧНЫХ</w:t>
        <w:br/>
        <w:t>ВОСПАЛИТЕЛЬНЫХ ФЕНОТИПАХ БРОНХИАЛЬНОЙ АСТМЫ</w:t>
        <w:br/>
        <w:t>Буковинский государственный медицинский университет, г.Черновцы, Украина</w:t>
        <w:br/>
        <w:t>Аннотация. В работе показано, что распространенность генотипов еЛМ/О5 у детей, страдаюших бронхиальной</w:t>
        <w:br/>
        <w:t>астмой, характеризовалась преобладанием среди пациентов с эозинофильным характером воспаления бронхов</w:t>
        <w:br/>
        <w:t>мутантного генотипа ТТ, а у детей с пауцигранулоцитарным вариантом воспаления бронхов преимушественно</w:t>
        <w:br/>
        <w:t>присутствовал дикий штам бб, который отражал риск развития незозинофильного фенотипа бронхиальной астмы.</w:t>
        <w:br/>
        <w:t>Ключевые слова. Эозинофильный, нейтрофильный, пауцигранулоцитарный воспалительный фенотип</w:t>
        <w:br/>
        <w:t>бронхшальной астмы, аллельный полиморфизм еМ08.</w:t>
        <w:br/>
        <w:t>Введение. Бронхиальная астма (БА) является примером мультифакторного заболевания, в основе которого лежит</w:t>
        <w:br/>
        <w:t>хроническое воспаление дыхательных путей и гиперреактивность бронхов в ответ на физико-химические воздействия</w:t>
        <w:br/>
        <w:t>ИІ. В реализации патологического процесса при астме ключевая роль принадлежит многочисленным средовым</w:t>
        <w:br/>
        <w:t>и генетическим факторам |2). В настояцее время наиболее распространенным методом изучения генетических</w:t>
        <w:br/>
        <w:t>предикторов БА является выявление ассоциации заболевания с полиморфизмом «кандидатных» генов (3).</w:t>
        <w:br/>
        <w:t>Вместе с тем, воспаление дыхательных путей является одним из основных патогенетических компонентов при</w:t>
        <w:br/>
        <w:t>БА, характеризуется гетерогенностью и сопровождается оксидативным стрессом. Одним из маркеров оксидативного</w:t>
        <w:br/>
        <w:t>стресса является МО - важный биологический медиатор, участвуюший во многих патофизиологических процессах,</w:t>
        <w:br/>
        <w:t>характеризуюцихся способностью влиять на иммунную систему и воспалительный ответ, в частности, усиливать</w:t>
        <w:br/>
        <w:t>воспалительные изменения в дыхательных путях при БА |41.</w:t>
        <w:br/>
        <w:t>В ряде исследований (5| в качестве генетического маркера воспаления бронхов избран полиморфизм гена</w:t>
        <w:br/>
        <w:t>эндотелиальной синтазы оксида азота (еМ/О5), поскольку изменения его экспрессии приводят к дисфункции эндотелия</w:t>
        <w:br/>
        <w:t>бронхов и определяют их воспаление.</w:t>
        <w:br/>
        <w:t>Исходяиз этого, представлялось целесообразным изучить аллельный полиморфизм эндотелиальной МО - синтазы</w:t>
        <w:br/>
        <w:t>при различном характере воспаления бронхов у детей, страдаюших БА.</w:t>
        <w:br/>
        <w:t>Цель работы - изучить аллельный полиморфизм е//05 при различном характере воспаления дыхательных</w:t>
        <w:br/>
        <w:t>путей у детей больных бронхиальной астмой для оптимизации индивидуализированного подхода к тактике базисной</w:t>
        <w:br/>
        <w:t>противовоспалительной терапии.</w:t>
        <w:br/>
        <w:t>Материалы и методы. Обследовано 50 детей школьного возраста, страдаюших БА. Согласно результатам</w:t>
        <w:br/>
        <w:t>цитологического анализа мокроты, сформированы 2 клинические группы. В частности, эозинофильный тип воспаления</w:t>
        <w:br/>
        <w:t>бронхов (І группа) определяли при наличии в мокроте 3 % и более эозинофилов. Нейтрофильный характер воспаления</w:t>
        <w:br/>
        <w:t>дыхательных путей (1 группа) определяли при количестве нейтрофильных гранулоцитов &gt; 59 % и эозинофильных</w:t>
      </w:r>
    </w:p>
    <w:p>
      <w:r>
        <w:t>менее 3 % при цитологическом анализе мокроты. В группу с пауцигранулоцитарным характером воспаления (ШІ группа).</w:t>
        <w:br/>
        <w:t>вошли пациенты с относительным содержанием в мокроте нейтрофилов менее 59 % и эозинофильных - менее 3 %</w:t>
        <w:br/>
        <w:t>І61. Кроме цитологического анализа мокроты, полученной методом индукции с использованием серийных разведений</w:t>
        <w:br/>
        <w:t>гипертонических растворов ( 3% , 5%, 7% ) натрия хлорида по методу Рауога І.. |7), проведено генотипирование е//О5.</w:t>
        <w:br/>
        <w:t>Генотипирования е//05 по однонуклеотидной замене 9894Т (Сіш298 &gt;» Авр ) проводили методом ПЦР (рис 1.).</w:t>
        <w:br/>
        <w:t>Наличии аллелей дикого типа обозначали С, а мутантного аллеля - Т (81.</w:t>
        <w:br/>
        <w:t>Согласно результатам цитологического исследования мокроты, сформировано 3 клинические группы наблюдения.</w:t>
        <w:br/>
        <w:t>В первую клиническую группу (| ) вошли 22 пациента (44%) с эозинофильным характером воспаления дыхательных</w:t>
        <w:br/>
        <w:t>путей (ХВДП), вторую клиническую группу (1) составили 13 детей (26%) с нейтрофильным воспалительным фенотипом</w:t>
        <w:br/>
        <w:t>бронхиальной астмы, и третью группу (ІІІ) сравнения сформировали 15 пациентов (30% ) с пауцигранулоцитарним</w:t>
        <w:br/>
        <w:t>вариантом воспаления бронхов.</w:t>
        <w:br/>
        <w:t>По основным клиническим признакам (пол, возраст, место жительства, тяжесть и длительность заболевания)</w:t>
        <w:br/>
        <w:t>группы сравнения достоверно не отличались.</w:t>
        <w:br/>
        <w:t>Полученные результаты исследования анализировалисьметодом биостатистики, а также оценивали достоверность</w:t>
        <w:br/>
        <w:t>различий в показателях с использованием коэффициента Стьюдента. О вероятности реализации события судили</w:t>
        <w:br/>
        <w:t>по величине относительного (ОР) и атрибутивного (АР) рисков, а также сотношения шансов (ОШ). Диагностическая</w:t>
        <w:br/>
        <w:t>ценность теста определялась его чувствительностью (ЧТ) и спецефичностью (СТ), прогностической ценностью</w:t>
        <w:br/>
        <w:t>положительного и отрицательного результатов.</w:t>
        <w:br/>
        <w:t>Г” 37</w:t>
        <w:br/>
        <w:t>ДӘРІСТЕР</w:t>
        <w:br/>
        <w:t>ЛЕКЦИЙ</w:t>
        <w:br/>
        <w:t>ІЕСТИВЕВ</w:t>
        <w:br/>
        <w:t>МС 616.233-002,5</w:t>
        <w:br/>
        <w:t>АМ. АМҮЕУ</w:t>
        <w:br/>
        <w:t>ПІАСМОВІ5 ОҒ ВЕКОМСНІАІ. 8ТЕМОВІ5 ОЮЕ ТО ЕМООВКОМСНІАІ. ТУВЕКСІЛ О5І5</w:t>
        <w:br/>
        <w:t>Сбиһа Сепіга! Новрйгі, Міпізігу оғ НеайІһ, Агегра)ап, Сира</w:t>
        <w:br/>
        <w:t>Авзіғасі.</w:t>
        <w:br/>
        <w:t>Тһе вШзесі оҒ ош апісіе із Бгопсһігі зіепові5 а5 а сопзециепсе о? епфоргопсһігі ішегсшіо5із. Арреагапсе оҒроввіме</w:t>
        <w:br/>
        <w:t>тесһапізтв оҒ епйоргопсһігі ішрегсшіові5 іпГесіоп іпсішсе а дігесі һИ іп (һе Әгопсһив Ітот 1һе ад)асепі Ішпа рагепсһута</w:t>
        <w:br/>
        <w:t>датаде, еговіоп апсаі ргоігивіоп оҒ һурегріавіс іпігайһогасіс Іутріһ поде іп Іһе Ішпеп оГіһе Вгопсһив ап4 һетаіодепоив</w:t>
        <w:br/>
        <w:t>вргеаа |1, 2,3,4). Опе оҒіһе сотрісайопв оҒІһе епфоргопсһігі Імрегсшіові5 і Бгопсһігі зепові5.</w:t>
        <w:br/>
        <w:t>Сотршей іотодгарһу (СТ) апа ВгопсһоНговсору аге іһе таіп теіһосі Ғог деегтіліпд іһе сепіга! аітмуауз. боте</w:t>
        <w:br/>
        <w:t>ашіһогв сһоозе іһе изе оҒ сопуепіопа! СТ аз а (шіде Гог Әгопсһовсору һеіріпд орітіге іһе Фадпов8іс арргоасһ апа</w:t>
        <w:br/>
        <w:t>һегарешйіс ргоседигев. Уігіна! вгопсһовсору сап дейпе Іһе сопаШоп оҒ а! Іеуеіз оҒІһе гезрігаіогу ігасі редіппіпд тот іһе</w:t>
        <w:br/>
        <w:t>иррег аіпмау апа бпііһіпд іо іне Імп05 (5, 6).</w:t>
        <w:br/>
        <w:t>Іп іһе ргевепі геміеуу оҒ аПісіе у/а5 даіһегесі апа апаімугеді зу іһе даһа соуег 10 уеагв о? ргасісе оҒ ргопсһоіоді5і</w:t>
        <w:br/>
        <w:t>сіепіізі5 апа ТВ вресіа!ізі5 Тот агомпаі һе у/оП0.</w:t>
        <w:br/>
        <w:t>Кеу могаіө: һгопсВһігі зіеповіз, гезрігаһюгу ууауз, вгопсһовсору, епдоргопсһіа! ішрегсшіові5.</w:t>
        <w:br/>
        <w:t>Маштғаі һізіогу</w:t>
        <w:br/>
        <w:t>ВгопсВһігі віепові5 пагтоу/з а ргопсһив 7). Н із а сотрісаһоп оҒішрегсшоцв ог Іутрһ поде (ізеазе ап4 тау адуегзе!у</w:t>
        <w:br/>
        <w:t>аһесі й5 ігегітепі |8, 9, 10). Тһе гезші оҒ һгопсһігі віепові5 Ігот ішбегсшіовіз тау ре сацвесі Бу агапшатаіоив сһапдев іп</w:t>
        <w:br/>
        <w:t>іһе ВгопсПһійі ууа!! ог Бу ехігіпзіс ргеввиге (гот епізгдесі регіргопсһігі Іутріп подев |111.</w:t>
        <w:br/>
        <w:t>Тһеге аге імо таіп Іһеогіев сопсегпіпа Іһе й4еуеіюртепі: опе оҒіһет һо1і5 іне Вгопсһігі сһапдев огідіпайе ітот 1һе</w:t>
        <w:br/>
        <w:t>сопіасі оГіһе тисоза мййһ һе іптесісіі вриішті Ітоп іһе Іесіопв іп іһе «ізігі Ішпд рагепсһута, раПісшапу үліһ сауШев |12).</w:t>
      </w:r>
    </w:p>
    <w:p>
      <w:r>
        <w:t>Моге гесепі іһеогу 5и99е5і5 а визтисова! вргеад оҒішрегсіе БасШІ м/һісіһ із раззесі іһгоцаһ Іутрһ Ігот іһе ішпе рагепсһута,</w:t>
        <w:br/>
        <w:t>апа із Гойоууеді ру іһе Ғогтайоп оҒ виотисова! Ішзегсіев апа виззедиепі тисова! иісегайоп.</w:t>
        <w:br/>
        <w:t>Іпігаіһогасіс Іутріһ поде Іесіоп із поі іо ізо/аіе вресійс ргосев5. А! ішрегсшіові іһе Іутріһ подев оҒ а гооі оҒ а Ішп9</w:t>
        <w:br/>
        <w:t>раіһоіодіса! ргосев5 раз5е5 Ітот Іутрһ подев апа Іһгоцаһ Іһеіг сарвшев іп штомлдаіпо 1155ие5, апдіһеп іп ууа!5 оҒргопсһіг!</w:t>
        <w:br/>
        <w:t>ішбез апа атагев а! Іауегв оҒ Вгопсһігі ууа!5. АЙег іһай сазеове, Іһе угеідіні 1тот а Іутріһ поде, орепіпд йзе|Ғ уау, ра55е5</w:t>
        <w:br/>
        <w:t>іпа деат оҒ а фгопсһіг! ішзе апа опт Язішав |13, 14). Іп мейді! ре”огайоп сазеозе оҒ а ууа!! оҒ а Вгопсһіаі іше сап ре</w:t>
        <w:br/>
        <w:t>5та!! апа 15 поі уізіМе ай ргопсһовсору. Бигіпд регогайіпо й Гогт5 іпН!гайоп тисоив тетгапев, Іһеп догапшайоп апда а! |а51</w:t>
        <w:br/>
        <w:t>деуеіорв. Тһеге і а сіса!гісізі 1155ие агоцпа оҒ регогайіпд. бгапшаһоп5 апа сісаігісез сап Іеад іо 4еГоптайоп.</w:t>
        <w:br/>
        <w:t>Тһе дедгее оҒ Нргозіеповіз дереп(із Ітот (һе дерін оҒіһе шсег |15). Опсе шісегаһоп оссцигв, Іһеге із оте (едгее оғ</w:t>
        <w:br/>
        <w:t>гесісімгі Прговіз еуеп м/іһ ігегітепі |16). Раһепів ү/йһ епфоргопсПһігі ішрегсшіовіз Вгопсһігі віепо5і5 тау деуе!ор (тот 3 іо</w:t>
        <w:br/>
        <w:t>6 топіһ.</w:t>
        <w:br/>
        <w:t>Раіһодепезіз</w:t>
        <w:br/>
        <w:t>Тһе раіһодепесіз оҒ епйофгопсһігі ішегвшіові5 із поі уе! ГшІу езіаізһесі. Ном/еуег, воштсез оҒ епйоргопсПһігі віепові5</w:t>
        <w:br/>
        <w:t>тау іпсішде дйігесі ітріапіайоп оҒ ішрегсіе расШІ іпіо (һе Вгопсһив Тот ап афасепі риітопагу рагепсһутдаі Іевіоп, дігесі</w:t>
        <w:br/>
        <w:t>зіпмау іпійгайоп Ігот ап ас)асепі Ішбегсшіоив тесіазііпа! Іутрһ поде, егозіоп апа ргоігивіоп оҒ ап іпігайһогасіс ішбегсшіоив</w:t>
        <w:br/>
        <w:t>Іутрһ поде іпіо іһе Вгопсһив, һетаһодепоив вргеасі апа ехіепвіоп оҒІһе регіргопсһігі гедіоп оҒІутрһайс дғаіпаде. Ғірговів</w:t>
        <w:br/>
        <w:t>Әеуеіор5 мйіһ саптіпд оҒіһе Бгопсһігі ууа!! |17). Вгопсһігі зіепо5і5 саизес Бу епдоһгопсһігі ірегсшовіз тау ргезепі ү/йһ</w:t>
        <w:br/>
        <w:t>веуеге геврігаһюгу вутріотв, аһеіесіасіз апа зесопаагу рпешцтопіі5.</w:t>
        <w:br/>
        <w:t>40 Батыс Қазақстан медицина журналы Ме4 (40) 2013 ж.</w:t>
        <w:br/>
        <w:t>ЭКСПЕРИМЕНТАЛДЫ ЖӘНЕ КЛИНИКАЛЫҚ ЗЕРТТЕУЛЕР</w:t>
        <w:br/>
        <w:t>УДК 611,9</w:t>
        <w:br/>
        <w:t>11.55</w:t>
        <w:br/>
        <w:t>Д.В.ПРОНЯЕВ</w:t>
        <w:br/>
        <w:t>ОСОБЕННОСТИ ПЕРИНАТАЛЬНОЙ ФИКСАЦИИ ВНУТРЕННИХ ЖЕНСКИХ</w:t>
        <w:br/>
        <w:t>ПОЛОВЫХ ОРГАНОВ</w:t>
        <w:br/>
        <w:t>Буковинский государственный медицинский университет, Украина, Черновцы</w:t>
        <w:br/>
        <w:t>Аннотация. Современными и классическими методами анатомического исследования 40 плодов разного</w:t>
        <w:br/>
        <w:t>возраста были установлены особенности топографии внутренних женских половых органов и их связочного аппарата.</w:t>
        <w:br/>
        <w:t>Установлены варианты анатомических взаимоотношений внутренних женских половых органов. В статье также</w:t>
        <w:br/>
        <w:t>изложены результаты морфометрических исследований некоторых органов иструктур таза. Установлена взаимосвязь</w:t>
        <w:br/>
        <w:t>между особенностями топографии связочного аппарата и топографии внутренних женских половых органов.</w:t>
        <w:br/>
        <w:t>Ключевые слова: связки, внутренние женские половые органы, плод, человек.</w:t>
        <w:br/>
        <w:t>Вступление. Еше в начале прошлого века известный физиолог П.К.Анохин охарактеризовал перинатальный</w:t>
        <w:br/>
        <w:t>период как самый важный периодв жизни человека, во время которого разрозненные локальные реакции обьединяются</w:t>
        <w:br/>
        <w:t>в функциональные системы (в систему пицеварения, дыхания, сердечно-сосудистую и т.д.). К сожалению, в Украине</w:t>
        <w:br/>
        <w:t>морфологами уделяется недостаточно внимания развитию перинатальной анатомии, не смотря на отсутствие в</w:t>
        <w:br/>
        <w:t>отечественной научной литературе анатомических стандартов перинатального периода. В то же время в развитых</w:t>
        <w:br/>
        <w:t>странах мира практика внутриутробной коррекции врожденных пороков используется все чаше. В литературе зачастую</w:t>
        <w:br/>
        <w:t>встречаются разрозненные и фрагментарные данные, касаюшиеся перинатальной анатомии женской половой</w:t>
        <w:br/>
        <w:t>системы. Согласно некоторым данным, распространенность врожденных пороков развития некоторых регионов</w:t>
        <w:br/>
        <w:t>Украины достигает 3,2%, а каждый 10-й ребенок рождается с пороком развития мочеполовой системы. Именно поэтому</w:t>
        <w:br/>
        <w:t>мы выбрали данное направление для своих научных исследований, фрагментом которых является данная статьяГ1-4).</w:t>
        <w:br/>
        <w:t>Материал и методы. Исследование произведено на 20 трупах плодов разного возраста. Возраст обьектов</w:t>
        <w:br/>
        <w:t>исследования определялипо таблицам Б.М.Пэттена, Б.П. Хватова, Ю.Н.Шаповалова на основании измерений теменно-</w:t>
        <w:br/>
        <w:t>пяточной длинны (ТП) с учетом Инструкции по определению критериев перинатального периода, живорожденности</w:t>
        <w:br/>
        <w:t>и мертворожденности, утвержденной Приказом МЗО Украины Ме 179 от 29.03.2006 г. Материал исследован методами</w:t>
        <w:br/>
        <w:t>макро-имикропрепарирования. Иньекцию сосудов производили с целью дальнейшего препарирования, мақро-</w:t>
      </w:r>
    </w:p>
    <w:p>
      <w:r>
        <w:t>имикроскопического исследованияирентгенографии. Трубчатые структуры,заполненые полихромными иньекционными</w:t>
        <w:br/>
        <w:t>смесями, значительно проше идентифицировать и препарировать после фиксации.</w:t>
        <w:br/>
        <w:t>Результаты исследования. При высокой фиксации правого яичника он оказывается прикрытым червеобразным</w:t>
        <w:br/>
        <w:t>отростком. В таких случаях он может локализироваться в нижнем подвздошнокишечном или заслепокишечном</w:t>
        <w:br/>
        <w:t>углублениях брюшины, а подвешиваюшая связка яичника может брать начало широкой основой от брыжейки</w:t>
        <w:br/>
        <w:t>червеобразного отростка, поясничной фасции и корня брыжейки. Предположим, что данная топография правого</w:t>
        <w:br/>
        <w:t>яичника в будушем может стать причиной затруднения дифференцировки диагноза его заболеваний и патологии</w:t>
        <w:br/>
        <w:t>червеобразного отростка.</w:t>
        <w:br/>
        <w:t>В начальных стадиях плодного периода собственные связки правого и левого яйчников почти одинаковой</w:t>
        <w:br/>
        <w:t>Алинны, толшина собственных связок яичников составляет 0,45:0,04 мм. Подвешиваюшие связки яичников имеют</w:t>
        <w:br/>
        <w:t>вид тонких, прозрачных пучков соединительной ткани. Локализация места начала связки является вариабельным.</w:t>
        <w:br/>
        <w:t>В большинстве случаев они начинаются от фасции большой поясничной мышцы. Также подвешиваюшая связка</w:t>
        <w:br/>
        <w:t>яичника может начинаться от различных участков париетальной и висцеральной брюшины: брыжейка червеобразного</w:t>
        <w:br/>
        <w:t>отростка, подвздошной кишки, сигмовидной кишки и др. Далее связка направляется вниз к брыжейке яичника. В толше</w:t>
        <w:br/>
        <w:t>подвешиваюцих связок расположены сосуды яичника. Длинна подвешиваюшей святки правого яйчника составляет</w:t>
        <w:br/>
        <w:t>4,0:0,2 мм а левого 5,5%0,3. Генетически обусловленным является факт высокого положения правого яйчника, чем в</w:t>
        <w:br/>
        <w:t>свою очередь обусловлено превалирование длины левой подвешиваюцей связки яичника.</w:t>
        <w:br/>
        <w:t>Длина брыжейки левого яичника 850:-250 мкм, правого - 700:-30 мкм, толшина левого яичника 92:%3 мкм, и толцина</w:t>
        <w:br/>
        <w:t>- 150%20 мкм. Обе брыжейки окружены мезенхимой и погружаются в паренхиму яичников со стороны ворот, которые</w:t>
        <w:br/>
        <w:t>расположены на дорсолатеральной поверхности яичников. В толце брыжейки наблюдали сосудистые сплетения.</w:t>
        <w:br/>
        <w:t>У плодов 5-го месяца собственные связки яичников представлены короткими тяжами: длинна правой - 1,5-Һ0,1,</w:t>
        <w:br/>
        <w:t>а левой - 2,2%0,2. Длинна подвешиваюцей связки правого яичника - 3,0:30,3, а левого - 3,2:%0,2. В их толше проходят</w:t>
        <w:br/>
        <w:t>яичниковые артерии в сопровождении одноименных вен.</w:t>
        <w:br/>
        <w:t>У плодов 6-ти месяцев подвешиваюшая связка яичника подходит к маточному концу яичника, в ее составе</w:t>
        <w:br/>
        <w:t>Бы; Батыс Қазақстан медицина журналы Ме4 (40) 2013</w:t>
        <w:br/>
        <w:t>ЭКСПЕРИМЕНТАЛДЫ ЖӘНЕ КЛИНИКАЛЫҚ ЗЕРТТЕУЛЕР</w:t>
        <w:br/>
        <w:t>были разделены на две группы. Контрольную (1) группу составили 15 больных РеА без патологии почек, 15 больных РеА</w:t>
        <w:br/>
        <w:t>на фоне хронического пиелонефрита в фазе обострения, которые получали традиционную терапию: питание с учетом</w:t>
        <w:br/>
        <w:t>ограничений диеты Ме 6/7, антибиотики (доксициклин по 0,1 г 2 раза в день 10 дней, или моксифлоксацин 0,4 г 1 раз в</w:t>
        <w:br/>
        <w:t>сутки, или азитромицин 0,5 г 1 раз в сутки), нестероидные противовоспалительные препараты (лорноксикам 0,004 г 2</w:t>
        <w:br/>
        <w:t>разав сутки) для обезболиваюшего и противовоспалительного эффектов (2). Основную (2) группу составили пациенты</w:t>
        <w:br/>
        <w:t>(30 человек), которые, кроме аналогичных диетических рекомендаций, антибактериальной и противовоспалительной</w:t>
        <w:br/>
        <w:t>терапии употребляли Артрофон (по 0,006 г4 раза в сутки) в течение 3 месяцевс целью коррекции иммунного воспаления</w:t>
        <w:br/>
        <w:t>и профилактики раннего развития хронической болезни почек и почечной недостаточности |11. Артрофон представляет</w:t>
        <w:br/>
        <w:t>собой сверхмалые дозы аффинно очишенных антител кчеловеческому ФНО-а (смесь гомеопатических разведений С12,</w:t>
        <w:br/>
        <w:t>С30 и С200), эффективность которого подтверждена при различных заболеваниях суставов и опорно-двигательного</w:t>
        <w:br/>
        <w:t>аппарата |31, в том числе при ревматоидном артрите, псориатическом и подагрическом артрите, анкилозируюцем</w:t>
        <w:br/>
        <w:t>спондилите, остеоартрозе, периартрите плечевого сустава и у пациентов с неспецифическим язвенным колитом</w:t>
        <w:br/>
        <w:t>(НЯҚ), в патогенезе которых важную роль также играет ФНО-а. Группы больных были рандомизированы за возрастом,</w:t>
        <w:br/>
        <w:t>полом, продолжительностью и активностью коморбидных заболеваний. Контрольную группу составили 20 практически</w:t>
        <w:br/>
        <w:t>здоровых лиц (ПІЗЛ) соответствуюшего возраста. Диагноз РеА устанавливали в соответствии с критериями Е55Сб</w:t>
        <w:br/>
        <w:t>(Ешгореап 5ропауіоапһгораіһу бішдіу бгоцр) с использованием международных критериев (4іһ Іпіегпайопа! М/огквһор оп</w:t>
        <w:br/>
        <w:t>Кеасіме Агіһтйіз, Веліп, 1999) |8, 101. Суставной индекс оценивали в баллах по каждому суставу: 0 - нет боли, 1 - слабая</w:t>
        <w:br/>
        <w:t>болезненность (пациент сообшает о болевых ошушениях), 2 - болезненность (пациент моршится при пальпации), 3 -</w:t>
        <w:br/>
        <w:t>сильная болезненность при пальпации (пациент стремитсяотстранится от исследования). Таюке определяли количество</w:t>
        <w:br/>
        <w:t>отечных суставов, обьема движений в них в градусах, интенсивность болевого синдрома с использованием 10 см</w:t>
        <w:br/>
        <w:t>визуальной аналоговой шкалы (ВАШ). Функциональное состояние суставов оценивали относительно возможностей</w:t>
        <w:br/>
        <w:t>выполнять свои профессиональные обязанности. Диагностику ХБП с определением стадии ХГІН проводили согласно</w:t>
        <w:br/>
        <w:t>классификации, принятой ИИ сьездом нефрологов Украины (24 сентября 2005, г. Харьков), стадию заболевания</w:t>
        <w:br/>
        <w:t>определяли с учетом показателей функции почек, рассчитанных за клиренсом эндогенного креатинина (Рябов С.И.,</w:t>
        <w:br/>
        <w:t>Наточин Ю.В., 1997). Для оценки цитокинового статуса у обследованных больных определяли содержание ИЛ-6, ФНО-а</w:t>
        <w:br/>
        <w:t>и ИЛ-18, ИЛ-4 в сыворотке крови методом твердофазного иммуноферментного анализа (ИФА) с использованием</w:t>
      </w:r>
    </w:p>
    <w:p>
      <w:r>
        <w:t>моноклональных антител (набор реактивов «Піасіопе», Франция). Для статистической обработки материала были</w:t>
        <w:br/>
        <w:t>использованы современные параметрические и непараметрические методы вариационной статистики .</w:t>
        <w:br/>
        <w:t>Результаты исследования и их обсуждение. Средняя продолжительность заболевания обследованных</w:t>
        <w:br/>
        <w:t>больных составляла 24,434,7 месяца. Средний возраст больных составлял 32,5%1,2 года. І степень активности РеА</w:t>
        <w:br/>
        <w:t>была диагностирована у 44,7% больных РеА, ІІ ИІ! степень - у 55,3% больных. Среди обследованных пациентов</w:t>
        <w:br/>
        <w:t>диагностировали РеА преимушественно урогенитальной этиологии на фоне цистита, уретрита - 34 (89,47%) пациентов,</w:t>
        <w:br/>
        <w:t>У4 (10,53%) пациентов был верифицирован постентероколитичний РеА. С патогенных микроорганизмову больных РеА</w:t>
        <w:br/>
        <w:t>на фоне ХБП наиболее часто оказывалась микст Сһпіатуйа ігасһотайв с простейшими. У обследованных пациентов</w:t>
        <w:br/>
        <w:t>преобладали больные (п-33, 86,84%), которым диагноз РеА был установлен впервые, а также те, у кого наблюдалось</w:t>
        <w:br/>
        <w:t>затяжное течение заболевания (п-7; 11,66%). В группе больных РеА с сопутствуюшим ХП наблюдалось у 90% (п-18)</w:t>
        <w:br/>
        <w:t>хроническое течение заболевания, а у 10% (п-2) - рецидивируюшее.</w:t>
        <w:br/>
        <w:t>Ведушим в клинической картине у больных обеих групп был асимметричный суставной синдром с поражением</w:t>
        <w:br/>
        <w:t>преимушественно суставов верхних и нижних конечностей. В большинстве случаев наблюдался моно - и олигоартрит.</w:t>
        <w:br/>
        <w:t>Полиартрит был зарегистрирован у больных с хроническим течением РеА на фоне ХБП . Среди патологии опорно -</w:t>
        <w:br/>
        <w:t>двигательного аппарата у больных обеих групп диагностировали ахиллобурситы, подошвенный фасциит, пяточные</w:t>
        <w:br/>
        <w:t>шпоры, эпикондилит и околосуставных амиотрофия. Из системных проявлений наиболее часто встречались лихорадка</w:t>
        <w:br/>
        <w:t>(преимушественно субфебрильная), лимфаденопатия, коньюнктивит, редко - иридоциклит, кератодермия.</w:t>
        <w:br/>
        <w:t>Результаты лечения оценивали через 4-12 недель от начала лечения. Под «значительным улучшением» понимали</w:t>
        <w:br/>
        <w:t>исчезновение жалоб больных, обшей активности патологического процесса, возбудителей в мазках из урогениталий</w:t>
        <w:br/>
        <w:t>и восстановления функции почек. Обязательными условиями для «улучшения» были уменьшение артралгий, боли в</w:t>
        <w:br/>
        <w:t>периартикулярных тканях и активности заболевания, исчезновение системных проявлений, возбудителей в мазках из</w:t>
        <w:br/>
        <w:t>урогениталий, исчезновения мочевого синдрома и восстановление функции почек.</w:t>
        <w:br/>
        <w:t>Под влиянием проводимой терапии уже через месяц от начала лечения в обеих группах отмечено улучшение</w:t>
        <w:br/>
        <w:t>самочувствия, уменьшение болей и признаков активности воспалительного синдромов, улучшение функциональной</w:t>
        <w:br/>
        <w:t>активности суставов, уменьшение внесуставных проявлений.</w:t>
        <w:br/>
        <w:t>Лабораторные показатели активности воспаления в обеих группах стали меняться уже на 5-7 сутки (СОЭ,</w:t>
        <w:br/>
        <w:t>2 // аеқеаотаниедирна қурмалы м4 (0) 202</w:t>
        <w:br/>
        <w:t>ЛЕКЦИИ</w:t>
        <w:br/>
        <w:t>Райепіз үуЙһ Нргозіепойіс епдовгопсһігі ішбегсшіовіз ргезепіеді үуЙІһ паттомйпа оГ іһе Вгопсһігі Іштеп ү/ЙІП Нрговіз |18,</w:t>
        <w:br/>
        <w:t>191. 0виайу, іһе епфофгопсһігі ішрегсшоив Іесіоп ад поі сігсшапу іпуоіе іһе Вгопсһігі тисова апа іһе попта! тисоза ууав</w:t>
        <w:br/>
        <w:t>рапіу врагей. Тһегеіоге, Іһе зіепойіс фгопсһігі Ішпеп ресате а сгивһесі ууайег (гор вһаре. Іп воте савев, Іһе һгопсһіг!</w:t>
        <w:br/>
        <w:t>Іштеп у/ав сотріеіеіу оссідейі |20, 21). 1 ууаз поі еазу іо орігіп Біорву вресітепв ресаиве оҒ депзе Пірговіз, бий асіуе</w:t>
        <w:br/>
        <w:t>ішбегсшовіз соша ре Фадповей үйіһ бгопсһовсоріс Біорзу Ітот іһе іпПатедй тисова а! іһе регірлһегу оҒіһе Іесіоп |22).</w:t>
        <w:br/>
        <w:t>Пігдповіз</w:t>
        <w:br/>
        <w:t>Сһезі ғайюодғарһ</w:t>
        <w:br/>
        <w:t>Епдовгопсһігі ішрегсшіозі5 ів ивиа!у ассотрійіпей Бу Ішпа рагепсһута іпуоіметепі апд іп то5і сазез гоепідепоіодіса!</w:t>
        <w:br/>
        <w:t>Впдіп95 аге сһагасіегігей Бу відп5 оҒ ритопагу ішрегсшові |23, 241. Кадіоіодіс тап/езіайопв оҒ Ішбегсшоив фгопсһігі</w:t>
        <w:br/>
        <w:t>віеповіз іпсінде аі-іесізсі, регвізіелі ведтепігі ог Іораг соһарве, Іораг һурегіпПайоп апа орвігисіуе рпештопіа |25). Тһе</w:t>
        <w:br/>
        <w:t>ровШоп оҒ ап орвігисіпд Іезіоп сап ре ргедісіесі Бу гесодпігіпд ү/һісһ Іоез аге соһарзедй ог оуегіп!аіей. Уоіште 1055 ОГ</w:t>
        <w:br/>
        <w:t>ісоіайу вһадоу/уіпд оп іһе сһеві, гайодгарһу тау іпдісайе д4еуеіортелі оҒ Вгопсһіг! зіепо5із, ап4 Пргеоріс Вгопсһозсору</w:t>
        <w:br/>
        <w:t>(ҒОВ) вһоша һе сопвійегей іп висһ сазев |26). Ғгот 10 іо 20 регсепі раНепіз үуЙһ епфоргопсһіг! ішбегсшовіз тау һауе а</w:t>
        <w:br/>
        <w:t>погтаі сһеві гайодгарһ. Сіеаг сһеві гадіодгарһв поі ехсінде іһе Фадповіз оҒ епфоргопсһіг! Ішбегсшові5.</w:t>
        <w:br/>
        <w:t>Еймеорйіс ӛғопсһозсору</w:t>
        <w:br/>
        <w:t>ҒОВ сопһіптесі йв иве/Шіпевв іп Іһе аадповіз о? Ішбегсшовіз апа іп топйогіпд іһе сошзе апа іһе ошсоте оғ іһе</w:t>
        <w:br/>
        <w:t>Бгопсһігі Ішбегсшіові іпуоіметелі (27, 28). Вгопсһовсоріс Япдіп95 аге іпіНгайоп оҒтисоза. Тһе тисова із поашаг, гей, апа</w:t>
        <w:br/>
        <w:t>уавсШаг апа вотейтев исегаіесі |29, 30, 311. 1 тау 5ітшаіе а Вгопсһоделіс сагсіпота |321.</w:t>
      </w:r>
    </w:p>
    <w:p>
      <w:r>
        <w:t>Вгопсһовсоріс Япдіп95 зігопдіу ви9дезі Іһай фгопсһіг! зіеповіз ог оріЙегайоп үуЙһ апіһгосойіс (ШасК) ріотепіайоп іп</w:t>
        <w:br/>
        <w:t>іһе тисова ууав сацвесі Бу а Нргойс гезвропве іо асіме оісі ішбегсшоив іпТесіоп |33, 34). Апіһгосойіс рідтепі сап ее іп іһе</w:t>
        <w:br/>
        <w:t>Бгопсһігі тисоза, рапісшапу іп Іһе гедіоп оГ вігісінгез. Епфовгопсһіа! сһапдев аге дейесіеі бу Вгопсһовсору, поі аһмуау5</w:t>
        <w:br/>
        <w:t>ргедісіесі ргіог іо Іһе ехатіпайоп, апа тиві ре іпуезіда!ей ігоцоһ Бгопсһігі Біорву |35). Віорву вресітепв тиві орігіп от</w:t>
        <w:br/>
        <w:t>а! оҒіһе орвігисіед вйев, орзегуеді іһгоцаһ іһе Вгопсһовзсоре |36). Тирегсшоив расШі аге 4ейегтіпед Бу бгопсһігі ууавһіп(</w:t>
        <w:br/>
        <w:t>ехатіпайол |371. Іп аіадповіпд оҒ епфоргопсһіа! ішбегсшіовіз, ехрегіепсе оГІһе Вгопсһовсорізі із аізо оҒагеа! ітропапсе Гог</w:t>
        <w:br/>
        <w:t>еісііпд Іһе Вгопсһовсоріс Япаіпоз іһа! сопігізше іоіһе дадповіз.</w:t>
        <w:br/>
        <w:t>Айпһоцоһ ҒОВ із ап еззелііі іоо! Гог Фадповіз апа ТоПоу/ ир епфоргопспһігі ішрегсшіові5, й һа5 зеуега! Ітіаһйоп5: іһе</w:t>
        <w:br/>
        <w:t>Яігзі, ҒОВ сап поі геуеаі іһе «ізігі ропіоп о? вігісішгей Вгопсһив, ІГІһе атейег із паттоууег Ііһап бгопсһовзсоре; іһе весопа,</w:t>
        <w:br/>
        <w:t>ҒОВ сап вһоу/ опіуіһе тисова! вштТасе оҒргопсһив, 50 саппоі еуаіша!е іһе оШегууа!! оҒдізеазед фгопсһив ог регіргопсһіг!</w:t>
        <w:br/>
        <w:t>5ой 1і55ие; Іһе Інігі, ҒОВ сап поі геуеді іһе регіргопсһігі ог тесіазіпа! Іутрһ поде епіггдетепі. Сһезі СТ тау рау</w:t>
        <w:br/>
        <w:t>сотрепва!е бог Іһіз дізайуапіаде |38, 39).</w:t>
        <w:br/>
        <w:t>СТ зсап</w:t>
        <w:br/>
        <w:t>Тһе адуапіадев оҒ СТ оуег ҒОВ сап уізиа!іге аіпуаув реуопа а зеуеге віеповів іһаі аге поі ассевзіме іо ҒОВ ап( іһай</w:t>
        <w:br/>
        <w:t>із репейсійі іп Гойоууіп9 1Іһе гезропве іо ігегітепі, езресііу у/һеп іһе Вгопсһігі Біорзу 5һом/в опіу попвресінс сһапдев |40).</w:t>
        <w:br/>
        <w:t>Маіп сііпіса! аррісаһопв іпсінде Іосаігайоп апа пеавигететі о ргопсһігі віеповів |41). А!во Й тау ре еавіег 10 пеавигеіһе</w:t>
        <w:br/>
        <w:t>дедгее о? зіеповіз ай СТ сотрагей үйіһ іһе уіеуу оігіпейі ай ҒОВ |42, 431. М/һегеав іһе ехігаіштіпа! ехіепі оғап арпогтта|йу</w:t>
        <w:br/>
        <w:t>із поі мізішіе ай ҒОВ, й сап депега!у ре детопвіга!есі ай СТ. Апаіуіз оҒіһе вһаре, сопіепі, 4епвіу ап4 апаістіс ге!айопвһір5</w:t>
        <w:br/>
        <w:t>өГІһе Іесіоп оп Іһе виссеввіуе сопідиоив СТ ітадев сап сопігізміе іо 4ейетпіпіпд іһе ргесізе еіоіооу оҒа фгопсһігі віепові5.</w:t>
        <w:br/>
        <w:t>СТсап детопвігаіе гедшаг ог ітедшаг паттомипд оҒіһе аінуғаув,Іһіскепіпд оҒіһе Вгопсһігі уға!!, вотейтев үуйІһ депве саісішті</w:t>
        <w:br/>
        <w:t>деровй5 ог ехігіпсіс аіпуау сотргеввіоп Бу епіггдед Іутрһ подев. Вгопсһіа! пагтоууіпд ог орійегайоп үуЙІһ регіргопсһігі сиТе</w:t>
        <w:br/>
        <w:t>ОҒ бой 1ізие ог Іутрһ подев ууеге іһе ргіпсіраі Яіпдіп95 іп сһеві СТ. М/һеп Вгопсһігі ішпогв аге поі уізіме ай ҒОВ, СТ сап</w:t>
        <w:br/>
        <w:t>Ве ивеШі іо дшіде іһе 1аКіпд оҒ ргопсһігі ог ігапвфгопсПһіа! Біорзу ру һоууіпо іһе геһайопвһір беһмуееп Іһе ргопсһігі ігее апа</w:t>
        <w:br/>
        <w:t>регірһегаі сагсіпотайеив ІеіоП5.</w:t>
        <w:br/>
        <w:t>Мілигі Әғопсһозсору</w:t>
        <w:br/>
        <w:t>Тһе СТ всап ааа сап һе геіогтаНед іпіо іһгее-дітепвіопа! ітадез іо сгеаһе уійша! Вгопсһовсоріс гепдегіп(5 іһай</w:t>
        <w:br/>
        <w:t>сіозеіу гезетһіе іһе ітадев оһігіпейі Тот ҒОВ |44, 451. Уігішаі бгопсһовсору ргоуідев ап іпіегпа! гепдегіпд оҒІһе ргопсһіг!</w:t>
        <w:br/>
        <w:t>мға!в апа Іштеп |46, 47). Тһе орзегуег тау іпіегасіуеіу тоуе Іһгошаһ іһе аітуау. Уіпша! Вгопсһовсору із реНег іһап а!!</w:t>
        <w:br/>
        <w:t>біһег СТ теіһо9 із геуеайіпд дейай пеедед Гог іһе ассигаһе огадіпд оҒ бгопсһіа! зіепові. Уігіна! епйовсору із аррісаме</w:t>
        <w:br/>
        <w:t>іо іһе сепіггі аіһууаув іпсіндіпд іһе вирзедтепігі Вгопсһі. Тһе іесіпідме а!оуу5 ассиғаіе гергосисіоп оҒ та)ог епфоіштіпа!</w:t>
        <w:br/>
        <w:t>арпогтаіШев үУІһ ап ехсе!епі сотте!айоп ү/йһ Нрегорһіс Вгопсһовсору гевшів гедагдіпд іһе Іосайоп, зеуегйу оҒ айуау</w:t>
        <w:br/>
        <w:t>патоууіпд |48, 49, 50). Уіпша! епйовсору із а!ізо аме іо уізиаіге іһе Вгопсһіа! ігее реуопа апа орвігисіме Іезіоп апа Іһив</w:t>
        <w:br/>
        <w:t>-- 41</w:t>
        <w:br/>
        <w:t>ДӘРІСТЕР</w:t>
        <w:br/>
        <w:t>іо регіогт а геіговсору ү/һеп ІооКіпд расКк іоууага іһе сіігі рагі оҒіһе віеповіз. Уігіна! ргопсһовсору із аррііед4 іпсгеавіпдіу</w:t>
        <w:br/>
        <w:t>Жоғ іһе еуаішайоп оҒІһе аітууаув, езресігіу іо деіесі аіпуау зіеповев |51). боте ашһогв ви9десі іһа! уігша! Вгопсһовсору</w:t>
        <w:br/>
        <w:t>ів “оцлд іо Бе һідііу ассигаіе іп іһе деесіюоп о? сепіга! айтуау зіеповіз ап4 1 соттеіаіе сіозе/у ү/Іһ ргопсһовсору іп дгадіпд</w:t>
        <w:br/>
        <w:t>Бгопсһігі віеповіз. ВШ, үуе тиві пеуег Тогде! іһай уіша! епйозсору із ипаШіе іо іделіҒу іһе саивев о? ргопсһігі орвігисіоп:</w:t>
        <w:br/>
        <w:t>ті зйеповів, виэтисова! іпіНганоп, апа вирегісігі вргеадіп9 іштоигв саппоі іделіу.</w:t>
        <w:br/>
        <w:t>Сотрйһсаноп</w:t>
        <w:br/>
        <w:t>ВгопсВһігі зіеповіз ап( вігісішгез аге ітеуегвіріе іп тозі савев, іп соппесіоп үйЙІһ соттоп апа (еіауед сотрісайопв оҒ</w:t>
        <w:br/>
        <w:t>епдоргопсһігі ішрегсшіовіз, оссигіпд іп врйе оҒ адециаіе апіі-ішрегсшові ігегітелі. Вгопсһігі зіепо5і тау 4еуеіор і0 95%</w:t>
        <w:br/>
        <w:t>іп 60 сазвез ап4 тау емеп іпуоіме іһе таіп віет ргопсһі. М/огві ошісоте сап ре іһе деуеіортепі оҒ айпуау орвігисіоп де</w:t>
        <w:br/>
        <w:t>іо іпуоіметепі оҒІһе ігасһеа |52). Вгопсһіесіавіз із а15о а соттоп сотрісаһоп оҒ епсоргопсһігі імрегсшовіз апд деуеіор5</w:t>
        <w:br/>
        <w:t>ав рагасісаігсігі ргосез5, весопдагу іо рітопагу десігисіюп апа Нрговіз |53). ІІ а15о тау Бе гевші Іғот фгопсһігі зіепові5</w:t>
        <w:br/>
        <w:t>апа вйізігі Вгопсһігі айаһаШоп. Вгопсһійі вігісіпгез аге іпйисед дигіпд 1Іһе асіуе рһаве оГ епдфоргопсһігі ішрегсшовіз апа бу</w:t>
        <w:br/>
        <w:t>іһе сісаігігайоп рһаве оҒ попвресінс дгапшаг 1і55ие Гогтаһоп аһег һеайіпд оҒішфегсшіоив ВгопсһИ15 Гойоууіпд апііирегсіоив</w:t>
        <w:br/>
        <w:t>ігегітепі |541.</w:t>
      </w:r>
    </w:p>
    <w:p>
      <w:r>
        <w:t>ПНегетігі (іадпозіз</w:t>
        <w:br/>
        <w:t>Ішпа сапсег із Іһе тові ітропапі ФІТегепігі фадпові |55). Іп воте сазев фгопсһіа! зіепові із 4ие іо епфоргопсПһігі!</w:t>
        <w:br/>
        <w:t>ішбегсшовіз ргезепіпд ав сотрісайоп оҒ Ішпа сапсег |56). КесепШу сазев оГ а сотБіпайоп о? ішбегсиіозіз апа сапсег</w:t>
        <w:br/>
        <w:t>іп опе Іоре оҒ а Ішпд һауе ресоте |гедшепі |57). ҒОВ ү/йһ суіотогрһоіодіса! іпуевідайоп сап геуеді огідіп саивев оғ</w:t>
        <w:br/>
        <w:t>Бгопсһігі віеповіз |58). А!50 вагсоііовіз іпуоімез іо Іһе ргопсһі апа тау тап!/еві үуЙһ епдовгопсһігі іпбаттайоп сіозеіу</w:t>
        <w:br/>
        <w:t>тезетһіпа епфоргопсһігі Імрегсшові |59). Вгопсһігі віепові5 4ме іо загсоідовіз Іһа! тау деуеіор іп сегігіп сазев пеесіз 10</w:t>
        <w:br/>
        <w:t>һе ФіТегепіігіесі (тот епдоргопсһігі! ішрегсшовіз сагебшіу.</w:t>
        <w:br/>
        <w:t>Сопсінзіоп</w:t>
        <w:br/>
        <w:t>Біадповів оҒ ргопсһігі зіепо5ев 5ШІ Кеерв іне ітропапсе. Піадповіз оҒ зіеповіз оҒ1һе Іагде ргопсһі і разед оп ап</w:t>
        <w:br/>
        <w:t>іпіедгайесі арргоасһ іпуоМміпд Х-ғау сотршиһег ап4 епфозсоріс те!һовв оҒ ехатіпайіоп. Вгопсһоіодіса! тейһо45 о? гезеагсһ</w:t>
        <w:br/>
        <w:t>бла һе іпсгеавіпо дізігішіоп іп Фадповіз апа а!Тегепііа! йадповіз оҒ епдоргопсһігі Ішрегсшіовіз, а5 іпйіаіогв оҒ Вгопсһіг!</w:t>
        <w:br/>
        <w:t>зіепові. ІІ ів ітропап! іо тепіоп іһе ровііуе гоһе оҒІһе ие оҒтейһод45 оҒ епдоргопсһігі Біорсіев.</w:t>
        <w:br/>
        <w:t>Бетегелсез</w:t>
        <w:br/>
        <w:t>1. Алексеев О.Е., Глазунов А.В., Токарев П.Ф. Изменения бронхов при туберкулезе легких / Материалы МІ!</w:t>
        <w:br/>
        <w:t>Российского сьезда фтизиаторов (Туберкулез сегодня). 2003, с.307.</w:t>
        <w:br/>
        <w:t>2. Соколов В.А., Савельев А.В., Красноборова С.Ю. и др. Комплексная лучевая и эндоскопическая диагностика</w:t>
        <w:br/>
        <w:t>поражений легких при наличии стенозов бронхов // Проблемы туберкулеза, 2009, Ме2, с.11-12.</w:t>
        <w:br/>
        <w:t>3. Шестерина М.В., Залимханов М.Г. Фибробронхоскопия в диагностике посттуберкулезных стенозов бронхов //</w:t>
        <w:br/>
        <w:t>Проблемы туберкулеза, 2011, Ке5, с.17-20.</w:t>
        <w:br/>
        <w:t>4. Кавһуар 5., Моһара!ға К.Р., баіпі У. Епдофгопсһігі ішегсшіовіз // Іпйап .) Сһеві Півеазез апа АШев 5сіепсев,</w:t>
        <w:br/>
        <w:t>2003; уо145; Р. 247-256.</w:t>
        <w:br/>
        <w:t>5. Наропік Е.Ғ., Адиіпо 5.1. Міліпе О..). Уіпша! Вгопсһовсору // Ғіехіме Бгопсһовсору іп іһе 21% сепішгу, 1999; мо! 20;</w:t>
        <w:br/>
        <w:t>по 1;Р. 201-217.</w:t>
        <w:br/>
        <w:t>6. НорренН., М/гідег В., Зоппепвсһеіп М. е! ай. МиНдееесіог СТ міша! ргопсһовсору іо дгайе ігасһергопсһігі зіепові5</w:t>
        <w:br/>
        <w:t>ШАтегісап .) Коепідеп, 2002; 178; Р. 1195-1200.</w:t>
        <w:br/>
        <w:t>7. іееКкіМ/іт.).б., Нап .).К. е! ай. Тизегсшоиз віеповіз оҒІпе Іей таіп ргопсһив: гезші5 оҒІгеаітепі «уһ райооп5</w:t>
        <w:br/>
        <w:t>апа віепіз //.) Уавс Іпіегу Кадіюі, 1999; 10; Р. 352-358.</w:t>
        <w:br/>
        <w:t>8. Селизарова Е.М., Судомоин Д.С., Табанакова И.А. Активный туберкулез бронхов при туберкулезе органов</w:t>
        <w:br/>
        <w:t>дыхания // Проблемы туберкулеза и болезней легких, 2003, Ме10, с.16-17.</w:t>
        <w:br/>
        <w:t>9. СһоеК.О., /еопд Н..)., боһп Н.Ү. Тирегсшоцв фгопсһігі віеповіз: СТ Піпдіп(5 іп 28 савев // Атегісап .оштпа! оғ</w:t>
        <w:br/>
        <w:t>Коепідепоіоау, 2000; 155; Р. 971-976.</w:t>
        <w:br/>
        <w:t>10. бһіт Ү.5. Епаоргопсһігі Ішбегсшові5 // Кезрігоіоду, 2006; 1; Р. 95-106.</w:t>
        <w:br/>
        <w:t>11. бтйһ1.5., ЗсһШасі К.Ғ., бапіп К.Ғ. Епфоргопсһігі ішбегсшовів. бегігі Ғірегоріс Вгопсһовсору апа паішга! һізіогу</w:t>
        <w:br/>
        <w:t>ИІСһезі, 2007; 91; Р. 644-647.</w:t>
        <w:br/>
        <w:t>12. ее ҮН., біп Ғаі, (ат К.М. Епфоргопсһіаі! Ішбегсшіовів вітшайпд ргопсһігі азіһта // біпдароге Мес), 2004; 45 (8);</w:t>
        <w:br/>
        <w:t>Р. 390-392.</w:t>
        <w:br/>
        <w:t>8 Ж ысекеооаааурағамырауана</w:t>
        <w:br/>
        <w:t>ЛЕКЦИЙ</w:t>
        <w:br/>
        <w:t>13. Сһап95.С.,ІееР/Ү.,Ретд К.Р. Сіпіса!гоһе оҒргопсһовсору іп адшів ууйһ іпігайһогасіс ішрегсшоив Іутрһадепораіһу</w:t>
        <w:br/>
        <w:t>ІІСһезі, 2008; 93; Р. 314-317.</w:t>
        <w:br/>
        <w:t>14. Магойа 5., бшіді 1./ Адшйіпі М. е! аі. Айһуау зіеповіз аЙег ігасһео-фгопсһігі! ішегсшові // Кезрігаһюгу тедісіпе.,</w:t>
      </w:r>
    </w:p>
    <w:p>
      <w:r>
        <w:t>2007, уо1 91, Р. 107-110.</w:t>
        <w:br/>
        <w:t>15. іее./Н.,Ра 5.5. ее Н.Р. е! ай. Епфорвгопсһігі ішрегсшіовіс: Сіііса! апа Вгопсһовзсоріс Геаішгев іп 121 савев //</w:t>
        <w:br/>
        <w:t>Сһеві, 2012; 102; Р. 990-994.</w:t>
        <w:br/>
        <w:t>16. Наітіз В., Гоу Ғ.Б., біюуег О.Е., Агсавоу 5.М. Піадповйіс Вгопсһовсору іп во1іі-огдап апа һетаіюроейс віет се!</w:t>
        <w:br/>
        <w:t>ігапвріапіайол // Аппаів оҒ1һе Атегісап Тһогасіс босіеіу, уо! 10, Мо 1, 2013, Р. 39-49.</w:t>
        <w:br/>
        <w:t>17. Стадникова А.В. Аденогенный бронхо-легочный туберкулез у взрослых // Украинский пульмонологический</w:t>
        <w:br/>
        <w:t>журнал, 2002, Ме4, с.65-66.</w:t>
        <w:br/>
        <w:t>18. Сһипд Н.5., ее .).Н. Вгопсһовсоріс а5еввтепі оҒіһе еуоішіюп оГ епйоргопсһігі ішегсшіові // Сһеві, 2000; 117;</w:t>
        <w:br/>
        <w:t>Р. 385-392.</w:t>
        <w:br/>
        <w:t>19. Наһев С.М., Нейію9 С.М., Сһаіззоп К., еі ай. Тһе аввосіайоп реімуееп вутріотв апа тісговіоіодіса!у дейпесі</w:t>
        <w:br/>
        <w:t>гевропве оГішрегсшовів ігегітепі // Аппа!в оҒІһе Атегісап Тһогасіс босіеіу, уо! 10, Мо 1,2013, Р. 18-25.</w:t>
        <w:br/>
        <w:t>20. МапоНа 5., Мавшіо М., бшіді 1. е! ай. Тгасһеоргопсһігі іпуоіметепі іп 84 савев оҒрштопагу Ішбегсшіові // Мопа!ді</w:t>
        <w:br/>
        <w:t>агеһ сһезі ві5., 2005, уо! 50, Мо 5, Р. 356-359.</w:t>
        <w:br/>
        <w:t>21. баіееті 5., Кһаіа М., 2ейипі М., А-Оаттав 5. Тирегсшовіз ргезепіпд ав епдоргопсһігі іштог // 5аиді Медіса!</w:t>
        <w:br/>
        <w:t>(оштаі, 2004; уо! 25 (8); Р. 1103-1105.</w:t>
        <w:br/>
        <w:t>22. Векһага К., Веатів .)., бітоһ М., еі ай. Ргасісе апа сотрісаһопв оҒПехіМе ргопсһовсору м/іһ Біорву ргоседигев</w:t>
        <w:br/>
        <w:t>.Үоштаі оҒ Вгопсһо1оду, 2005, уо! 12, по 3,Р. 139-142.</w:t>
        <w:br/>
        <w:t>23. Ноһеізе! б., Тезсһіег Н., Сһап В.К.М. е! ай. Коепідепо/діса! Гіпдіп5 іп епфоргопсһіа! ішбегсшіоі5 // Рлештоіодіе,</w:t>
        <w:br/>
        <w:t>2004, уо148, Р. 788-792.</w:t>
        <w:br/>
        <w:t>24. Мйат М.Об., Еуіпв А.Е., баһп 5.А. Іттейігіе сһевзі гоепідеподгарһу Тойоміпд Прегоріс Вгопсһовзсору // Сһесі.,</w:t>
        <w:br/>
        <w:t>2009; 96: Р. 477-479.</w:t>
        <w:br/>
        <w:t>25. Власов П.В. Рентгенодиагностика туберкулеза органов дыхания. Часть І // Медицинская визуализация, 2004,</w:t>
        <w:br/>
        <w:t>Ме4, с.77-89.</w:t>
        <w:br/>
        <w:t>26. Ратобыльский Г.В. Лучевые методы выявления и диагностики туберкулеза сегодня // Проблемы туберкулеза</w:t>
        <w:br/>
        <w:t>и болезней легких, 2004, Мед, с.3-6.</w:t>
        <w:br/>
        <w:t>27. Светышева Ж.А., Иоффе Л.Ц., Рехтман А.Г. Диагностическая и оперативная эндоскопия при органических</w:t>
        <w:br/>
        <w:t>стенозах трахеи и крупных бронхов // Грудная хирургия, 2007, Меб, с.47-52</w:t>
        <w:br/>
        <w:t>28. Гоуу/ 5-Ү, Нви А., Епд Р. Ітегуелпіопа! Вгопсһовсору ог Ішбегсшоив ігасһеоргопсһігі зіеповіз // Ешг Кевр .), вер</w:t>
        <w:br/>
        <w:t>2004; 24; Р. 345-347.</w:t>
        <w:br/>
        <w:t>29. У/Шіат 1. ІпітодисШоп оҒіһе Пехіме ргопсһовсоре //.) Вгопсһо1о9у, 2005, уо! 12, по 4, Р. 189-190.</w:t>
        <w:br/>
        <w:t>30. Ноһеізе!б., СһапВ.К.М., Сһап С.Н.5.е! ай. Епфорголсһіа! Ішрегсшіовів: Фадпові5 Геаішгез апа іһегарешіс ойсоте</w:t>
        <w:br/>
        <w:t>ШІ Кезрігаһюгу Месісіпе, 2004; 88; Р. 593-597.</w:t>
        <w:br/>
        <w:t>31. РоеКН./Ізгаеі К.Н. Ғіехіме Нрегорйіс ргопсһовсору іп 1998 // Кеврігаһюгу Саге, 2008; 43: Р. 811-819.</w:t>
        <w:br/>
        <w:t>32. ЕшКегвоп М/./). Сштепі сопсеріз. Ғірегоріс Бгопсһозсору // Меу/ Епдіапд .) Мей., 1984; 311:Р. 511-515.</w:t>
        <w:br/>
        <w:t>33. Сһипа МР., ее К.б., Нап .). е! ай. Вгопсһігі віеповіз (іше іо апіһгасойртовів // Сһезі, 1998, 113; Р. 344-350.</w:t>
        <w:br/>
        <w:t>34. 2аіа В., Кігуі М., Ниваіп М., Навзап 5.5. Ап ашай оҒ 191 Нргеорііс Бгопсһовсоріев //.) Со! Рһувісіапв 5иға Ракізіап,</w:t>
        <w:br/>
        <w:t>2007, уд! 7, Мо 2, Р.64-66.</w:t>
        <w:br/>
        <w:t>35. Тһотав Е.Р. Ғірегорйіс бгопсһовсору: ап оуегуіему // Кезріг Тһег, 2011; 11; Р. 77-81.</w:t>
        <w:br/>
        <w:t>36. Айіп 5. Сікгіксіодіш 5., Могаш М. еі ай. Ғійу епдоргопсһігі ішбегсшіовіз сазев равесі оп Вгопсһовсоріс фадпові5 //</w:t>
        <w:br/>
        <w:t>Кеврігайоп, 2007; 64; 2; Р. 162-164.</w:t>
        <w:br/>
        <w:t>37. бігаайіпа Р. Піадповзйіс Вгопсһовсору. Ғомпіһ есіп. Едіпригд, І.опаоп, Ме/роштпе апа Меуу Үогк: Сһигеһі іміпдзіопе,</w:t>
      </w:r>
    </w:p>
    <w:p>
      <w:r>
        <w:t>2011. Р.439.</w:t>
        <w:br/>
        <w:t>38. Маідісһ ОР.) ее .)..)., бағау 5.М. е!а!. Сотрагізоп оҒ СТ апа Нрегвсоріс Вгопсһовсору іпіһе еуаішайоп Вгопсһігі</w:t>
        <w:br/>
        <w:t>Фізеазе / Атегіса .) Коепі, 2007; 148; Р. 1-7.</w:t>
        <w:br/>
        <w:t>39. ее ./.Н., Сһипд Н.5. Вгопсһовсоріс, гадіоіодіс апа ритопагу ТилсШоп еуоішайоп оҒ епдоргопсһігі Ішбегсшові5 //</w:t>
        <w:br/>
        <w:t>Кезрігоіо9у, 2000; 5; Р. 411-417.</w:t>
        <w:br/>
        <w:t>40. Никитина Л.И., Дорох Е.А. Возможности современных технологий компьютерной томографии в диагностике</w:t>
        <w:br/>
        <w:t>заболеваний легких // Новости лучевой диагностики, 2000, Ме2, приложение: с.30</w:t>
        <w:br/>
        <w:t>-- 43</w:t>
        <w:br/>
        <w:t>ЛЕКЦИИ</w:t>
        <w:br/>
        <w:t>ағымымен ауыратын науқастар - әдетте төмен және өте төмен салмақпен туылған нәрестелер. Олар сурфактант,</w:t>
        <w:br/>
        <w:t>өкпенің желдетілуін, пациент-триггерлі желдетуді қабылдап, немесе экстраординарлы емдік стратегияны (өкпенің</w:t>
        <w:br/>
        <w:t>жоғары жиілікті вентиляциясы, МО ингаляциясы) қажет етеді, сонымен қатар оған сәйкес оксигенациян ы қамтамасыз</w:t>
        <w:br/>
        <w:t>ету үшін жиі оттегімен емдеу екі және одан да көп аптаға созылады |45).</w:t>
        <w:br/>
        <w:t>Өкпе рентгенограммасы. Кеуде қуысының рентгенограммасында өкпе көлемінің азаюы, региональды</w:t>
        <w:br/>
        <w:t>ателектаздар жәнешектен тыс желдену, жіпшелену, инфильтрация және кейде - интерстициальды өкпе эмфиземасы</w:t>
        <w:br/>
        <w:t>анықталуы мүмкін (1, 2, 3 суреттер). Кеуде қуысы мүшелерінің рентгенограммасында жиі гомогенді қараю (“кішкентай</w:t>
        <w:br/>
        <w:t>сұр өкпе”) анықталады. Кейде ең күшті зақымданудың орналасатын орнын нақтылау үшін компьютерлік томография</w:t>
        <w:br/>
        <w:t>мен магнитті-резонансты зерттеу жүргізуді қажет етеді. 1999 ж. Адиіпо анамнезінде БӨД бар орташа жастары 10</w:t>
        <w:br/>
        <w:t>жастағы 26 науқастың компьютерлік томография мәліметтері бойнша өкпенің бұзылған архитектоникасы мен ауалық</w:t>
        <w:br/>
        <w:t>тұзақтарды көрсетті |46). Макроскопиялық бұзылыстар дәрежесі өкпе функциясының физиологиялық бағалануымен</w:t>
        <w:br/>
        <w:t>байланыстырылды.</w:t>
        <w:br/>
        <w:t>Ажырату диагностикасы. Ателектазбен, өкпе гипертензиясымен, ашық артериальды өзекпен, нозокомеальды</w:t>
        <w:br/>
        <w:t>пневмониямен, байлама астылық кеңістіктің тарылуымен, трахеомаляциямен, муковисцидозбен, аспирациямен,</w:t>
        <w:br/>
        <w:t>гастроэзофагальды рефлюкспен ажырату жүргізіледі |47).</w:t>
        <w:br/>
        <w:t>1 сурет. БӨД екінші сатысы 2 сурет. БӨД үшінші сатысы</w:t>
        <w:br/>
        <w:t>ІГ”Айевзапдғо М. 2006) (Г”А!езапдго М. 2006)</w:t>
        <w:br/>
        <w:t>3 сурет. БӨД үшінші сатысы, “классикалық” ағымы (Г/Аіевзапаго М. 2006)</w:t>
        <w:br/>
        <w:t>Кейде диагностика қателігі фатальды сипат алатынын есте сақтау керек (мысалы, егер сақырауқұлақты сепсиспен</w:t>
        <w:br/>
        <w:t>асқынған БӨД бар балаға дексаметазон тағайындау).</w:t>
        <w:br/>
        <w:t>Алдын алу. Шала туған нәрестенің өмірін сақтап қалу үшін оттегі мен ӨЖЖ жиі қажет болады, бірақ, зерттеулер</w:t>
        <w:br/>
        <w:t>көрсеткендей, назальды СРАР-ты ерте және «агрессивті» қолдану ӨЖЖ-ге және экзогенді сурфактантқа қажеттілікті</w:t>
        <w:br/>
        <w:t>төмендетіп, не желдетуден күтімді жеңілдетуі мүмкін.</w:t>
        <w:br/>
        <w:t>Басқа зерттеушілер сурфактант енгізу үшін кейін назальды СРАР-қа ауысатын трахеяның қысқауақытты</w:t>
        <w:br/>
        <w:t>интубациясының (ІМ5МКЕ стратегиясы: интубация - сурфактант - экстубация) жүргізуді нұсқайды. БӨД емдеу және</w:t>
        <w:br/>
        <w:t>жою мақсатында ӨЖЖ-дің көптеген әртүрлі тәртіптері мен стратегиялары зерттелді |481.</w:t>
        <w:br/>
        <w:t>1000 грамм салмақтан төмен туылған шала туған нәрестелердегі синхрондалған кезектесетін мәжбүрлі</w:t>
        <w:br/>
        <w:t>желдендірумен (5ІМУ) мен кезектесетін механикалық желдендіруді (ІМУ) салыстырды, және 5ІМУ қабылдаған</w:t>
        <w:br/>
        <w:t>науқастарда БӨД жиілігі едәуір төмен болды. Басқа ғалымдар жоғары жиілікті ағынды (НҒ.Л/) немесе жоғары жиілікті</w:t>
        <w:br/>
        <w:t>осцилляторлы желдендәрулерді (НҒОУ) дәстүрлі желдендіруді салыстырып талдағанда, олардың зерттеулерінің</w:t>
        <w:br/>
        <w:t>нәтижелері қарама-қарсы болды.</w:t>
        <w:br/>
        <w:t>Қолжетімді әдебиттер мәліметтері бойынша БӨД-ның жиілігін келесі шаралар төмендетуі мүмкін: сурфактантты</w:t>
        <w:br/>
        <w:t>Медицинский журнал Западного Казахстана Ме4 (40) 2013 г. 43</w:t>
      </w:r>
    </w:p>
    <w:p>
      <w:r>
        <w:t>ЛЕКЦИИ</w:t>
        <w:br/>
        <w:t>ТҮЙІН</w:t>
        <w:br/>
        <w:t>Л.И.КАСПРУК!, Ю.В. КАНЮКОВА?</w:t>
        <w:br/>
        <w:t>ХІХ-ХХ ҒАСЫРЛАРДАҒЫ РЕСЕЙ МЕДБИКЕЛЕРІНІҢ БІЛІМІН ДАМЫТУ</w:t>
        <w:br/>
        <w:t>Ресей ДСМ «Орынбор мемлекеттік медицина академиясы» МББМ ЖКБ!,</w:t>
        <w:br/>
        <w:t>Ресей ДСМ «Акад. С.Н. Федоров атындағы көз миқрохирургиясы МНТК» Орынбор филиалығ, Орынбор, Ресей</w:t>
        <w:br/>
        <w:t>Мақалада ХІХ-ХХ ғасырлардағы Ресей медбикелерінің білімінің дамуының негізгі ерекшеліктері - медициналық</w:t>
        <w:br/>
        <w:t>техникумдары желілерінің жұмыс аспектілері, орта медицина кадрларын дайындау басшылығының ерекшеліктері, емдеу</w:t>
        <w:br/>
        <w:t>мекемелерімен өзара қарым-қатынас ерекшеліктері ашылды. Басылым санитарлық дәрігерлер көмекшілерін дайындау,</w:t>
        <w:br/>
        <w:t>типтік оқу жоспарларын жасау, техникалық кадрлар дайындау, ана мен баланы қорғау бойынша кадрлар дайындау</w:t>
        <w:br/>
        <w:t>бағытын кеңейту, елдің медициналық-санитарлық мекемелерінің қажеттіліктерін қамту сұрақтарын бейнелейді.</w:t>
        <w:br/>
        <w:t>Негізгі сөздер: медбикелік білім, фельдшерлік мектеп, орта медициналық оқу орындары, мейірбикелер.</w:t>
        <w:br/>
        <w:t>БОММАКҮ</w:t>
        <w:br/>
        <w:t>11. КА5РКОК!, ҮУ.М. КАМҮОКОМА:</w:t>
        <w:br/>
        <w:t>БЕМЕОРМЕНТ ОҒ МУН5ІМС МЕПІСАІ. ЕОУСАТІОМ ІМ БИ55ІЛ ІМ ХІХ-ХХ СЕМТИМЕ</w:t>
        <w:br/>
        <w:t>5ВЕІ НРЕ “Огеприга зізіе тедіса! асайету” МН оГ Киввіг!,</w:t>
        <w:br/>
        <w:t>ЕӨВІ ЧКТС “Місговигдегу оГ еуе” патесі айег 5.М.Ғедогоу” МН оҒ Киввіа, ргапсһ оҒОгеприга 2,</w:t>
        <w:br/>
        <w:t>Киввіа, Огеприт9</w:t>
        <w:br/>
        <w:t>Іп іһе апісіе із Фзсивзед іһе равіс Теаішгев оГ іһе деуеюртепі оҒ питвіпд тедіса! есисайоп іп Киввіа іп ХІХ-ХХ</w:t>
        <w:br/>
        <w:t>сепішпев. Авресіз о асіуйу оГ а пекуогк о? тпесіса! езігімізһтепіз, евресіа!у өшіде іһе деуеіортепі оГіһе тід?е тесіса!</w:t>
        <w:br/>
        <w:t>ват, іһе геіайопвһірв үуйП тедіса! іпвіНшіюп. Тһе риісайоп гейесів Іһе іззиев оҒргерагайоп оГ ав5ізіапі5” вапйагу сіосіогв,</w:t>
        <w:br/>
        <w:t>деуеіюртепі о віапдага сштісша, іесіһпіса!ігаіпіп,1һе ехрапвіоп оҒргоНіе ігаіпіпд оп Іһе ргойесһоп оҒтайетіу апа іпҒапсу,</w:t>
        <w:br/>
        <w:t>весшіу пеейіз оҒіһе һеайһ іпзіНшіюпв іп Іһе соштігу.</w:t>
        <w:br/>
        <w:t>Кеу моказ: пигзіпд ейисаһоп, рағатейісз Соһеде 5сһооі, дігігісі соппсйв, тіі”е тедйіса! ейисайһола! іпзійшіоп, іһе</w:t>
        <w:br/>
        <w:t>зізіегз оҒ тегсу.</w:t>
        <w:br/>
        <w:t>61</w:t>
        <w:br/>
        <w:t>ДӘРІСТЕР</w:t>
        <w:br/>
        <w:t>41. Портной Л.М., Сташук Г.А. Рентгеновская компьютерная томография в диагностике туберкулеза легких //</w:t>
        <w:br/>
        <w:t>Проблемы туберкулеза, 2009, Ме4, с.16-21.</w:t>
        <w:br/>
        <w:t>42. Пасейшвили Г.Ю., Александрович В.Л., Жоха К.К. Возможности компьютерной томографии в диагностике</w:t>
        <w:br/>
        <w:t>заболеваний легких // Новости лучевой диагностики, 2000, Ме2, приложение: с.30-31.</w:t>
        <w:br/>
        <w:t>43. Слапик С.С., Давидович Т.В. Приоритеты использования метода компьютерной томографии в диагностике</w:t>
        <w:br/>
        <w:t>заболеваний органов грудной клетки // Новости лучевой диагностики, 2000, Ме1, с.20-22.</w:t>
        <w:br/>
        <w:t>44. Кукуня Л.А. Трехмерная визуализация в компьютерной томографии: взгляд в будушее // Украинский</w:t>
        <w:br/>
        <w:t>медицинский журнал, 2000, Һе3 (17), с.84-86.</w:t>
        <w:br/>
        <w:t>45. НорренН.. біпкеін.Р.,Маідег В. е а! бгасіпд аіуғау зіеповів 4ому/л о Іһе ведтеліаі Іеуе! ивіпд уійиа! ргопсһовсору</w:t>
        <w:br/>
        <w:t>І.Сһезі, 2004; 125; Р. 704-711.</w:t>
        <w:br/>
        <w:t>46. ҒетеШі С.К. Вгісаш!1., Сошот М. Уігіа! 1оо15 Гог ітадіпо оҒІһе іһогах // Ецгореап Кезрігайюогу /ошта!, 2001; 18;</w:t>
        <w:br/>
        <w:t>Р.381-392.</w:t>
        <w:br/>
        <w:t>47. ҒетеШі С.К., Кпоріосйһ .)., Вгісаш! 1. ей ай. Сепіга! айууау зіеповев: ргеітіпагу гезші5 о? врігаі-СТ-депега!есі уігіна!</w:t>
        <w:br/>
        <w:t>Вгопсһовсору вітшаНоп5 іп 29 раһепів // Ечгореап Кадісіоду, 1997; 7; Р. 854-859.</w:t>
      </w:r>
    </w:p>
    <w:p>
      <w:r>
        <w:t>48. бгепіег Р.А., Біедеітап С. Әріга! СТ оҒіһе Вгопсһійі ігее. Іп: Кету-.агдіп М, Кету.) (ед). Месіса! гадіоіооу вріга!</w:t>
        <w:br/>
        <w:t>СТ оГіһе сһеві. Веліп Неіде!регд, Меуу ҮогК, 2006, Әргіпдег, Р. 132-149.</w:t>
        <w:br/>
        <w:t>49. бгепіегР.А., Віедеітап-Ашргу С.,Ғейа С. ейа!. Меуу топНегв іп СТітадіпо оҒаіпуау дізеаве // Ецгореап Касісіооу,</w:t>
        <w:br/>
        <w:t>2002; 12: Р. 1022-1044.</w:t>
        <w:br/>
        <w:t>50. Міпіпа Б./)., іш К., Сһоріп К.Н., Наропік ЕҒ. Уігіша! Вгопсһовзсору: геһайопвһір о? мійша! гегійу епфоргопсһігі</w:t>
        <w:br/>
        <w:t>вітшайопв іо асінгі Вгопсһовсоріс Піпдіпав // Сһеві, 2006; 109; Р. 549-553.</w:t>
        <w:br/>
        <w:t>51. Кету-/агдіп М., Кету.)., евсһідге Ғ. еі а!. Орвігисіуе Іесіоп оҒІһе сепігаі аігууауз: еуаішайоп Бу ивіпд вріга! СТ</w:t>
        <w:br/>
        <w:t>уйіһ тшіріапаг апа іһгее-дітепвіола! геҒогтайопв // Ециг Кадісі, 2006; 6; Р. 807-816.</w:t>
        <w:br/>
        <w:t>52. Нви Н.5., Нви М/.Н., Ниапд В.5. еі аі. 5шгдіса! ігегітепі оГ епдоргопсһігі ішбегсшіовів // 5сапаіпаміап Сагдоуавс</w:t>
        <w:br/>
        <w:t>«оштаі, 2007; 31: Р. 79-82.</w:t>
        <w:br/>
        <w:t>53. битоп ./.Ғ., Керома Е., багре 1.., Аисотіе Ғ., Мегіс В. Тгегітепі оГігасһеоргопсһігі Іесіоп5 ру Іазег рһоююгезесіоп</w:t>
        <w:br/>
        <w:t>ІІ.Сһезі, 2002; 81: Р. 278-284.</w:t>
        <w:br/>
        <w:t>54. Каіо К., КаКігакі Т., Напдаі М., еі ай. Вгопсһоріавііс ргоседигев Гогішбегсшоив фгопсһігі віепові5 //.) Тпогас. Саға.</w:t>
        <w:br/>
        <w:t>уазс 5, 2003; 106; Р. 1118-1121.</w:t>
        <w:br/>
        <w:t>55. боойтап С.Е. Іип0 сапсег: ргеуепіоп оҒІшп9 сапсет // Тһогах, 2002; 57; Р. 994-999.</w:t>
        <w:br/>
        <w:t>56. Майһеуу5 ./!., Маһагезе 5.1.) Сагретіег 1. Епдоргопсһігі Ішбегсшіовів вітшайіпд Іш сапсег // Сһезі, 2004; 86; Р.</w:t>
        <w:br/>
        <w:t>642-644.</w:t>
        <w:br/>
        <w:t>57. Подгаевская Т.П. Рак легких в сочетании с туберкулезом // Украинский медицинский журнал, 2001, Ме1 (21),</w:t>
        <w:br/>
        <w:t>с.96-101.</w:t>
        <w:br/>
        <w:t>58. Үйтаг А., )вкш В. Ыигдип 5. ей ай. Се! іуре ассигасу оҒргопсһовсоріс іорву вресітепе іп ргітагу Ішп9 сапсег //</w:t>
        <w:br/>
        <w:t>ТиКізһ Кевр .)., 2000, уо! 1, Мо 2, Р.16-19.</w:t>
        <w:br/>
        <w:t>59. Уфуайа 2.Ғ., РіПіІп0 .).К., /епКіпв Р.Ғ., Наттівоп В.О.М/. Вгопсһовсоріс апа ргопсһодгарһіс Тіпдіпа5 іп 12 раһепі</w:t>
        <w:br/>
        <w:t>мйіһ загсоідовіз апа зеуеге ргодгеввіуе аіғуғау орвігисіоп // Тпогах, 2010; 45; Р. 272-275.</w:t>
        <w:br/>
        <w:t>ТҮЙІН</w:t>
        <w:br/>
        <w:t>А.В.АЛИЕВ</w:t>
        <w:br/>
        <w:t>БРОНХИАЛЬДЫ СТЕНОЗДЫҢ ҮДЕУІНЕ ЖАҒДАЙ ЖАСАЙТЫН ЭНДОБРОНХИАЛЬДЫ ТУБЕРКУЛЕЗ</w:t>
        <w:br/>
        <w:t>Губа орталық емханасы, Әзірбайжан Денсаулық сақтау министрлігі, Әзірбайжан, Губа</w:t>
        <w:br/>
        <w:t>Бронхиальды стеноз эндобронхиальды туберкулездің салдары ретінде мазмұндамамызға арқау болды.</w:t>
        <w:br/>
        <w:t>Эндобронхиальды туберкулездің басталуы мүмкін механизмдерінің өкпе паренхимасының көршілес зақымдалуынан,</w:t>
        <w:br/>
        <w:t>жара және гиперплазданған кеудеішілік лимфа түйіндерінің кеңірдек саңылауына қарай дүрдиюінен және гематогенді</w:t>
        <w:br/>
        <w:t>жайылуынан асқынудың тікелей кеңірдекке түсуін қамтиды. Эндобронхиальды туберкулездің асқынуының бірі</w:t>
        <w:br/>
        <w:t>бронхиальды стеноз болып табылады.</w:t>
        <w:br/>
        <w:t>Компьютерлік томография (КТ) мен бронхофиброскопия орталық тыныс алу жолдарын бағалаудың негізгі</w:t>
        <w:br/>
        <w:t>8 Ж. мелекесавнааурағамырашана</w:t>
        <w:br/>
        <w:t>ЛЕКЦИЙ</w:t>
        <w:br/>
        <w:t>әдісі болып табылады. Кейбір авторлар қарапайым КТ-ны бронхоскопияға арналған жолнұсқа ретінде қолдану</w:t>
        <w:br/>
        <w:t>диагностикалық жағынан үйлестіруге және терапиялық емдеу шараларына көмектесетіндігіне баса назар аударады.</w:t>
        <w:br/>
        <w:t>Виртуалды бронхоскопияның жоғары тыныс алу жолдарынан өкпеге дейінгі барлық тыныс алу жолдары деңгейлерінің</w:t>
        <w:br/>
        <w:t>жағдайын бағалауға мүмкіндігі бар.</w:t>
        <w:br/>
        <w:t>Сіздердің назарларыңызға ұсынылған шолу мақаласында әлемнің барлық жерлерінің оқымысты бронхологтары</w:t>
        <w:br/>
        <w:t>мен фтизиатрларының 10-жылдық тәжірибесін қамтыған материал жиналып талданды.</w:t>
        <w:br/>
        <w:t>Негізгі сөздер: бронхиальды стеноз, тыныс алу жолдары, бронхоскопия, эндобронхиальды туберкулез.</w:t>
      </w:r>
    </w:p>
    <w:p>
      <w:r>
        <w:t>РЕЗЮМЕ</w:t>
        <w:br/>
        <w:t>А.В.АЛИЕВ</w:t>
        <w:br/>
        <w:t>ЭНДОБРОНХИАЛЬНЫЙ ТУБЕРКУЛЕЗ, СПОСОБСТВУЮШИЙ РАЗВИТИЮ БРОНХИАЛЬНОГО СТЕНОЗА</w:t>
        <w:br/>
        <w:t>Губинская Центральная Больница, Министерство Здравоохранения Азербайджана, Азербайджан, Губа</w:t>
        <w:br/>
        <w:t>Предметом нашего изложения является бронхиальный стеноз как следствие эндобронхиального туберкулеза.</w:t>
        <w:br/>
        <w:t>Возможные механизмы возникновения эндобронхиального туберкулеза включают прямое попадание заражения</w:t>
        <w:br/>
        <w:t>в бронх от смежного повреждения паренхимы легкого, эрозии и выпячивания гиперплазированного внутригрудного</w:t>
        <w:br/>
        <w:t>лимфатического узла в просвет бронха и гематогенное распространение. Одним из осложнений эндобронхиального</w:t>
        <w:br/>
        <w:t>туберкулеза является бронхиальный стеноз.</w:t>
        <w:br/>
        <w:t>Компьютерная томография (КТ) и бронхофиброскопия - являются основными методами для оценки центральных</w:t>
        <w:br/>
        <w:t>Дыхательных путей. Некоторые авторы подчеркивают, что использование обычной КТ, как гида для бронхоскопии,</w:t>
        <w:br/>
        <w:t>помогает оптимизации диагностического подхода и терапевтических процедур. Виртуальная бронхоскопия имеет</w:t>
        <w:br/>
        <w:t>потенциал для оценки состояния всех уровней дыхательных путей от верхних дыхательных путей до легкого.</w:t>
        <w:br/>
        <w:t>В представленной вашему вниманию обзорной статье был собран и проанализирован материал, охвативший 10</w:t>
        <w:br/>
        <w:t>-летнюю практику ученых бронхологов и фтизиатров со всего мира.</w:t>
        <w:br/>
        <w:t>Ключевые слова: бронхиальный стеноз, дыхательные пути, бронхоскопия, эндобронхиальный туберкулез.</w:t>
        <w:br/>
        <w:t>УК 616.233-002.24-007.17.053.31</w:t>
        <w:br/>
        <w:t>Б.ТҮСІПҚАЛИЕВ</w:t>
        <w:br/>
        <w:t>НӘРЕСТЕЛЕР БРОНХ-ӨКПЕ ДИСПЛАЗИЯСЫ</w:t>
        <w:br/>
        <w:t>Марат Оспанов атындағы Батыс Қазақстан мемлекеттік медицина университеті, Ақтөбе</w:t>
        <w:br/>
        <w:t>Аннотация. Дәріс қазіргі неонатология ғылымының ең негізгі мәселелерінің бірі - нәрестелер бронх-өкпе</w:t>
        <w:br/>
        <w:t>дисплазиясына бағышталған. ДДҰ ұсынысын біздің еліміз қабылдап, тірі туылу жүктіліктің 22 аптасынан басталып</w:t>
        <w:br/>
        <w:t>есептелетін болғандықтан маңызы артып отыр. Дәрісте этиологиясы, патогенезі, клиникасы, диагностикасы және емдеу</w:t>
        <w:br/>
        <w:t>мәселелері қарастырылған.</w:t>
        <w:br/>
        <w:t>Бронх-әкпе дисплазиясы (БӘД) - жаңа туған, әсіресе, өкпені жасанды желдендіру арқылы оттегімен ем</w:t>
        <w:br/>
        <w:t>қабылдаған шала туған, нәрестелерде дамитын созылмалы өкпе ауруы (СӨА). Аурудың классикалық сипатын 1967</w:t>
        <w:br/>
        <w:t>жылы Мопһуғау мен қаламдастары беріп, РДС және респираторлы сүйемелдеу жасалған шала туылған нәрестелердің</w:t>
        <w:br/>
        <w:t>өкпесіндегі гистологиялық және рентгенологиялық, клиникалық өзгерістерін көрсетті |1,21. 1979 жылы Вапса!агі мен</w:t>
        <w:br/>
        <w:t>оның қаламдастары аурудың критериясы ретінде 28 күндік және одан жоғары жасындағы оттегіге қосымша қажеттілік</w:t>
        <w:br/>
        <w:t>деп қабылдап, Мопһуғау-дің анықтамасын жетілдірді. 1988 жылы 5һегтап өкпенің ауруының ағымын нақты бағалау үшін</w:t>
        <w:br/>
        <w:t>өттегіге тәуелділікті календарлық жасқа (28 күн) байланысты емес, 36 апталық постконцептуальды (постменструальды)</w:t>
        <w:br/>
        <w:t>жасына байланысты пайдалануды ұсынды |3,4). Бұл өзгеріс Вапсаһагі мен басқалары енгізген, өте шала туылған сау</w:t>
        <w:br/>
        <w:t>нәрестелердің санын азайтуға мүмкіндік тудырды. 2001 жылы ./офе пен Вапса!агі МІНӘЛЧНІ.ВІ симпозиумда ұсынған</w:t>
        <w:br/>
        <w:t>БӨД-ның анықтамасы мен жіктелісінің соңғы модификациясы гестациялық жасқа (32 аптадан аз немесе 32 аптадан</w:t>
        <w:br/>
        <w:t>асқан) және аурудың ауырлығына негізделген диагностикалық критерийлерге сүйенеді |5,6). Жұмысшы топтың</w:t>
        <w:br/>
        <w:t>шешімімен «бронх-өкпе дисплазиясы» диагнозы шала туылған және күні жетіп туған жаңа туған нәрестелердің өкпесінің</w:t>
        <w:br/>
        <w:t>зақымдалуына тән деп сақталды. «Созылмалы өкпе ауруы» термині бұл ауру үшін бейарнамалы деп табылды |7,81.</w:t>
        <w:br/>
        <w:t>Сурфактантпен емдеудің рандомизирленген мультицентрлі бірнеше зерттеулердің сараптамасы БӨД-сы (егер</w:t>
        <w:br/>
        <w:t>45</w:t>
        <w:br/>
        <w:t>ЛЕКЦИЙ</w:t>
        <w:br/>
        <w:t>тұрақты сақтаудың кепілі.</w:t>
        <w:br/>
        <w:t>Респираторлы синцитиальды вирусты инфекция (РСВ) БӨД байқалатын нәрестелерге үй жағдайында ең үлкен</w:t>
        <w:br/>
        <w:t>қауіп төндіреді. Америкалық Педиатрия Академиясы үйге шығарылған БӨД байқалатын барлық нәрестелерге РСВ-</w:t>
        <w:br/>
        <w:t>инфекцияның маусымдық (қараша-наурыз) алдын алуы ретінде РСВ-иммуноглобулин енгізу туралы нұсқаулық басып</w:t>
        <w:br/>
        <w:t>шығарды. Бұл созылмалы өкпе аурулары байқалатын науқастардың ауруханаға қайталап түсу жиілігін төмендетті.</w:t>
        <w:br/>
        <w:t>Әдебиеттер тізімі:</w:t>
      </w:r>
    </w:p>
    <w:p>
      <w:r>
        <w:t>1.Абтап 5. Мопйогіп9 сагаіоуавсшаг Типсіоп іп іптапіз үліһ сһгопіс Ішп9 (івеаве о? ргетаіштіу. Агсһ Пів Сһіа Ғеіа!</w:t>
        <w:br/>
        <w:t>Меопаігі Е4-2002; 87:Ғ15.</w:t>
        <w:br/>
        <w:t>2. Аһойа Т., (арайо К., Каіміо К., еі а!. М-асеіуісіузігіпе Фоев поі ргеуепі Вгопсһорштолагу дузріавіа іп іттаішге</w:t>
        <w:br/>
        <w:t>іпапі5: агапФотігесі сопігоһеді гізі. .) Редізіг - 2003; 143:713.</w:t>
        <w:br/>
        <w:t>3.Атра!ауапап М., Сапо М/. Вгопсһорштолагу дузріавіа: пеу піз. Сііп Регіпаісі - 2004; 31 (3).</w:t>
        <w:br/>
        <w:t>4.Атегісап Асадету оҒ Редігігісв апа Сапайап раейігігіс восіеіу. Ровіпайа! сопісовіегоі45 іо ігеа! ог ргеуепі сһгопіс</w:t>
        <w:br/>
        <w:t>ішпе (ізеаве іп ргейетті іпТапіз. Ресіаігісв - 2002; 109(2).</w:t>
        <w:br/>
        <w:t>5.Адиіпо 5., Әсһесһіег М., Сһйев С Нідһ-гезоішіоп іпзрігайогу апа ехрігаһюгу СТ іп о/дег сһісігеп апа адийз у/іһ</w:t>
        <w:br/>
        <w:t>Вгопсһорштолагу дувріавіа. Ат./Коепідепоі-1999; 173:963.</w:t>
        <w:br/>
        <w:t>5.Вапкв В., бегі І., Івсһігорошов Н. Сһапдев іп охудепайоп үйІһ іпһайед пйгіс охійе іп зеуеге ргопсһорШтопагу</w:t>
        <w:br/>
        <w:t>дузріавіа. Редігігісз-1999; 103:610.</w:t>
        <w:br/>
        <w:t>6. Ве! Е., Асаттедші М. Кесзігісіед уегвив Ірега! уғаһег іпіаКе Гог ргеуепіпд тогвіайу апа топа!йу іп ргеһеттп іпгапіз.</w:t>
        <w:br/>
        <w:t>Сосһгапе баһаразе 5узі Кеу - 2001.</w:t>
        <w:br/>
        <w:t>7. Вегдег Т., Васһтапп 1... Айатв М., Әсһшрідег б. Ітрасі оҒ ітргоуед 5шчіма! оҒ уегу Іоуу-Бігіһ-муеідіті іпТапі оп</w:t>
        <w:br/>
        <w:t>іпсійепсе апа зеуегіу оҒ ргопспорШтолагу дувріаіа. Віо! Меопаіе - 2004; 86:124.</w:t>
        <w:br/>
        <w:t>8.Впоп І.., Ргітһак К., Үопа М/. Аеговоігед дішгенсв Гог ргеһегт іп?апів у/ЙП (ог деуеіоріпд) сһгопіс Ішп9 (ізеазе.</w:t>
        <w:br/>
        <w:t>СосһгапеБаіараве 5уві Кеу-2003.</w:t>
        <w:br/>
        <w:t>9.Вгипдаде К., Моһвіпі К., Ғгоезе А. ВгопсһоФіаіог гевропзе іо іргаігорішп бготіде іп іп"апів ү/йһ ргопсһорштолагу</w:t>
        <w:br/>
        <w:t>дуеріавіа. Ат! Кеу Кевріг Біз -1990; 142:1137.</w:t>
        <w:br/>
        <w:t>10. Висһ К., Кһіпе М/., Вакег К., ей аі. Ітріетепіпд роһепһа!у беНег ргасісев іо гейисе Іпд іпішу іп пеопаіев.</w:t>
        <w:br/>
        <w:t>Рейіаігісз-2003; ІІ:е432.</w:t>
        <w:br/>
        <w:t>11.Соа!воп .)., Әйтіег У., де! егпов К. Песгеазед аімеоіагігайоп іп Барооп 5шгуімогв ү/ЙІһ бгопсһорштолагу дувріасіа.</w:t>
        <w:br/>
        <w:t>Ат.) Кевріг Сгй Саге Мей -1995; 152:640.</w:t>
        <w:br/>
        <w:t>12. Сойе С., Сойоп Т., бһаһ В. Еапу іпһа!есі вішсосопйісоід Іһегару іо ргеуеп Вгопсһоршітопагу аувріавіа. М Епді ./ Месі</w:t>
        <w:br/>
        <w:t>-1999; 340:1005.</w:t>
        <w:br/>
        <w:t>13.Сошомсі Х., Мейу 5., Катзау Р. Рейесіоп о” тісгоогдапіті5 іп Іһе ігасһеаі аврігайев оҒ ргеһетт іп?апів Бу</w:t>
        <w:br/>
        <w:t>роімутегаве сһаіп геасіоп: авзосіайоп оГ айепомігав іпТесіоп үуЙІһ Вгопспорштолагу дувріавіа. Редіаіг Кез - 2000; 47:225.</w:t>
        <w:br/>
        <w:t>14.Бапоуу В., бгаһат Р. Уйатіп А вирріетеліайоп Гог ргеуепіпд тогріайу апа топа!Ву іп мегу Іоу/ Біпіһууеідіі іпТапі5.</w:t>
        <w:br/>
        <w:t>Сосһгапе баһаһаве 5узі Кеу-2002.</w:t>
        <w:br/>
        <w:t>15. Баміз .)., Кісһіег 5., Візу/аз 5. 1оп9-іегт Гойом-ир оҒ ргетаішге іптапіз ігегіед үйіһ ргорһуіасис, іпігагасһеа!</w:t>
        <w:br/>
        <w:t>тесопВіпапі һитап Си2п вирегохіде (дівтшаве. .) Регіпаі! - 2000; 20:213.</w:t>
        <w:br/>
        <w:t>16.Пгівсой! М/., Паміз .). Вгопсһорштолагу Бувріавіа. Медісіпе - 2003.</w:t>
        <w:br/>
        <w:t>17.Ерег Е.,2асһ М. І.опд ет ведиейае оҒ вгопсһорштолагу дувріавіа (сһгопіс Іш (ізеаве оГіп?апсу). Тһогах - 2001;</w:t>
        <w:br/>
        <w:t>56:317.</w:t>
        <w:br/>
        <w:t>18.Епдеіһаг В., ВіаіосКк М/., Бопі.еуу 5. ЕЙесі о? врігопоһасіопе-һуфгосһіогоіһіггіде оп Іш Типсіоп іп іпТапіз ууйЙІһ</w:t>
        <w:br/>
        <w:t>сһголіс БгопсһорШтолагу дузріаіа. /Редіаіт-1989; 114(4 РІ 1):619.</w:t>
        <w:br/>
        <w:t>19.Ғепіоп А., Аппісп б., Мавоп Е. Сһгопіс Іш дізеаве Ғо!оу/іпд пеопаіа! уепШайоп. 1. іпсійепсе іп імо деодгарһісаһу</w:t>
        <w:br/>
        <w:t>дейпей роршайопв. Ресіаіг Ритопо! -1996; 21:20.</w:t>
        <w:br/>
        <w:t>20.Ғепіоп А., Мавоп Е., Сіагке М. Сһгопіс Ішп0 (ізеазе ГоПоміпд пеопаіа! уепШайоп, ІІ. Сһапдіп9 іпсідепсе іп а</w:t>
        <w:br/>
        <w:t>деодгарһіса!у дейпесйі роршайоп. Редіаіг Ритопо1-1996; 21:24.</w:t>
        <w:br/>
        <w:t>21.баһаг2а Е., Тадисһі О., ТатаКі 5. Ко!е оҒпйгіс охійе іп айууау гетоде!іп0. Сііп 5сі (Соісһ) - 2000; 98:291.</w:t>
      </w:r>
    </w:p>
    <w:p>
      <w:r>
        <w:t>22.бегвітапп Г., Міпіоп 5., біодаага К. Тһе Ргоуо тийсепіег вапу һідһ-ітедиепсу овсіһаһюгу мепійайоп Ігіаі: ітргоуед</w:t>
        <w:br/>
        <w:t>ршітопагу апа сіпіса! омісоте іп геврігайогу сізігезз вупфготе. Редігігісз -1996; 98:1044.</w:t>
        <w:br/>
        <w:t>23.болга!ег А., бозепко І., Сһапдаг .). Іпішепсе оҒ іптесіоп оп райепі 4исіпз апегіовив апа сһгопіс Ішп0 (дізеазе іп</w:t>
        <w:br/>
        <w:t>ргетаікге іп?апі5 муеідһіп9 1000 агат ог 1е55. ./ Рейа!т -1996; 128:470.</w:t>
        <w:br/>
        <w:t>Г” 53</w:t>
        <w:br/>
        <w:t>ДӘРІСТЕР</w:t>
        <w:br/>
        <w:t>24.бгеепоцоһ А., МіпегА., Бітйгіои СО. бупсһгопігеді тесһапіса! мепШаШоп Гог гезрігаһююгу вирроп іп пеу/рогп іпГапі5.</w:t>
        <w:br/>
        <w:t>Сосһгапе баһаразе 5узі Кеу - 2004.</w:t>
        <w:br/>
        <w:t>25.бгооіһші /)., бітоев Е., Неттіпд У. Кеврігаһюгу вупсуНаі мігив (К5 У/) іпТесіюп іп ргейегті іпГапі апсі Іһе ргоһесіме</w:t>
        <w:br/>
        <w:t>еһесіз оғ КУ іттиле діобшіп (КӘУІб). Кезрігаһюгу бупсуйіа! Мігиз Іттипе Сіоршіп 5ішду бгоцр. Рейігігіс5 -1995; 95:463.</w:t>
        <w:br/>
        <w:t>26.Непдегвоп-5тагі О., Нисһіпвоп .)., боподһие Б., ей аі, Тог іһе Аивігаһап апа Меуу/ ?еаһапа Меопаіа! МейуогК.</w:t>
        <w:br/>
        <w:t>Ргепаіді ргедісіогв оҒ сһгопіс Ішп9 (ізеазе іп егу ргеһеттп іптапіз. Агсһ Пів Сһід Ғеіа! Меопаігі Ед - 2006; 91 :Ғ40.</w:t>
        <w:br/>
        <w:t>27.Нетапдег-КопашШо 1., Тейег-2епіепо .)., Медег-Сізпегов М., еі аі. Ківк Тасіогв Гог іһе деуеіюртепі оҒ</w:t>
        <w:br/>
        <w:t>Вгопсһорштолагу дувріавіа: а сазе-сопігоі вішду. Агсп Мес Ке - 2004 35:549.</w:t>
        <w:br/>
        <w:t>28.Ңіаітагвоп О., бапарегд К.1ипа Типсіоп а! Іегтпі гейесіз веуегіу оҒ ргопспорштолагу дувріавіа. ./ Рейаіт - 2005;</w:t>
        <w:br/>
        <w:t>14601).</w:t>
        <w:br/>
        <w:t>29.Ноддтап .). Кеһайопвһір Беімуееп М/Ізоп-МІКіу вупфготе апа іһе пеуу Вгопсһорштолагу дузріасіа. Редізігісв -</w:t>
        <w:br/>
        <w:t>2003; 112:1414.</w:t>
        <w:br/>
        <w:t>30.Нойпап Г., бегдев .)., Арраві 5. Ритопагу Тилсіоп апа еіесігоіуіе Баһапсе Гойоууіп9 5рігопо!асіопе ігегітепі іп</w:t>
        <w:br/>
        <w:t>ргейегт іп?апів үуЙІһ сһгопіс Ішп0 (ізеазе: а доцоіе-Міпеі, ріасеро-сопігоһед, гапфотігей Ігігі. .) Регіпаіоі - 2000; 20:41.</w:t>
        <w:br/>
        <w:t>31.Нидһев С., Обоппап 1., бһуг Ү. СодпіШіме репоппапсе ай всһоо! аде оҒ уегу Іоуу Бігіһ муеідіі іпТапі ү/йһ</w:t>
        <w:br/>
        <w:t>Вгопсһорштолагу дувріавіа. .) Пеу Веһау Релігіг -1999; 20:1.</w:t>
        <w:br/>
        <w:t>32.Нивваіп М., бійдідші М., біюсКег /). Раіһо/оду оҒ аттезіеді асіпаг деуеіортпепі іп розізшТасіапі ргопсһпорШтолагу</w:t>
        <w:br/>
        <w:t>дузріасіа. Нит Ра!іһо1-1998; 29:710.</w:t>
        <w:br/>
        <w:t>33../оре А./ІКедаті М. Ргеуепіоп оГ Вгопсһпоритолагу дувріасіа. Сит Оріп Редііг - 2001; 13:124.</w:t>
        <w:br/>
        <w:t>34.20Бе А.Раіһоідіс тесһапіт5 апа іһе 4еуеіортепі оҒ Вгопсһпорштолагу Бувріавіа (ВР). Кіу На! Ресігіг - 2001;</w:t>
        <w:br/>
        <w:t>27:512</w:t>
        <w:br/>
        <w:t>35.0оре А. Тһе пеу/ ВРР: ап аттеві оҒІшпо деуеіортелі. Редігіг Ке -1999; 46:641</w:t>
        <w:br/>
        <w:t>36.Кіпзейа.)., Сийегб., Рһ.О,М/аівіһ МУ. ега!. Еаіу|пһа!ед МИгіс Охіде Тһегару іп Ргетаішге Меу/фотпв үуйІһ Кезрігаһогу</w:t>
        <w:br/>
        <w:t>Ғайшге. М Епд1 ./ Мей- 2006; 355:354.</w:t>
        <w:br/>
        <w:t>37.Китаг Р. Ейесі о? десгеавей изе оҒ ровілаіаі сопісозіегоііз оп тогріайу іп ехігетеіу Іоуу Бігіпууеідіні іп”апіз. Агп .)</w:t>
        <w:br/>
        <w:t>Регіпгісі-2005; 22:77.</w:t>
        <w:br/>
        <w:t>3811гі М., Ка)адшғаі 5., Тап К. Іпсгеазей епегау іпіаКе Тог ргеһеттп іпГапіз ү/Шһ (ог деуеіоріпо) Вгопсһорштолагу</w:t>
        <w:br/>
        <w:t>дузріавіа/ сһгопіс Ішпд (ізеазе. Сосһгапе Паһараве 5усі Кеу - 2006.</w:t>
        <w:br/>
        <w:t>39.Маһапіа С., Ргуһирег б., М/еіпрега б., Рһе|рв Р. Егуіпготусіп Гогіһе ргеуепіоп оҒ сһгопіс Ішпа (ізеазе іп іпішрайей</w:t>
        <w:br/>
        <w:t>ргейегт іпГапіз а! гіК ог, ог соіюпігесі ог іптесіед әйіһ (/геаріавта игеафуісші. Сосһтапе Ыаһаразе 5уві Кеу - 2003.</w:t>
        <w:br/>
        <w:t>40.Маіпетег А., Кіеу Р., бһеуе!! М. беуеге ргопсһорштолагу аувріавіа іпсгеавев Гізк Ғог Іаіег пешгоіодіса! апд4 тоһог</w:t>
        <w:br/>
        <w:t>ведмеіге іп ргеһегт вшуіуогв. беу Месі Сһпіаі Мешго!- 2000; 42:53.</w:t>
        <w:br/>
        <w:t>41.Міпоо Р., 5и б., Пгшт Н., еі аі. бе?есіз іп ігасһеоезорһадеаі апа Ішп9 тогрһодепесів іп МКх2.1(-/-) тоиве етргуов.</w:t>
      </w:r>
    </w:p>
    <w:p>
      <w:r>
        <w:t>Беу Віоі-1999; 209:60.</w:t>
        <w:br/>
        <w:t>42. М4Ү., Оһ!ізвол А. Сготоіуп водіпті Ғог іһе ргеуепоп оГ сһгопіс Ішпа дізеазе іп ргеһетті іптапіз. Сосһғапе Ыайһаразе</w:t>
        <w:br/>
        <w:t>5уві Кеу-2003.</w:t>
        <w:br/>
        <w:t>43. Міскегвоп В., Ыигапа О., Као 1. бһог-Іеттпі уапаһійу оҒрштопагу Гипсһоп іесі5 іп Мопһуғау М/., Козап К., РоПег</w:t>
        <w:br/>
        <w:t>б. Риптопагу (ізеазе ГоПомуіпд геврігаһюг іһегару оҒ һуаіпе-тетгапе дізеазе. Вгопсһорштолагу дувріавіа. М Епді ./ Месі</w:t>
        <w:br/>
        <w:t>-1967; 276:357.</w:t>
        <w:br/>
        <w:t>44. Мопһуғау УМ. Вгопсһорштолагу дувріавіа: іуеліу-буе уеагв Іайег. Ресігігіс -1992; 89:969.</w:t>
        <w:br/>
        <w:t>45.Оһ М/., Роіпдехіег В., Ретті Б. ей аі. АззосіаНоп реһуееп Ншісі іпігке апд ууеідһі 155 4шгіпд іһе Пгві 4еп дау оҒ Ше</w:t>
        <w:br/>
        <w:t>апа гівк оҒргопсһорштопагу дувріавіа іп ехігетеіу Іоуу Біпгіһ үуеідіні іпапі. .) Редігі - 2005; 147(6).</w:t>
        <w:br/>
        <w:t>46.О5һеа Т., Ойага К., сіз Ы. Ошісоте аі опе уеаг іп іптапіз у/Йһ сһгопіс Ішп0 (ізеазе гесеімміпд сотргеһепзіуе</w:t>
        <w:br/>
        <w:t>Тойому-ирсаге. А гедіопа! ехрегіепсе іп Могіһ Саго!іпа, 1984-1990. М.С Мей .)-1992; 53:548.</w:t>
        <w:br/>
        <w:t>47.Оуетвігееі Б. УасКвоп .).,уап Веһе б. Езітайоп оғтопа!йу гізКіп сһгопіса!у уепШайес іпГапі5 уй ргопспорштолагу</w:t>
        <w:br/>
        <w:t>Жуврізсіа. Рейігігіс5 -1991; 88:1153.</w:t>
        <w:br/>
        <w:t>48.Катеі М., Нааіаіа К., МайШа К. Аввосіайоп беһуееп Іһе вшТасіапі ргоівіп А (5Р-А) депе Іоси апа гезрігайогу-</w:t>
        <w:br/>
        <w:t>ізігезз вулготе іп іһе Ғіппізһ роршаһоп. Ат ./ Нит Сепеі - 2000; 66:1569.</w:t>
        <w:br/>
        <w:t>49. Кейіпе К., М/Ізоп-Совіеіо О., Наск М. РІасепігі апа оіһег регіпаілі гізК Гасіогв Гог сһгопіс Ішп0 (дізеаве іп уегу Іоу/</w:t>
        <w:br/>
        <w:t>Бійһ ууеііһі іпТапіз. Ресігіг Ке - 2002; 52:713.</w:t>
        <w:br/>
        <w:t>50.5сһеіопка К., Каі2 В., М/айев К., Веп)атіп ПО. Сгйіса! арргаіза! о? 1һе гоіе о? Үгеаріазта іп іһе деуеіюртепі оҒ</w:t>
        <w:br/>
        <w:t>Вгопсһорштолагу дувріавіа үйіһ те!аапа!уіс іесппідиев. Редійіг Іпесі Пів .) - 2005; 24:1033.</w:t>
        <w:br/>
        <w:t>2 Ж. ыелекесасына тураған уанас</w:t>
        <w:br/>
        <w:t>ДӘРІСТЕР</w:t>
        <w:br/>
        <w:t>байланысты болуы мүмкін (37). Савзе! |1988) БӨД дамыған нәрестелердің 82%-нда бұрын 1). игеаімуісшті анықталғанын</w:t>
        <w:br/>
        <w:t>айқындады|38). Неддіе мен оның қаламдастары |1994) инфекция БӨД-на әкелетін қабыну процесінің каскадын</w:t>
        <w:br/>
        <w:t>белсендіреді деп есептейді |39).</w:t>
        <w:br/>
        <w:t>Сошгоисіі |2000| шала туған нәрестелердің өмірінің алғашқы аптасы бойындағы 1). игеаіуісшт және Мусоріазта,</w:t>
        <w:br/>
        <w:t>кейбір вирустардың полимеразды тізбекті реакциясының нәтижелерін көрсетті. Оның мәліметтеріне сәйкес, БӨД</w:t>
        <w:br/>
        <w:t>нақты дамуы өмірінің бірінші аптасында аденовирусты тек қана ПТР әдісімен анықтаумен байланысты. Постнатальды</w:t>
        <w:br/>
        <w:t>қалыптасқан инфекциялық аурулар өкпенің зақымдануын тудырып, әрі қарай БӨД дамуына әкеледі (40,411.</w:t>
        <w:br/>
        <w:t>Ц. Огеаіуісшт-мен шақырылған инфекция мен БӘД арасындағы патогентикалық байланыстың болу мүмкіндігінің</w:t>
        <w:br/>
        <w:t>жоғарылығына қарамастан, гестацияның 30 аптасынан төмен, ӨЖЖ жүргізіліп жатқан және инфекциясы дәлелденген</w:t>
        <w:br/>
        <w:t>шала туған нәрестелерде эритромицинмен емдеу де, алдын алу да БӨД даму қаупін төмендеткен жоқ |421.</w:t>
        <w:br/>
        <w:t>КЛИНИКАЛЫҚ КӨРІНІСІ</w:t>
        <w:br/>
        <w:t>Клиникалық көрінісіне келесілер тән:</w:t>
        <w:br/>
        <w:t>- Қышқылдық-сілтілік жағдайда (ҚСЖ) және қанның газында: тыныс ацидозы,</w:t>
        <w:br/>
        <w:t>гиперкапния, гипо-/гипероксемия.</w:t>
        <w:br/>
        <w:t>Тахипное</w:t>
        <w:br/>
        <w:t>Кеуде клеткасының икемді жерлерінің ішіне тартылуы</w:t>
        <w:br/>
        <w:t>Тыныстық жұмыстың артуының клиникалық белгілері</w:t>
        <w:br/>
        <w:t>Тахикардия</w:t>
        <w:br/>
        <w:t>Бронхоспазм ұстамалары</w:t>
      </w:r>
    </w:p>
    <w:p>
      <w:r>
        <w:t>Цианоз «ұстамалары»</w:t>
        <w:br/>
        <w:t>- Нашар салмақ қосу</w:t>
        <w:br/>
        <w:t>- Өкпедегі сырылдар</w:t>
        <w:br/>
        <w:t>Мопіпуғау мен оның қаламдастары БӨД-ның «классикалық» түрімен ауыратын жаңа туған нәрестелерде аурудың</w:t>
        <w:br/>
        <w:t>4 сатысын сипаттады. Кейін Едуғагів 1979 жылы және Тосе 1984 жылы рентгенологиялық өзгерістер мен клиникалық</w:t>
        <w:br/>
        <w:t>көріністің ауырлығын байланыстырып, бұл шкаланы түрлендірді |431.</w:t>
        <w:br/>
        <w:t>1 Сатысы. РДС-тың клиникалық, радиологиялық және патологиялық белгілері.</w:t>
        <w:br/>
        <w:t>2 Сатысы. Өмірінің 4-10 күндері. Өкпенің созылғыштығы төмендейді, аэродинамикалық кедергі күшейеді, оттегі</w:t>
        <w:br/>
        <w:t>мен ӨЖЖ-дің басқа параметрлеріне қажеттілік артады. Өкпе рентгенограммасында паренхимасы қарайған, аздаған</w:t>
        <w:br/>
        <w:t>көпіршіктердің пайда болуы тән (1 сурет).</w:t>
        <w:br/>
        <w:t>3 Сатысы. Өмірінің 2-3 аптасы. Оттегітәуелділік. Жағдайы не баяу жақсарады, не тыныс жетіспеушілігі күшейеді.</w:t>
        <w:br/>
        <w:t>Өкпенің рентгенограммасында ателектаздардың, булланың, фиброзды жіпшенің түзілуімен бірге бөліктері көрінеді (2.</w:t>
        <w:br/>
        <w:t>сурет). Жиі асқынулары: ұзаққа созылған өкпе эмфиземасы, инфекциялар, гемодинамикалық маңызды ААӨ.</w:t>
        <w:br/>
        <w:t>4 Сатысы. Өмірінің 4 аптасынан кейін дамиды. Науқастың жағдайы тұрақты, ол оттегі мен ӨЖЖ-ден біртіндеп</w:t>
        <w:br/>
        <w:t>ажыратылады немесе керісінше, тыныс жетіспеушілігі күшейеді. Бұл жағдайда ҒІО,, РІР, ТЖ жоғарылауы қалыпты. Оң</w:t>
        <w:br/>
        <w:t>қарыншалық жетіспеушілік пен өкпе гипертензиясы пайда болуы мүмкін. Бұл сатыда аурудың болжамы нашар. Осы</w:t>
        <w:br/>
        <w:t>сатыдағы өкпенің өзіне тән рентгенограммасы 3 суретте көрсетілген.</w:t>
        <w:br/>
        <w:t>«Классикалық» БӨД аурудың өте сирек кездесетін және ауыр түрі болып табылады. Аурудың ондай ағымы</w:t>
        <w:br/>
        <w:t>ӨЖЖ-ға адекватты емес сурфактант препараттары болмаған кезде ауыр ағымды РДС-мен ауырған балаларға тән</w:t>
        <w:br/>
        <w:t>болады. Қазіргі концепция бойынша, экстремальды төмен салмақпен шала туылған нәрестелерде БӨД-ның «жаңа»</w:t>
        <w:br/>
        <w:t>түрі атауымен жиі кездесе бастады, және ол өкпенің дұрыс дамуының тоқтау синдромы ретінде сипатталады. БӨД-ның</w:t>
        <w:br/>
        <w:t>«жаңа» түрімен ауыратын нәрестелердің өкпесі «классикалық» түріне қарағанда минимальды альвеоляризациямен,</w:t>
        <w:br/>
        <w:t>тыныс жолдарының әлсіз зақымдануымен, өкпе тамырларының ауыр емес бұзылуымен және аз интерстициальды</w:t>
        <w:br/>
        <w:t>фиброзбен сипатталады(44).</w:t>
        <w:br/>
        <w:t>«Жаңа» БӨД РДС-тің жеңіл түрімен ауыратын балаларда, кейде РДС жоқ балаларда да, нозокомеальды инфекция</w:t>
        <w:br/>
        <w:t>мен ААӨ фонында дамиды. «Жаңа» БӨД бар шала туған нәрест елер РІР пен оттегі концентрациясы жоғары емес</w:t>
        <w:br/>
        <w:t>деңгейдегі ӨЖЖ-ді қажет етеді, сурфактант енгізуге оң жауап береді. «Жаңа» БӨД «классикалық» түріне қарағанда</w:t>
        <w:br/>
        <w:t>жеңіл өтеді.</w:t>
        <w:br/>
        <w:t>РДС бар шала туған нәрестелердің көбі аурудың 3-4 күнінде жағдайы жақсарады. Бірақ БӨД дамыған науқастар</w:t>
        <w:br/>
        <w:t>оттегінің жоғары концентрациясында және ӨЖЖ-ның бұрынғы немесе жоғары параметрлерінде қалады. Инфекциялар</w:t>
        <w:br/>
        <w:t>мен ААӨ өкпенің функциясын нашарлатып, қысым мен оттегіге қажеттіліктің жоғарылауына әкеледі. БӨД-ның ауыр</w:t>
        <w:br/>
        <w:t>8/7 ыелекесасынс аурағамырауана</w:t>
        <w:br/>
        <w:t>ДӘРІСТЕР</w:t>
        <w:br/>
        <w:t>БӘД 28 күндік жасында оттегіге тәуелділік ретінде анықталса %- рентгенограммадағы патологиялық өзгерістер) шала</w:t>
        <w:br/>
        <w:t>туылған балалардың 17%-дан 57%-ына дейін болатынын көрсетті |9,10) . БӨД-мен ауыратын науқастардың көбі -</w:t>
        <w:br/>
        <w:t>төмен және экстремальды төмен салмақпен туылған шала туған нәрестелер. Сурфактантпен орын басу терапиясы</w:t>
        <w:br/>
        <w:t>және респираторлы сүйемелдеудің «аяу» әдістері арасында мұндай ЖТН-нің тірі қалуы жақсарғандықтан, БӨД-ның</w:t>
        <w:br/>
        <w:t>нақты кездесу жиілігі артты. Ерте критерийлер (оттегіге тәуелділік 28 күні) бойынша аурудың жиілігі барлық желдету</w:t>
        <w:br/>
        <w:t>қолданылған балалардың 20%-н құрады (11,121. 2001 жылы енгізілген БӨД-ның «физиологиялық» анықтамасы осы</w:t>
        <w:br/>
        <w:t>диагнозды қою жиілігін төмендетті.</w:t>
        <w:br/>
        <w:t>Қазіргі кезде дамыған елдерде БӨД 1200 г-нан жоғары салмақпен және 30 аптадан жоғары гестациялық жаста</w:t>
        <w:br/>
        <w:t>туылған шала туған нәрестелерде сирек кездеседі. Науқастардың басым көпшілігі (75%-дан көбі) 1000 г салмақтан</w:t>
        <w:br/>
        <w:t>төмен туған балалар. Ауру күні жетіп туған нәрестелерде де кездеседі, бірақ өте сирек |13,14|.</w:t>
        <w:br/>
        <w:t>Патогенезі. Вшті өкпенің қалыпты дамуын зерттеп, БӨД туралы көптеген дау тудырған сұрақтарды жинақтап</w:t>
      </w:r>
    </w:p>
    <w:p>
      <w:r>
        <w:t>қорытты |15-16). Өкпе дамуының псевдогландулярлы кезеңіндегі (7-16 аптада) ғана өткізгіш тыныс жолдарының</w:t>
        <w:br/>
        <w:t>түзілу концепциясы талас тудырды. Өйткені бұл кезеңде газ алмасуға потенциальды қабілетті терминальды ауа</w:t>
        <w:br/>
        <w:t>өткізгіш жолдардың бөліктері анықталады. Вшті саккулярлы кезеңге дейін (28-35 апта) мезенхима мантиясы кейін</w:t>
        <w:br/>
        <w:t>ажыратылатын өкпеге интегрирленетін, ажыратылмаған клеткалар өндіруге қабілетті деп болжам айтты (17-18). Өкпе</w:t>
        <w:br/>
        <w:t>дамуының альвеолярлы сатысы шамамен гестацияның 36 аптасынан 18 айына дейін жалғасады, дегенмен ең күшті</w:t>
        <w:br/>
        <w:t>альвеоляризация туғаннан кейін 5-6 айлар шамасында жүреді.</w:t>
        <w:br/>
        <w:t>Сурфактанттық кезеңге дейін тыныс жолдарының зақымдалуы, қабыну, паренхиматозды фиброз БӨД-нан қайтыс</w:t>
        <w:br/>
        <w:t>болған балалардың өкпесінде әрқашан кездесетін еді. Ниваіп қазіргі кезде, жаңа туған нәрестелердегі респираторлық</w:t>
        <w:br/>
        <w:t>қолдау қағидалы түрде өзгерген кезде, пневмофиброз азайып, ал өкпенің біртекті пневматизациясы жиі айқындала</w:t>
        <w:br/>
        <w:t>бастағанын бірінші болып байқаған |19-20). Ірі және кіші тыныс жолдарда эпителиальды метаплазия, бірыңғай салалы</w:t>
        <w:br/>
        <w:t>гипертрофия мен фиброз болмайды. Бірақ, альвеолалардың жалпы саны азаяды, кейде микроциркуляторлы қантамыр</w:t>
        <w:br/>
        <w:t>арнасының дамымауы да анықталады. Механикалық желдету мен оттегі шала туылған бабуиндар мен қозылардың</w:t>
        <w:br/>
        <w:t>өкпесінің альвеолярлы және тамырлық дамуын қиындататыны дәлелденген. Соа!|воп мен оның қаламдастары |1995)</w:t>
        <w:br/>
        <w:t>гестациясының 140 күнінде шала туған бабуиндардың өкпесіне 100% оттегімен механикалық желдетуден 7 күннен кейін</w:t>
        <w:br/>
        <w:t>альвеолалардың саны біршама азайғанын көрсетті (21-221.</w:t>
        <w:br/>
        <w:t>Осыған ұқсас септация процесінің бұзылысы сурфактантпен орын басу емін қабылдап, оттегінің аз процентімен</w:t>
        <w:br/>
        <w:t>желдетілген өте шала туылған (гестацияның 125 күні) бабиундарда да қайталанды. Газ алмасу беткейінің едәуіртөмендеуі</w:t>
        <w:br/>
        <w:t>редуцирленген тамырлық микроархитектоникамен қосарланды. Бұл анатомиялық өзгерістер тыныс жолдарының</w:t>
        <w:br/>
        <w:t>қабырғаларында цитокиндердің деңгейінің және лейкоциттердің мөлшерінің тұрақты жоғарылауы аясында орын</w:t>
        <w:br/>
        <w:t>алды. Шала туылған бабуиндарда және қозыларда туылғанынан бері жүргізілген жоғары жиілікті осцилляторлы өкпе</w:t>
        <w:br/>
        <w:t>желдетілуі ӨЖЖ-ге қарағанда, газ алмасу мен өкпелік механиканы жақсартып, цитокиндердің деңгейін азайтқанымен,</w:t>
        <w:br/>
        <w:t>бұл жасанды өкпе желдетулердің екі түрі де септация процесін әбден нашарлатады (23,241.</w:t>
        <w:br/>
        <w:t>БӨД бар науқастарда өкпе гипертензиясы мен өкпе қантамыр арналарының дамуының бұзылысы байқалады.</w:t>
        <w:br/>
        <w:t>Әіептагк бұзаулардағы созылмалы гипоксиямен шақырылған өкпе гипертензиясын зерттеді. Ол гипоксия</w:t>
        <w:br/>
        <w:t>фонындағы өкпе тамырларының қабырғасынан саңылауына пролиферацияланатын және тасымалданатын</w:t>
        <w:br/>
        <w:t>тамырлық адвентициальды фибробластарды сәйкестентендірді. Бұл гипоксияға сезімтал клеткалар матрицалық</w:t>
        <w:br/>
        <w:t>металлопротеиназа-2 мен металлопротеиназды кешеннің ингибиторларын клеткадан тамырға бағыттауға қабілетті</w:t>
        <w:br/>
        <w:t>болып келеді. Бұл адвентициальды фибробласттар түр өзгертетін және гипоксияға жауап ретінде өкпе гипертензиясы</w:t>
        <w:br/>
        <w:t>дамуына қатысатын күзетші-жасушалар болуы мүмкін |25,26,27).</w:t>
        <w:br/>
        <w:t>Генетикалық процестер БӨД ағымына әртүрлі деңгейде әсер ете алады. Кате! |2000) респираторлы дистресс</w:t>
        <w:br/>
        <w:t>синдромының финдік популяцияда болатынын көрсеткендей, популяциядағы генетикалық полиморфизм БӨД</w:t>
        <w:br/>
        <w:t>дамуының қаупін жоғарылатады. Міпоо |1999) БӨД патогенезінде өкпе дамуының ген-морфорегуляторлары мен</w:t>
        <w:br/>
        <w:t>зақымдалған өкпедегі қабыну медиаторларының арасындағы күрделі өзара әсер болатынын көрсетеді. ТОҒ-Р (өсудің</w:t>
        <w:br/>
        <w:t>трансформирленетін факторы) сияқты факторлар жыныстық диморфизмді көрсетіп, үй жағдайында оттегімен емдеуді</w:t>
        <w:br/>
        <w:t>қажет ететін ауыр БӨД дамуын болжауға көмектесе алады. Жанұялық атопия мен демікпе БӨД-ның ауырлығы мен</w:t>
        <w:br/>
        <w:t>даму қаупін жоғарылатады. Технологияның әрі қарайғы дамуы БӨД -тегі</w:t>
        <w:br/>
        <w:t>біртіндеп өкпе зақымдануына қатысатын гендердійдентификациялауды бастауға әкеледі. Егіз балаларға жүргізілген</w:t>
        <w:br/>
        <w:t>зерртеулер, егер бір балада БӨД болса, екіншісінде БӨД даму мүмкіндігі (ОК 12.3; Р &lt; 0.001) жоғары болатынын</w:t>
        <w:br/>
        <w:t>көрсетті (28,29).</w:t>
        <w:br/>
        <w:t>Ателектазданудың алдын алу мен альвеолярлы желдету үшін қажет ӨЖЖ жетілмеген өкпені зақымдап, қабыну</w:t>
        <w:br/>
        <w:t>2. Ж шелекевасиа аунаған рана</w:t>
        <w:br/>
        <w:t>ЛЕКЦИИ</w:t>
        <w:br/>
        <w:t>табылады. Осының салдарынан болуы мұмкін ұстамаға дейін десатурацияны болдырмай, оттегінің қосымша</w:t>
        <w:br/>
        <w:t>дотациясына қажеттілік пайда болады. ҒіО-ны азайтуды баяу жүргізу керек. Оксигенотерапияда үнемі өкпе</w:t>
        <w:br/>
        <w:t>циркуляциясы мен жүрек жұмысын эхокардиографиялық бағалап тұру керек. Кейбір науқастарда ЭКГ-дегі минимальді</w:t>
        <w:br/>
        <w:t>өзгерістер немесе тіпті олардың болмауына қарамастан, өкпе гипертензиясы мен оң жақ қарыншаның дисфункциясы</w:t>
        <w:br/>
        <w:t>болуы мүмкін. Оксигенацияны бағалауды ұйқы, тамақтанған, мазасыздық кезінде жүргізу керек.</w:t>
        <w:br/>
        <w:t>Қолайлы деңгей РаО,: 55-70 мм с. б., 5рО,: 90%-95%. Өкпе гипертензиясы жоқ клиникалық тұрақты балаларда</w:t>
        <w:br/>
        <w:t>одан да төмен сатурация қолайлы: 90%-92%. Оксигенацияны осындай деңгейде ұстап тұру, әдетте өкпенің әрі қарай</w:t>
        <w:br/>
        <w:t>зақымдалу қаупін жоғарылатпай, гипоксияның қолайсыз әсерлерінің алдын алуға жеткілікті болады.</w:t>
      </w:r>
    </w:p>
    <w:p>
      <w:r>
        <w:t>Тамақтану. Негізгі мақсаты - сұйықтықтың шамадан тыс жүктемесін болдырмай, өсуге қажет белоктың дотациясы</w:t>
        <w:br/>
        <w:t>мен тамақтың жеткілікті калориясымен қамтамасыз ету. БӨД байқалатын науқастарда энергетикалық қажеттілік жоғары:</w:t>
        <w:br/>
        <w:t>120-180 ккал/кг/тәулігне болады. РДС-ның жедел дамуында ерте энтеральды және парентеральды тамақтандырумен</w:t>
        <w:br/>
        <w:t>қамтамасыз ету керек. Парентеральды белок, көмірсулар, майлар, витаминдер мен микроэлементтердің деңгейін қысқа</w:t>
        <w:br/>
        <w:t>уақыт ішінде максимальды деңгейге жеткізу маңызды. Өйткені ол өкпенің зақымдануын төмендетуге және репаративті</w:t>
        <w:br/>
        <w:t>процесстерді индуцирлеуге көмектеседі. Артық азоттық емес калорияның болмағаны дұрыс, себебі, ол шамадан СО,</w:t>
        <w:br/>
        <w:t>өндірілуне әкеледі және вентиляциядан кейін күтімді асқындырады.</w:t>
        <w:br/>
        <w:t>Минимальді энтеральды тамақтануды ерте бастауішек трофикасын қамтамасыз етіп, энтеральды тамақтануға ерте</w:t>
        <w:br/>
        <w:t>төзімділіктің түзілуін тудырады. Ең жетілмеген шала туған нәрестелерде ол тәулігіне 1,0 мл/кг-нан басталады да, әрі</w:t>
        <w:br/>
        <w:t>қарай бала берілген көлемді қалай қабылдайтынына байланысты өте сақтықпен көбейтіледі. Қажет микроэлементтер:</w:t>
        <w:br/>
        <w:t>мыс, цинк, марганец, селен, антиоксидантты жүйе ко-факторлары болып табылады. Шала туған нәрестелерде кальций</w:t>
        <w:br/>
        <w:t>мен фосфорға қажеттілік жоғары. А витамині өкпенің репаративті процесстеріне қатысып, БӨД даму мүмкіндігін</w:t>
        <w:br/>
        <w:t>төмендетеді. Препарат 4 апта бойы аптасына 3 реттен 5000ХБ-те (0,1 мл) бұлшықет ішіне енгізіледі. 1000 граммнан төмен</w:t>
        <w:br/>
        <w:t>салмақта туылған, ӨЖЖ жүргізіліп жатқан немесе өмірінің 24 сағатынан кейін оттегіні қажет ететін балаларға алдын</w:t>
        <w:br/>
        <w:t>алу шаралары жасалады. Екінші тәуліктен бастап тағайындалады. Емдік шараның өте айқын емес статистикалық әсері</w:t>
        <w:br/>
        <w:t>(ЧБНЛ-17; 95% ДИ-7-100) мен ем курсының өте ауыр болуы әдістің тәжірибеге кеңінен енуіне кедергі болып тұр. БӨД</w:t>
        <w:br/>
        <w:t>байқалатын балаларда әрдайым тамақ көлемінің көбеюі мен сұйықтықтың шамадан тыс жүктемесінің теріс әсерлерін</w:t>
        <w:br/>
        <w:t>теңестіріп отыруға тура келеді. Осындай науқастарды енгізілетін сұйықтық көлемін шектеу (тәулігіне 100-150 мл/кг) мен</w:t>
        <w:br/>
        <w:t>диуретиктерді енгізіп, емдеу кеңінен таралған. Тағамның жоғары калориялығы арнайы қоспаларды пайдалану арқылы</w:t>
        <w:br/>
        <w:t>немесе қолданылған қоспаның концентрациясын жоғарылату арқылы жүргізіледі. Тағамның калориясының жеткіліктігін</w:t>
        <w:br/>
        <w:t>дене салмағын қосуына байланысты бағалауға болады: күніне 10-20 г (дене салмағының 1% дейін). Өкінішке орай,</w:t>
        <w:br/>
        <w:t>қазіргі кезде, БӨД байқалатын немесе БӨД дамып келе жатқан балалардың тағамының жоғары калориялығы мен</w:t>
        <w:br/>
        <w:t>қалыпты калориясының тиімділігін салыстыратын РКИ жоқ (ігі М. 2006).</w:t>
        <w:br/>
        <w:t>Жиі кездесетін белгілердің бірі - анемия. Анемияның негізгі жағымсыз әсері - әсіресе өкпенің жақсы өсуін</w:t>
        <w:br/>
        <w:t>шектеу. Басқа: гипоксемия, апноэ, периодты тыныс эпизодтарының жиілігінің жоғарылауы мүмкін. БӨД байқалатын</w:t>
        <w:br/>
        <w:t>науқастарда гемоглобин деңгейі қалыптастырылмаса да, эритроцитарлы масса құю оттегі тасымалдағыштардың санын</w:t>
        <w:br/>
        <w:t>жоғарылатады. Бірақ, эритропоэтинмен емдеуге мән бере отырып, қан сарысуындағы темірдің мөлшері қалыпты</w:t>
        <w:br/>
        <w:t>болғанда, сонымен қатар, лабораториялық талдауға алынған қан көлемі мен мөлшерінің қысқаруына байланысты</w:t>
        <w:br/>
        <w:t>эритромассаны көпретті құюдан сақтану керек.</w:t>
        <w:br/>
        <w:t>Диуретиктер. Фуросемид - БӨД-да сұйықтықтың шамадан тыс жүктемесін емдеудегі таңдау препараты. Бұл</w:t>
        <w:br/>
        <w:t>ілмектік диуретик өкпе механикасын жақсартып, өкпедегі тамырлық кедергіні төмендетеді және тіпті интерстициальды</w:t>
        <w:br/>
        <w:t>өкпе эмфиземасының белгілерін азайтуға қабілетті. Препарат тәулігіне 0,5-1,0 мгЖг есебінен көктамырға (күніне 2</w:t>
        <w:br/>
        <w:t>рет) немесе тәулігіне 2 мг/кг (рег о5 күніне екі рет мөлшерде) күнде немесе күн ара тағайындалады. Фуросемидпен</w:t>
        <w:br/>
        <w:t>ұзақ емделгендегі жағымсыз әсерлері: гипонатриемия, гипокалиемия, гипокальциемия, гиперкальциурия, холелитиаз,</w:t>
        <w:br/>
        <w:t>нефрокальциноз, метаболикалық алкалоз, құлаққа уытты әсері.</w:t>
        <w:br/>
        <w:t>БӨД байқалатын науқастарда сонымен қатар, тиазидті альдактонмен бірге және тиазидті спиронолактонмен бірге</w:t>
        <w:br/>
        <w:t>комбинацияда қолдану зерттелді.</w:t>
        <w:br/>
        <w:t>2000ж.НойЙтпап БӨД-менауратыншалатуған нәрестелерде спиронолактондытағайындауқосымша электролиттерге</w:t>
        <w:br/>
        <w:t>қажеттілікті төмендетпейтінін хабарлады. Қазіргі кезде БӨД-да нұсқауға диуретиктердің рутинді қолданылуы туралы</w:t>
        <w:br/>
        <w:t>мәліметтер жеткіліксіз |Вгіоп 1. 2003).</w:t>
        <w:br/>
        <w:t>Бронходилятаторлар. Бронходилятаторлар тыныс жолдарының аэродинамикалық кедергісін төмендетіп,</w:t>
        <w:br/>
        <w:t>бронхоспазмды емдеу мен алдын алу үшін қолданылады. Осы мақсатта ,-адреномиметиктер, эуфиллин және кофеин</w:t>
        <w:br/>
        <w:t>қолданылады. Терапия мүмкіндігінше өзіндік жеке болуы керек.</w:t>
        <w:br/>
        <w:t>Альбутерол. Препарат әсері ұзақ - 4-6 сағатқа жуық. Дозасы 0,1-0,2 мг (0,02-0,04 мл 0,5% ерітінді)/кг есебінен</w:t>
        <w:br/>
        <w:t>51</w:t>
        <w:br/>
        <w:t>ЛЕКЦИИ</w:t>
        <w:br/>
        <w:t>реакциясының каскадын белсендіруі мүмкін, өкпенің жетілмеу және сурфактант жетіспеушілік дәрежесі ӨЖЖ-дің</w:t>
        <w:br/>
        <w:t>зияндылығы мен экзогенді сурфактант мөлшерін анықтайды. Өкпенің айқын жетілмеуі альвеолалардың жалпы санының</w:t>
        <w:br/>
        <w:t>азаюымен қосарланып, дистальды бронхиолдарға желдету қысымы жоғарылайды. Сурфактанттың жетіспеуі беткейлік</w:t>
      </w:r>
    </w:p>
    <w:p>
      <w:r>
        <w:t>кернеу күшінің жоғарылауына әкеледі. Ал оның салдары, кейбір альвеолаларды коллабирлендірсе, басқаларының</w:t>
        <w:br/>
        <w:t>шектен тыс желденуіне әкеледі. Респираторлы қолдауды күшейту фонында газ алмасуды ұстап тұру мақсатымен</w:t>
        <w:br/>
        <w:t>терминальды бронхиолалар мен альвеолярлы жолдар өкпе интерстициясына ауа өткізе отырып, жарылуы мүмкін.</w:t>
        <w:br/>
        <w:t>Пневмоторакс сияқты, осылай түзілген интерстициальды өкпелік эмфизема БӨД даму қаупін біршама жоғарылатады.</w:t>
        <w:br/>
        <w:t>Оң қысыммен талапқа сай емес желдетудің нәтижесінде дамыған өкпенің макроскопиялық зақымдалуы барожарақат</w:t>
        <w:br/>
        <w:t>деп аталалы, бірақ қазіргі кезде көптеген зерттеушілер өкпенің тек қана маңызды микроскопиялық зақымдалуларын</w:t>
        <w:br/>
        <w:t>ескере отырып, волюмжарақат деген терминді де қолданады. Көптеген экспериментальды зерттеулер үлкен тыныс</w:t>
        <w:br/>
        <w:t>көлемді ӨЖЖ-дің қабыну медиаторларының шығуымен бірге жүретін өкпенің құрылымдық зақымдалуын тудыратынын</w:t>
        <w:br/>
        <w:t>көрсетті. Осындай зақымданулар төмен функциялық қалдық сыйымдылықты (яғни адекватты емес РЕЕР немесе МАР)</w:t>
        <w:br/>
        <w:t>ӨЖЖ-де де ұсақ тыныс жолдары мен альвеолалардың циклдік жазылу/төмендеу салдарынан болады. Шала туған</w:t>
        <w:br/>
        <w:t>жануарларда ӨЖЖ-дің әртүрлі стратегиясын пайдалану қабыну медиаторларның концентрациясын жоғарылатады, бұл</w:t>
        <w:br/>
        <w:t>кез келген ӨЖЖ жетілмеген өкпені зақымдайтынының дәлелі бола алады (30,311.</w:t>
        <w:br/>
        <w:t>Оттегі күшті белсенді химиялық элемент ретінде бос радикалдарды шығарып, сыртқы орбитаға электрон</w:t>
        <w:br/>
        <w:t>қабылдауға қабілетті. Бұл жоғары активті молекулалар тіндердегі оксидативті зақымданудың себебі болуы мүмкін.</w:t>
        <w:br/>
        <w:t>Оттегінің бос радикалдары клеткалық мембрананы бұзып, ДНҚ-ны зақымдауға қабілетті. Оттегі аэробты процестерге</w:t>
        <w:br/>
        <w:t>қажет, дегенмен барлық ұсақ жәндіктерде бос радикалдардан зақымдануды жеңілдететін антиоксидантты қорғанысы</w:t>
        <w:br/>
        <w:t>болады. Адамдағы негізгі антиоксиданттар: супероксиддисмутаза (СОД), глютатионпероксидаза и каталаза. Сурфактант</w:t>
        <w:br/>
        <w:t>түзілуінің жоғарылауы мен антиоксидантты ферменттер деңгейі жүктіліктің үшінші триместрі бойы көбейеді. Бұл</w:t>
        <w:br/>
        <w:t>өзгерістер ұрықты салыстырмалы гипоксиялық құрсақішілік өмірден салыстырмалы гипероксиялық құрсақтан тыс</w:t>
        <w:br/>
        <w:t>өмірге ауысуына дайындайды. Үй қояндарына жасалған зерттеулер нәтижесінде күні жетіп туған жануарлар жоғары</w:t>
        <w:br/>
        <w:t>концентрациядағы оттегімен тыныс алуға жауап ретінде антиоксидантты ферменттердің өндірілуін жоғарылатуға</w:t>
        <w:br/>
        <w:t>қабілетті екені анықталды. Шала туған үй қояндарында тек қана антиоксиданттардың төмен базалық деңгейі ғана</w:t>
        <w:br/>
        <w:t>болмайды, олар гипероксияға жауап ретінде антиоксиданттарды көбейтпейді. Көптеген тышқандарға, қояндарға, шала</w:t>
        <w:br/>
        <w:t>туған маймылдарға жасалған зертханалық зерттеулер жоғары концентрациялы оттегімен дем алған жағдайда БӨД-на</w:t>
        <w:br/>
        <w:t>ұқсас, өкпедегі өзгерістерді көрсетеді. Оттегі мен онық радикалдарының өкпеге токсикалық әсері өкпе паренхимасы</w:t>
        <w:br/>
        <w:t>мен альвеолярлы макрофагтардың эндотелиальды және эпителиальды клеткаларына, сурфактант инактивациясына,</w:t>
        <w:br/>
        <w:t>сурфактант синтезінің ингибирленуіне, тіннің фибробласттармен қалыпты қалпына келудің ингибирленуіне және</w:t>
        <w:br/>
        <w:t>альвеолалардың түзілуін азайтып, өкпенің қалыпты дамуына цитотоксикалық әсерімен негізделеді. Антиоксидантты</w:t>
        <w:br/>
        <w:t>қорғаныс А, Е, С витаминдері, бета-каротин, аминқышқылдары, құрамында күкірті, сонымен бірге мыс, цинк, селен және</w:t>
        <w:br/>
        <w:t>темірі бар заттар түсуіне байланысты |32,33,341.</w:t>
        <w:br/>
        <w:t>Өкпенің жедел зақымдануы кезінде қабыну медиаторларының белсенділігі болады. Лейкоциттердің активациясы</w:t>
        <w:br/>
        <w:t>оттегінің бос радикалдары, волюмжарақаттар, ателекжарақаттар, инфекциялар арқылы бұзу процесін және бір мезгілде</w:t>
        <w:br/>
        <w:t>фонында БӨД дамитын өкпенің репарациясын бұзу процесін бастауы мүмкін. Оттегімен емдеу мен ӨЖЖ жасалған</w:t>
        <w:br/>
        <w:t>шала туған балаларға бронхоальвеолярлы лаваж жүргізген кезде радиоизотоптармен белгіленген лейкоциттер алынды.</w:t>
        <w:br/>
        <w:t>Бұл лейкоциттер, клетка мембранасының бұзылу өнімі секілді, тромбоциттер лизис факторы мен арахидон қышқылы</w:t>
        <w:br/>
        <w:t>метаболизміне қатысатын қабыну реакциясының каскадын белсендіреді. Арахидон қышқылы липоксигеназамен</w:t>
        <w:br/>
        <w:t>цитокиндер мен лейкотриендерге дейін катаболизденеді (35,36). Олар, өз кезегінде, циклооксигеназамен тромбоксан,</w:t>
        <w:br/>
        <w:t>простагландин немесе простациклинге дейін метаболизденуі мүмкін. Бұл заттардың барлығы күшті вазоактивті</w:t>
        <w:br/>
        <w:t>және қабыну қасиетіне ие, және ақырында БӨД дамыған желдету жасалған шала туған балалардың трахеясындағы</w:t>
        <w:br/>
        <w:t>аспиратында анықталған. Арахидон қышқылының метаболиттері, простагландин мен простациклин, вазодилятация</w:t>
        <w:br/>
        <w:t>факторы болып табыла отырып, альбуминнің экстравазациясын тудырып, капиллярлы өткізгіштікті жоғарылатады.</w:t>
        <w:br/>
        <w:t>Осылайша капиллярлардың «аққыштық» синдромы басталады, сурфактант функциясы ингибирленіп, барожарақат</w:t>
        <w:br/>
        <w:t>потенцирленеді. Нейтрофильдермен босатылған коллагеназа мен эластаза өкпе тінін тікелей зақымдауға қабілетті.</w:t>
        <w:br/>
        <w:t>Гидроксипролин мен эластин (коллагеннің бұзылу өнімі) БӨД-н басынан өткізген шала туған нәрестелердің зәрінен</w:t>
        <w:br/>
        <w:t>анықталды. Альфа-1-протеиназаның ингибиторы оттегінің бос радикалдарымен белсендірілген эластазаның</w:t>
        <w:br/>
        <w:t>әсерін жеңілдетеді. Сонымен қатар, эндотрахеальды түтікше өндірілетін материалдардың деградация өнімі -</w:t>
        <w:br/>
        <w:t>диэтилгексилфталат та өкпені зақымдауы мүмкін.</w:t>
        <w:br/>
        <w:t>Анасында цервикальды немесе шала туған нәрестенің трахеясында 1). игегіуісшті колонизациясы БӨД дамуымен</w:t>
        <w:br/>
        <w:t>47</w:t>
        <w:br/>
        <w:t>ДӘРІСТЕР</w:t>
        <w:br/>
        <w:t>ингаляция әрбір 4-6 сағат сайын жасалады. Бір ингаляция дозасы 2-3 мл физиологиялық ерітіндіде ерітіледі. Жағымсыз</w:t>
        <w:br/>
        <w:t>әсерлеріне артериальды қысым мен жүректің жиырылу жиілігінің артуы жатады.</w:t>
      </w:r>
    </w:p>
    <w:p>
      <w:r>
        <w:t>Метилксантиндер тыныс орталығын стимуляциялау үшін, апноэны емдеу, көкеттің жиырылу функциясын</w:t>
        <w:br/>
        <w:t>жақсарту, өкпенің тамырлық кедергісін төмендету комплайнсты, мукоцилиарлы клиренсті жақсарту үшін, диурезді</w:t>
        <w:br/>
        <w:t>жұмсақ стимулдеу үшін қолданылады. Өйткені бұл препараттар бірыңғай салалы бұлшықет релаксациясына тікелей</w:t>
        <w:br/>
        <w:t>әсер етеді. Метилксантиндерді БӨД емдеуге колдану көрсеткіштері бар, сонымен бірге олар экстубацияда да сәтті</w:t>
        <w:br/>
        <w:t>қолданылады. Метилксантиндер мен диуретиктердің синергиялық әсері дәлелденген.</w:t>
        <w:br/>
        <w:t>Кортикостероидтар. Кортикостероидтар айқын қабынуға қарсы қасиетке ие және көптеген тіндер метаболизміне</w:t>
        <w:br/>
        <w:t>араласады. БӨД-н емдеуде жүйелі және ингаляциялық кортикостероидтардың әсері зерттелді және әлі де зерттелуде.</w:t>
        <w:br/>
        <w:t>Дексаметазон - шала туған нәрестелерде ертеден қолданылып келе жатқан және жақсы зерттелген бірінші</w:t>
        <w:br/>
        <w:t>жүйелік синтетикалық кортикостероид. Дексаметазон тек қана көптеген оң әсерлерге (клеткалық және лизосомальды</w:t>
        <w:br/>
        <w:t>мембраналардың тұрақтануы, сурфактант синтезінің стимуляциясы, А витаминінің сарысулық концентрациясының</w:t>
        <w:br/>
        <w:t>жоғарылауы, простангландин мен лейкотриендерді ингибирлеу, гранулоциттер агрегациясының бұзылуы, өкпелік</w:t>
        <w:br/>
        <w:t>микроциркуляцияны жақсарту) ие ғана емес, біршама жағымсыз әсерлері де (артериальды гипертензия, гипергликемия,</w:t>
        <w:br/>
        <w:t>судың іркілуі, салмақ жоғалту/артық салмақ қосу, асқазан-ішектік қан кету, ішек перфорациясы, нейротоксикалық,</w:t>
        <w:br/>
        <w:t>церебральды салдану, адреналды супрессия) бар.</w:t>
        <w:br/>
        <w:t>БӨД-н емдеу үшін кортикостероидтар қабылдаған науқастардың неврологиялық дамуын зерттеулер</w:t>
        <w:br/>
        <w:t>дексаметазонды постнатальды енгізу ӨЖЖ-нің ұзақтығын қысқартып, БӨД қаупін төмендететінін, бірақ неврологиялық</w:t>
        <w:br/>
        <w:t>ақыры нашарлайтынын көрсетті. Қазіргі кезде егер өкпенің өте ауыр зақымдануы болмаса, дексаметазонды рутинді</w:t>
        <w:br/>
        <w:t>колданылу қолданылмайды. Препарат өмірінің 2 аптасынан кейін тағайындалады. Адекватты курсы: дозасын тез</w:t>
        <w:br/>
        <w:t>төмендетумен тәулігіне 0,15-0,25 мг/т және жалпы ұзақтығы 3-7 күн созылады. Егер үш күн ішінде емнің нәтижесі</w:t>
        <w:br/>
        <w:t>болмаса, оны тоқтатуға тура келеді. Ауыр БӨД-н емдегенде ингаляциялық стероидтарды қолдану жөнді болып</w:t>
        <w:br/>
        <w:t>табылады.</w:t>
        <w:br/>
        <w:t>Вигсһ пен оның қаламдастары |2003) БӨД-да дексаметазонды тағайындаудың келесідей схемасын ұсынады.</w:t>
        <w:br/>
        <w:t>Туғаннан кейін алғашқы 10-14 күндерінде қолданбау керек. Осы мезгілден кейін келесі жағдайларда тағайындау туралы</w:t>
        <w:br/>
        <w:t>ойлану қажет:</w:t>
        <w:br/>
        <w:t>- Науқас ӨЖЖ-де, өздігімен тыныс алуға ауыстырылмайды.</w:t>
        <w:br/>
        <w:t>- НЮ,&gt; 0.40-0.50, МАР&gt; 8-9 см су б.б.</w:t>
        <w:br/>
        <w:t>- Кеуде қуысы мүшелерінің рентгенограммасы ИЭЛ және/немесе ерте</w:t>
        <w:br/>
        <w:t>кистозды өзгерістерді көрсетті.</w:t>
        <w:br/>
        <w:t>- ААӨ мен пневмония жоқ.</w:t>
        <w:br/>
        <w:t>Ақыры. БӨД-мен ауыратын науқастар арасында өлім 10%-25% құрайды және ӨЖЖ ұзақтығының артуына және</w:t>
        <w:br/>
        <w:t>өкпе гипертензиясының ұзаққа созылуына байланысты көбейеді. Ең көп өлім - 6 айдан жоғары ӨЖЖ қажет еткендер</w:t>
        <w:br/>
        <w:t>арасында байқалады. Өлімнің ең жиі себебі - сог ритопаіе мен респираторлы вирусты инфекциямен байланысқан</w:t>
        <w:br/>
        <w:t>жүрек-өкпе жетіспеушілігі. Қазіргі кездегі қарқынды емнің сапасының өзгеруі БӨД ауырлығын мен БӨД-нан өлімді</w:t>
        <w:br/>
        <w:t>төмендетті |Вегдег Т. 2004; бтійіһ У. 2005).</w:t>
        <w:br/>
        <w:t>БӨД-нан тірі қалған науқастардың көпшілігінде уақыт өткен сайын өкпенің функциясы өкпе мен тыныс жолдарының</w:t>
        <w:br/>
        <w:t>репарациясы мен өсуі есебінен баяу жақсарады.</w:t>
        <w:br/>
        <w:t>1992 ж. Могіһуғау өзінің БӨД байқалатын науқастарының туғанынан ересек өміріне дейінгі ақырларын хабарлады.</w:t>
        <w:br/>
        <w:t>Олардың бәрінде тыныс жолдарының гиперреактивтілігі, өкпе функциясының бұзылғандығы, өкпе рентгенограммасында</w:t>
        <w:br/>
        <w:t>шектен тыс желденуі бөліктері анықталады.</w:t>
        <w:br/>
        <w:t>БӨД-мен ауыратын науқастардың неврологиялық дамуы пікірталас туғызады. 1992 ж. О”5һеа БӨД-на байланысты</w:t>
        <w:br/>
        <w:t>дексаметазонның 42 күндік курсын қабылдаған нәрестелерде церебральды салданудың (БЦС) даму қаупінің жоғары</w:t>
        <w:br/>
        <w:t>екенін хабарлады. Ұстанымға сәйкес, ӨЖЖ-ге ұзақ тәуелді болған әрбір бала милық салданудың дамуы бойынша қауіп</w:t>
        <w:br/>
        <w:t>тобына жатады.</w:t>
        <w:br/>
        <w:t>Ауруханадан шыққаннан кейін БӨД байқалатын балаларда өкпе және тыныс жолдарының ауруларына, әсіресе</w:t>
        <w:br/>
        <w:t>респираторды вирусты инфекцияларға қабылдағыштық жоғары болатындығын ескеру маңызды. Респираторлы</w:t>
        <w:br/>
        <w:t>патология бойынша ауруханаға қайта түсу өмірінің алғашқы екі жылында жиі кездеседі. 1990 ж Накшіпеп алғашқы</w:t>
        <w:br/>
        <w:t>екі жылдық балаларға қарағанда 6 және 9 жастағы балаларда созылмалы өкпе патологиясының симптомдарының</w:t>
        <w:br/>
        <w:t>жиілігінің азаюын анықтады. Балаларда өсуі мен дамуының тоқтап қалуы ауруханадан шыққан кейін байқалады. Жоғары</w:t>
        <w:br/>
        <w:t>калориялы сүт қоспаларымен немесе ана сүтімен тамақтану, диуретиктер қолдану - салмақ қосу мен өкпе функциясын</w:t>
      </w:r>
    </w:p>
    <w:p>
      <w:r>
        <w:t>КК ЕНЕ ІТІПЕТІСТІШІ" "ТЕЛІГЕН</w:t>
        <w:br/>
        <w:t>ДӘРІСТЕР</w:t>
        <w:br/>
        <w:t>заведениях, готовяших средний медицинский персонал, предьявляются разные требования к обцеобразовательной</w:t>
        <w:br/>
        <w:t>подготовке поступаюших». В техникумы принимались лица, окончившие 7 классов, а на сестринские курсы и в</w:t>
        <w:br/>
        <w:t>сестринские школы - 2-4 класса. Имелись сушественные различия в сроках и вуровне подготовки. На ІУ Всероссийской</w:t>
        <w:br/>
        <w:t>конференции признано «обязательным прохождение курсов переквалификации для среднего медперсонала</w:t>
        <w:br/>
        <w:t>дореволюционной школы и курсов военного времени в целях повышения качества и выравнивания диспропорции</w:t>
        <w:br/>
        <w:t>между ними и выпускниками техникумов», периодичность прохождения курсов для всех средних медработников не</w:t>
        <w:br/>
        <w:t>реже 1 раза в 5 лет.</w:t>
        <w:br/>
        <w:t>Наличие большого числа маломошных курсов и школ, готовяших специалистов только одного профиля, при</w:t>
        <w:br/>
        <w:t>ограниченности экономических ресурсов не позволяло иметь в них необходимую учебно-методическую базу.</w:t>
        <w:br/>
        <w:t>Сушествуюшаясистемасреднего медицинского образования не обеспечивала должного уровня подготовки медицинских</w:t>
        <w:br/>
        <w:t>работников. Отмечена острейшая потребность здравоохранения страны в средних медицинских работниках разных</w:t>
        <w:br/>
        <w:t>специальностей, признана необходимость создания учебных заведений политехнического типа с хорошими учебно-</w:t>
        <w:br/>
        <w:t>методическими базами, необходимость единых требований к базовому уровню знаний выпускников подобных учебных</w:t>
        <w:br/>
        <w:t>заведений.</w:t>
        <w:br/>
        <w:t>В 1927г.утверждены новые учебные планы медицинского политехникума, проведена реорганизация. Преподавание</w:t>
        <w:br/>
        <w:t>в учебных заведениях политехнического типа строилось таким образом, что учациеся сначала получали базовое</w:t>
        <w:br/>
        <w:t>обшемедицинское образование, а затем изучали специальные дисциплины. В результате реформы все медицинские</w:t>
        <w:br/>
        <w:t>школы и курсы медицинских сестер были преобразованы в медицинские техникумы, имеюшие отделения для</w:t>
        <w:br/>
        <w:t>подготовки различных специалистов, - медицинских сестер, акушерок, сестер по охране материнства и младенчества,</w:t>
        <w:br/>
        <w:t>фельдшеров, лаборантов и др.</w:t>
        <w:br/>
        <w:t>Значительно повысились требования к образовательному уровню при поступлении в медицинские техникумы.</w:t>
        <w:br/>
        <w:t>В них принимались теперь лица, окончившие 7-летнюю школу. Срок обучения в медицинском техникуме установлен</w:t>
        <w:br/>
        <w:t>2,5 года, для подготовки акушерок - 3 года, сестер охраны материнства и младенчества и медицинских сестер - 2,5</w:t>
        <w:br/>
        <w:t>года. Учебный план |І семестра был обшим для всех отделений. Выпускник медицинского техникума должен был</w:t>
        <w:br/>
        <w:t>соответствовать следуюшим требованиям:</w:t>
        <w:br/>
        <w:t>- быть помошником врачу;</w:t>
        <w:br/>
        <w:t>- работать под его наблюдением и руководством;</w:t>
        <w:br/>
        <w:t>- быть подготовленным к выполнению всех назначений врача;</w:t>
        <w:br/>
        <w:t>-обладать познаниями, необходимыми для правильного понимания изменений и болезненных явлений и состояния</w:t>
        <w:br/>
        <w:t>организма человека.</w:t>
        <w:br/>
        <w:t>Все эти требования предьявлялись независимо от полученной специальности. Окончившие медицинский техникум</w:t>
        <w:br/>
        <w:t>должны были хорошо ориентироваться в вопросах обшей и социальной гигиены, жилишной, пицевой и промышленной</w:t>
        <w:br/>
        <w:t>санитарии, в причинах социальных болезней и методах борьбы с ними. Учебные программы предусматривали,</w:t>
        <w:br/>
        <w:t>чтобы все выпускники медицинских техникумов владели методами санитарного просвешения, проводили санитарно-</w:t>
        <w:br/>
        <w:t>просветительную работу.</w:t>
        <w:br/>
        <w:t>Независимо от специализации, клинические дисциплины в учебных заведениях были представлены внутренними,</w:t>
        <w:br/>
        <w:t>хирургическими и инфекционными болезнями. Большое место в них отводилось обшественно-политической, военной и</w:t>
        <w:br/>
        <w:t>специальной подготовке учацихся, которая давала навыки оказания помоци раненым, а таюке пораженным боевыми</w:t>
        <w:br/>
        <w:t>и отравляюшими вешествами. Много учебного времени занимали практические занятия в амбулаториях, больницах и</w:t>
        <w:br/>
        <w:t>детских учреждениях. В новых учебных планах предусматривалась подготовка медицинских сестер, владеюших четко</w:t>
        <w:br/>
        <w:t>отработанными профессиональными навыками. Наркомздрав четко определил свое отношение к роли фельдшера в</w:t>
        <w:br/>
        <w:t>системе средней медицинской помоши: «Средний медработник должен быть только помошником врачу, работаюшим</w:t>
        <w:br/>
        <w:t>по его указаниям и под его наблюдением. Тип прежнего фельдшера, представляюшего собой суррогат врача, должен</w:t>
        <w:br/>
        <w:t>быть отвергнут».</w:t>
        <w:br/>
        <w:t>Установлен тип вечернего рабочего техникума с 3-годичным сроком обучения для подготовки без отрыва от</w:t>
      </w:r>
    </w:p>
    <w:p>
      <w:r>
        <w:t>производства медицинских сестер, 3-годичные курсы по переквалификации ротных фельдшеров. Реформа среднего</w:t>
        <w:br/>
        <w:t>медицинского образования 1927-1928гг. дала возможность упорядочить типы учебных заведений (20, 21).</w:t>
        <w:br/>
        <w:t>К 1930 г. в систему среднего медицинского образования входили медицинские политехникумы, имеюшие от 2</w:t>
        <w:br/>
        <w:t>40 7 отделений (срок обучения от 2,5 до 3 лет), профилактические медицинские техникумы (3 года), фельдшерско-</w:t>
        <w:br/>
        <w:t>акушерские техникумы (4 года), вечерние медицинские техникумы (3 года) и курсы по переквалификации ротных</w:t>
        <w:br/>
        <w:t>фельдшеров (3 года).</w:t>
        <w:br/>
        <w:t>58 Батыс Қазақстан медицина журналы Ме4 (40) 2013</w:t>
        <w:br/>
        <w:t>ДӘРІСТЕР</w:t>
        <w:br/>
        <w:t>ерте енгізу (өмірінің алғашқы 2 сағатында), РДС емдеуге сурфактант, А витамині, синтетикалыққа қарағанда табиғи</w:t>
        <w:br/>
        <w:t>сурфактант қолдану, енгізілетін сұйықтықты шектеу, синхрондалған ӨЖЖ, «Рұқсат етілген» гиперкапния, сальбутамолды</w:t>
        <w:br/>
        <w:t>профилактикалық мақсатта енгізу, экстубациядан кейін НСРАР, альфа-1 протеиназа ингибиторы, натрий кромолины,</w:t>
        <w:br/>
        <w:t>кортикостероидтармен ингаляция, ерте постнатальды НСРАР қолдану.</w:t>
        <w:br/>
        <w:t>Дисмутаза супероксиді, пренатальды тиротропин, амброксол, инозитол, аскорбин қышқылы да БӨД- ның жиілігін</w:t>
        <w:br/>
        <w:t>төмендеткен жоқ.</w:t>
        <w:br/>
        <w:t>Ауегуменоныңқаламдастарының бақылауы |1987) әртүрлі жаңатуған нәрестелердіқарқынды емдеу бөлімшелерінің</w:t>
        <w:br/>
        <w:t>арасындағы БӨД-ның жиілігіндегі үлкен айырмашылықты көрсетті. БӨД жиілігінің ең аз Колумбиялық университетте</w:t>
        <w:br/>
        <w:t>(АҚШ) болды. Басқа орталықтардан айырмашылығы СРАР-ты туғаннан кейін ерте тағайындауында болды, және осы</w:t>
        <w:br/>
        <w:t>мекемеде басқаларына қарағанда науқастарға сирек интубация жасалған.</w:t>
        <w:br/>
        <w:t>Өкпенің жоғары жиілікті немесе салтты вентиляциясының түрі мен стратегиясына тәуелсіз, өкпе көлемін</w:t>
        <w:br/>
        <w:t>оңтайландыру мен гипокапнияның алдын алу БӨД-ның қаупін төмендетуі мүмкін. Неонатологиядан нұсқаулықтың</w:t>
        <w:br/>
        <w:t>көбінде келесідей нұсқаулар беріледі:</w:t>
        <w:br/>
        <w:t>- Балаға рН &gt;7,25 немесе РаСО&lt; 60 мм с. б. болмайынша интубация жасамау (ӨЖЖ-ге басқа көрсеткіштер болуы</w:t>
        <w:br/>
        <w:t>мүмкін).</w:t>
        <w:br/>
        <w:t>- РЦС байқалатын балаларда ӨЖЖ кезінде РаСО,:45-65 мм с. 6. және рН&gt; 7,25</w:t>
        <w:br/>
        <w:t>ұстап тұру.</w:t>
        <w:br/>
        <w:t>ЕМДЕУ</w:t>
        <w:br/>
        <w:t>Респираторлық қолдау. Егер бала ӨЖЖ-ді қажет етсе, артериалық қанның газына сүйене отырып, мұмкін</w:t>
        <w:br/>
        <w:t>болатын баро-/волюмжарақаттың қаупін төмендету керек. Заманауи вентиляторлардың көпшілігінде пациент-триттерлі</w:t>
        <w:br/>
        <w:t>вентиляция тәртібі (режимі) орналастырылған және ол тыныс көлемін, желдетудің минуттық көлемін, ілмек тәуелді</w:t>
        <w:br/>
        <w:t>көлемқысым және ағынкөлемді бақылауға мүмкіндік береді, сонымен бірге, балаға өзінің динамикада өзгермелі тыныс</w:t>
        <w:br/>
        <w:t>алу уақытын анықтауға мүмкіндік береді. Осы ақпараттардың барлығын дұрыс талдау желдетуді оңтайландыруға,</w:t>
        <w:br/>
        <w:t>газалмасуды жақсартуға, экстубацияны жылдамдатуға көмектеседі. Тыныс алатын газды адекватты қыздыру мен</w:t>
        <w:br/>
        <w:t>ылғалдандыру және ҒІО, тұрақты бақылау міндетті болып табылады. Қаламгерлер БӨД байқалатын балаларға ӨЖЖ-</w:t>
        <w:br/>
        <w:t>Дің келесідей режимдерді қолданады:</w:t>
        <w:br/>
        <w:t>- А/С режимі (қысым немесе көлем бойынша).</w:t>
        <w:br/>
        <w:t>- БІМУ режимі (қысым немесе көлем бойынша), кейде Р5У опциясымен.</w:t>
        <w:br/>
        <w:t>Бронхтардың жоғары реактивтілігне байланысты көлемдік ӨЖЖ, тұрақты қолдаушы тыныс көлеміне қысым</w:t>
        <w:br/>
        <w:t>бойынша вентиляциядан белгілі артықшылығы болады. Қолайлы рН мәні: 7,25-7,40, РаСО, мәні: 45-65 мм с. б., РаО,</w:t>
        <w:br/>
        <w:t>мәні: 55-70 мм с. 6.</w:t>
        <w:br/>
        <w:t>Механикалық вентиляция мен экстубациядан шығу БӨД-ның орташа ауыр және ауыр дәрежесімен ауыратын</w:t>
        <w:br/>
        <w:t>науқастарда қиын мәселе. Бұл балалар жиі атрофиялық процесстер мен тыныс алу бұлшықеттерінің шаршағыштығынан,</w:t>
        <w:br/>
        <w:t>ауыр пневмония салдарынан қайталамалы интубацияны қажет етеді. Метилксантиндерді, диуретиктердіжәне тамақтану</w:t>
        <w:br/>
        <w:t>тәртібін мұқият таңдау экстубацияны жеңілдетеді.</w:t>
      </w:r>
    </w:p>
    <w:p>
      <w:r>
        <w:t>Қайталап жасалынған интубациялар мен ӨЖЖ жоғары тыныс жолдарының ауыр зақымдануларының (дауыс</w:t>
        <w:br/>
        <w:t>жалғамаларының салдануы, жалғамаастылық кеңістіктің тарылуы, ларинготрахеомаляция) себебі болуы мүмкін.</w:t>
        <w:br/>
        <w:t>ЭТТ-тің өлшемін дұрыс таңдау кейбір постэкстубациялық асқынуларды болдырмауға көмектеседі. ӨЖЖ ұзартылған</w:t>
        <w:br/>
        <w:t>балаларда трахея мен интубациялық түтік арасында «ағып (шығып) кету « болуы тиімді. Кеш кезеңде хирургиялық</w:t>
        <w:br/>
        <w:t>оталар (крикотомия, трахеостомия) бұрынғыға қарағанда қазір біршама сирек жасалады.</w:t>
        <w:br/>
        <w:t>Оттегімен емдеу. БӨД бар науқастарға ем жүргізудің іргетасы - оттегімен емдеу. Оттегі циклдік</w:t>
        <w:br/>
        <w:t>гуанозинмонофосфатты (цГМФ) белсендіру арқылы бірыңғай салалы клеткалар релаксациясын тудыратын эндогенді</w:t>
        <w:br/>
        <w:t>МО өндірілуін қарқындануына байланысты күшті өкпелік вазодилятор болып табылады. Тыныс алынған оттегінің жоғары</w:t>
        <w:br/>
        <w:t>және төмен концентрациясының артығы әртүрлі асқынулар, ал қолайлысы - жазылу тудыруы мүмкін.</w:t>
        <w:br/>
        <w:t>БӨД-да гипоксия мен десатурацияның қайталанған эпизодтары үйлесімсіз өкпелік механиканың шамадан тыс</w:t>
        <w:br/>
        <w:t>қозуының және бронхоспазмның нәтижесі болып табылады.</w:t>
        <w:br/>
        <w:t>Гипероксия жаңа туған нәрестелердің жетілмеген антиоксидантты қорғанысының зақымдануына алып келіп, БӨД-</w:t>
        <w:br/>
        <w:t>ның ағымын нашарлатады. Гипоксемия эпизодтары манипуляциялармен, мазасыздықпен, тамақтанумен индуциялануы</w:t>
        <w:br/>
        <w:t>мүмкін. Мұндай эпизодтар гипоксемияның (цианоздың) ұзақ «ұстамаларын» және тіпті кенеттен өлім синдромын</w:t>
        <w:br/>
        <w:t>тудыруы мүмкін.</w:t>
        <w:br/>
        <w:t>БӨД -да өкпе гипертензиясының ең ықтимал себебі гипоксемияның ұзақ немесе периодты кезеңдері болып</w:t>
        <w:br/>
        <w:t>2 теысқеаетаниедирна қурмалы мең (4) 202 ж</w:t>
        <w:br/>
        <w:t>ДӘРІСТЕР</w:t>
        <w:br/>
        <w:t>6. Государственный образовательный стандарт среднего профессионального образования. Государственные</w:t>
        <w:br/>
        <w:t>требования к минимуму содержания и уровню подготовки выпускников по специальности 0406 Сестринское дело</w:t>
        <w:br/>
        <w:t>(повышенный уровень среднего профессионального образования). Квалификация - медицинская сестра с углубленной</w:t>
        <w:br/>
        <w:t>подготовкой. - М.: ГОУ ВУНМЦ, 2004. - 47 с.</w:t>
        <w:br/>
        <w:t>7. Двойников С.И. Состояние и основные пути развитиясреднего медицинского и фармацевтического образования</w:t>
        <w:br/>
        <w:t>в России // Главная медицинская сестра. - 2009. - Ме6.-С.21-24.</w:t>
        <w:br/>
        <w:t>8. Двойников С.И. Состояние сестринского дела в России: перспективы развития // Главная медицинская сестра.</w:t>
        <w:br/>
        <w:t>-2009.- Ме1.-С.9-16.</w:t>
        <w:br/>
        <w:t>9. Доклад Министерства здравоохранения и социального развития Российской Федерации на ІІ Всероссийском</w:t>
        <w:br/>
        <w:t>сьезде средних медицинских работников «Развитие сестринского дела вусловиях реформированияздравоохранения».</w:t>
        <w:br/>
        <w:t>- М.: ГОУ ВУНМЦ, 2004. - 32 с.</w:t>
        <w:br/>
        <w:t>10. Доклад о состоянии здравоохранения в мире, 2000 г.: системы здравоохранения: улучшение деятельности //</w:t>
        <w:br/>
        <w:t>ВОЗ.-2000.- 232 с.</w:t>
        <w:br/>
        <w:t>11. Доктрина среднего медицинского и фармацевтического образования в Российской Федерации // Сестринское</w:t>
        <w:br/>
        <w:t>дело.- 2000.- Ке 2.-С.4-5.</w:t>
        <w:br/>
        <w:t>12. Душенков П.А., Бражников А.Ю., Камынина Н.Н. Подготовка специалистов в области сестринского дела:</w:t>
        <w:br/>
        <w:t>оценка качества, пути его повышения // Медицинская сестра. - 2005.- Ме 2.- С.38-42.</w:t>
        <w:br/>
        <w:t>13. Каспрук Л.И., Золотухина С.А. Современное состояние и тенденции развития гериатрической помоши в</w:t>
        <w:br/>
        <w:t>Оренбургской области / Материалы межрегиональной научной конференции «Актуальные вопросы дополнительного</w:t>
        <w:br/>
        <w:t>последипломного образования в здравоохранении». - Самара, 2013. - С. 207-210.</w:t>
        <w:br/>
        <w:t>14. Каспрук Л.И., Лебедева И.В., Лебедев А.А. Особенности и проблемы деятельности учреждений среднего</w:t>
        <w:br/>
        <w:t>медицинского профессионального образования как основной организационной формы оказания образовательных</w:t>
        <w:br/>
        <w:t>услуг в условиях рыночной экономики // Медсестра. - Москва, 2012.- Ме9.- С.52-57.</w:t>
        <w:br/>
        <w:t>15. Канюков В.Н., Каспрук Л.И. Об Актуальных аспектах модернизации сестринского медицинского образования</w:t>
        <w:br/>
        <w:t>и повышения качества подготовки сестринских медицинских кадров путем внедрения инновационных программ / -</w:t>
        <w:br/>
        <w:t>Материалы ІУ Всероссийской научно-практической конференции «Современные аспекты деятельности медицинских</w:t>
      </w:r>
    </w:p>
    <w:p>
      <w:r>
        <w:t>сестер в офтальмологии». - Оренбург, 2012.- С. 31.</w:t>
        <w:br/>
        <w:t>16. Квалификационная характеристика специалиста со средним специальным образованием по специальности</w:t>
        <w:br/>
        <w:t>0408--«Сестринское дело» //Квалификационные характеристики специалистов со средним специальным образованием.</w:t>
        <w:br/>
        <w:t>МЗ СССР - Центральный методический кабинет по среднему медицинскому образованию. - М., 1989.- С.18-20.</w:t>
        <w:br/>
        <w:t>17. Квалификационная характеристика специалиста со средним специальным образованием по специальности</w:t>
        <w:br/>
        <w:t>0401 - «Лечебное дело» // Квалификационные характеристики специалистов со средним специальным образованием.</w:t>
        <w:br/>
        <w:t>МЗ СССР - Центральный методический кабинет по среднему медицинскому образованию. - М., 1989.-С.2-4.</w:t>
        <w:br/>
        <w:t>18. Лебедева И.В., Каспрук Л.И. Модернизация сестринского медицинского образования в условиях</w:t>
        <w:br/>
        <w:t>реструктуризации здравоохранении России. - Оренбург: изд-во ОрГМА, 2011. - 220с.</w:t>
        <w:br/>
        <w:t>19. Лисицын Ю.П. О научных основах стратегии медицины и здравоохранения // Обшественное здоровье и</w:t>
        <w:br/>
        <w:t>здравоохранение. - 2008.- Һе3.-С.3-7.</w:t>
        <w:br/>
        <w:t>20. Предложение и спрос на «рынке труда» средних медицинских работников Оренбургской области за 2000-2009</w:t>
        <w:br/>
        <w:t>П.- Оренбург: Мин-во труда и занятости населения Оренбургской области, 2009 - 9 с.</w:t>
        <w:br/>
        <w:t>21. Приказ Министерства здравоохранения и социального развития РФ от 7.04.2008 г. Ме 165 «О признании</w:t>
        <w:br/>
        <w:t>утратившими силу некоторых приказов М3 РФ».</w:t>
        <w:br/>
        <w:t>22. Романюк В.П., Лапотников В.А., Накатис Я.А. История сестринского дела в России. - СПб МА, 1998. - 196 с.</w:t>
        <w:br/>
        <w:t>23. Сведения о медицинских и фармацевтических кадрах за 2000-2008 гг. - Оренбург, 2009. - Министерство</w:t>
        <w:br/>
        <w:t>здравоохранения и социального развития Оренбургской области.</w:t>
        <w:br/>
        <w:t>24. Сведения о потребности в работниках, наличии свободных рабочих (вакантных должностей) (Приложение 5 к</w:t>
        <w:br/>
        <w:t>Административному регламенту Федеральной службы по труду и занятости). - Оренбург, 2009. - Министерство труда</w:t>
        <w:br/>
        <w:t>и занятости населения Оренбургской области. - 10 с.</w:t>
        <w:br/>
        <w:t>25. Светляков А.Г. К истории подготовки медицинских сестер в нашей стране // Медицинская сестра. - 1966.- Ме</w:t>
        <w:br/>
        <w:t>5.- С.48-50.</w:t>
        <w:br/>
        <w:t>26. Учебный и учебно-тематический план «Первичная медико-профилактическая помошь населению»</w:t>
        <w:br/>
        <w:t>(усовершенствование). - Оренбург. - 2009. - 25 с.</w:t>
        <w:br/>
        <w:t>27. Цели и задачи Российского здравоохранения на 2006 - 2008 г. // Главный врач. - 2006.-Ме4.-С.1-13.</w:t>
        <w:br/>
        <w:t>2 аеқеаетаниедрна журналы мең (4) 202 ж</w:t>
        <w:br/>
        <w:t>ЛЕКЦИИ</w:t>
        <w:br/>
        <w:t>В 1920г., по решению Наркомздрава, началась подготовка работников по охране материнства и детства, внесены</w:t>
        <w:br/>
        <w:t>изменения в программы обучения акушерок, созданы акушерские школы, ФАШ преобразованы в акушерские школы. В</w:t>
        <w:br/>
        <w:t>реорганизованных учебных заведениях осуцествлялась подготовка акушерок и специалистов по охране материнства и</w:t>
        <w:br/>
        <w:t>младенчества. Срокобучения в новых акушерских школах составлял 2,5 года. Подготовка сестер по охране материнства</w:t>
        <w:br/>
        <w:t>и.младенчества проводилась на специально организованных 9-месячных курсах. В последуюцем этот срок подготовки</w:t>
        <w:br/>
        <w:t>был увеличен до 1 года, а с 1922г. - до 2 лет. Эти курсы стали прообразом педиатрических медицинских училиш.</w:t>
        <w:br/>
        <w:t>В первой половине ХХ века сестринское образование не претерпело каких-либо сушественных изменений,</w:t>
        <w:br/>
        <w:t>обучение по-прежнему было основано на учебных планах и программах обшин сестер милосердия, которые готовили</w:t>
        <w:br/>
        <w:t>значительную часть медицинских сестер. Отсутствие необходимого количества школ были постоянными причинами</w:t>
        <w:br/>
        <w:t>необеспеченности страны кадрами средних медицинских работников.</w:t>
        <w:br/>
        <w:t>Совместным приказом Реввоенсовета и Народного комиссариата здравоохранения 27.12.1919г. утверждены</w:t>
        <w:br/>
        <w:t>положения «О курсах красных сестер(помошниц сестер милосердия)» и«О курсах красных санитарок». В новых учебных</w:t>
        <w:br/>
        <w:t>планах предусматривалась подготовка медицинских сестер, владеюцих четко отработанными техническими навыками</w:t>
        <w:br/>
        <w:t>и являюцихся помошниками врача. Предлагалось заменить термин «медицинская сестра» на термины «помрача»</w:t>
      </w:r>
    </w:p>
    <w:p>
      <w:r>
        <w:t>или «замврача», так как определения «сестра» и «сестра милосердия» считались монашескими и ограниченными, не</w:t>
        <w:br/>
        <w:t>соответствуюцими новому типу медицинского работника советского здравоохранения. По окончании двухмесячного</w:t>
        <w:br/>
        <w:t>обучения, сдачи экзаменов и получения свидетельства сестры направлялись на фронт. По своим правам красные</w:t>
        <w:br/>
        <w:t>сестры приравнивались к сестрам милосердия лечебных учреждений Военного ведомства. В 1920г. было подготовлено</w:t>
        <w:br/>
        <w:t>2442 сестры и 1923 санитарки.</w:t>
        <w:br/>
        <w:t>В 1922г. сестринские школы и курсы перешли в подчинение специального управления Народного комиссариата</w:t>
        <w:br/>
        <w:t>просвешения Главпрофобр, что было оправдано и способствовало улучшению обшеобразовательной подготовки</w:t>
        <w:br/>
        <w:t>медицинских сестер. Установлены типы средних учебных заведений:</w:t>
        <w:br/>
        <w:t>- фельдшерско-акушерский техникум с 4-летним сроком обучения;</w:t>
        <w:br/>
        <w:t>- акушерский техникум со сроком обучения 2,5 года;</w:t>
        <w:br/>
        <w:t>- школа медицинских сестер с 2-годичным сроком обучения.</w:t>
        <w:br/>
        <w:t>Этобылитехникумы,школыикурсыс различными сроками обучениядля сестер-воспитательниц,профилактический</w:t>
        <w:br/>
        <w:t>техникум с 4-летним сроком обучения, вечерняя рабочая (для нянь) школа сестер с 3-годичным сроком обучения,</w:t>
        <w:br/>
        <w:t>курсы санитарных помошников (сроком обучения 2 года), курсы переквалификации ротных фельдшеров (3 года) и др.</w:t>
        <w:br/>
        <w:t>Для поступления в техникумы требовалась подготовка в обьеме школы ІІ ступени (семилетка), а для поступления</w:t>
        <w:br/>
        <w:t>в школы и на курсы - в обьеме школы І ступени (четырехлетка). В 1923г. в Российской Федерации уже было создано</w:t>
        <w:br/>
        <w:t>94 заведения по подготовке среднего медицинского персонала. Ликвидируя фельдшерско-акушерские школы (ФАШ),</w:t>
        <w:br/>
        <w:t>руководители здравоохранения исходили из установки на повышение квалификации медицинского обслуживания</w:t>
        <w:br/>
        <w:t>населения, особенно сельского, на замену фельдшеров врачами. При этом было недооценено предстоявшее</w:t>
        <w:br/>
        <w:t>развертывание медицинской сети, когда фельдшер должен был занять одно из ведуших мест.</w:t>
        <w:br/>
        <w:t>Требования к медицинским сестрам в лечебных учреждениях сводились к следуюшим положениям: обладать</w:t>
        <w:br/>
        <w:t>необходимыми знаниями для правильного понимания болезненных явлений у больного, сознательного отношения</w:t>
        <w:br/>
        <w:t>к назначениям врача, умелого и точного их выполнения. Сестра должна иметь практическую подготовку, обладать</w:t>
        <w:br/>
        <w:t>техническими приемами и навыками в деле ухода за больными, должна быть ознакомлена с физическими методами</w:t>
        <w:br/>
        <w:t>лечения и социальной профилактикой |4, 5).</w:t>
        <w:br/>
        <w:t>После окончания гражданской войны в сеть здравоохранения пришло значительное количество медицинских</w:t>
        <w:br/>
        <w:t>работников из Красной Армии, окончивших краткосрочные курсы в течение 1919-1921Іт. Были определены условия</w:t>
        <w:br/>
        <w:t>сдачи испытаний на получение квалификации медсестры. В 1922-19241т. проходят четыре Всероссийские конференции</w:t>
        <w:br/>
        <w:t>по вопросам среднего медицинского образования. В 1924г. в Наркомздраве РСФСР проведен ряд совешаний по</w:t>
        <w:br/>
        <w:t>определению профилей средних медицинских кадров. Первое место было отведено сестре социальной помоци,</w:t>
        <w:br/>
        <w:t>но отсутствовала четкость в определении данного профиля. Основной акцент делался на туберкулез, а в обшей</w:t>
        <w:br/>
        <w:t>характеристике говорилось более о6 универсальной сестре социальной помоци, которая могла бы работать при</w:t>
        <w:br/>
        <w:t>туберкулезном, венерологическом, психоневрологическом диспансере.</w:t>
        <w:br/>
        <w:t>Перестройки средней медицинской школы не произошло. Программы и учебные планы вступали в противоречия</w:t>
        <w:br/>
        <w:t>с обшими установками и требованиями, которые предьявлялись к средним медицинским работникам. По материалам</w:t>
        <w:br/>
        <w:t>ІІ Всероссийской конференции по среднему медицинскому образованию в Москве (1926), «суцествуюшая система</w:t>
        <w:br/>
        <w:t>среднего медицинского образования не обеспечивает должного уровня подготовки медицинских работников. В учебных</w:t>
        <w:br/>
        <w:t>Медицинскан 57</w:t>
        <w:br/>
        <w:t>ірнал Западного Казахстана М4 (40) 2013</w:t>
        <w:br/>
        <w:t>ЛЕКЦИИ</w:t>
        <w:br/>
        <w:t>В эти учебные заведения принимались лица, окончившие 7-летнюю школу. Подготовкой средних медицинских</w:t>
        <w:br/>
        <w:t>кадров занимались 46 медицинских техникумов, 2 профилактических техникума и фельдшерский техникум. В</w:t>
        <w:br/>
        <w:t>них обучались в то время 11560 чел., что было недостаточно для страны с учетом роста численности населения и</w:t>
        <w:br/>
        <w:t>профилактической направленности здравоохранения. Потребность здравоохранения страны в специалистах среднего</w:t>
        <w:br/>
        <w:t>медицинского звена была удовлетворена наполовину (13, 14, 15, 23, 241.</w:t>
        <w:br/>
        <w:t>Сушествовавшая в это время сеть медицинских техникумов и сроки подготовки в них не могли удовлетворить</w:t>
      </w:r>
    </w:p>
    <w:p>
      <w:r>
        <w:t>растушую потребность в средних медицинских кадрах. Связь между учебной работой медицинских техникумов и</w:t>
        <w:br/>
        <w:t>практической работой лечебных учреждений была недостаточной. В 1930г. число медицинских техникумов достигло</w:t>
        <w:br/>
        <w:t>218, в 1932г. - 260. В 1930 г. принято 18200 учацихся, в 1932 г. - 41300 человек. Руководство средним медицинским</w:t>
        <w:br/>
        <w:t>образованием было передано в ведение Наркомздравов союзных республик. Сроки обучения были сокрашены до 2,5</w:t>
        <w:br/>
        <w:t>лет для акушерок, до 2 лет - для всех других профилей среднего медицинского персонала (6, 7, 81.</w:t>
        <w:br/>
        <w:t>В 1931 г. Постановлением ЦК ВКП (б) поручено Наркомздравам и Наркомпросам «разработать систему</w:t>
        <w:br/>
        <w:t>краткосрочной подготовки преподавателей теоретических дисциплин (физики, химии, биологии, физиологии)». В</w:t>
        <w:br/>
        <w:t>целях улучшения практической подготовки выпускников средних медицинских учебных заведений - «довести время</w:t>
        <w:br/>
        <w:t>производственного обучения в медицинских вузах и техникумах в среднем до 50%». Одновременно был взят курс на</w:t>
        <w:br/>
        <w:t>узкую специализацию профилей |16, 17, 27).</w:t>
        <w:br/>
        <w:t>В 1932 г. в медицинских техникумах РСФСР велась подготовка 13 профилей среднего медицинского персонала.</w:t>
        <w:br/>
        <w:t>Это были медицинский техник по уходу, акушерка, медицинский техник по охране материнства и младенчества,</w:t>
        <w:br/>
        <w:t>помошник санитарного врача, медицинский техник здравпункта, медицинский рентгенотехник, медицинский техник</w:t>
        <w:br/>
        <w:t>для санаторно-курортных учреждений, медицинский техник для нервно-психиатрических учреждений, лабораторный</w:t>
        <w:br/>
        <w:t>техник, зубопротезный техник, помошник врача по ОЗДИГІ; помошник врача по физической культуре, медицинский</w:t>
        <w:br/>
        <w:t>техник для диетических учреждений |9, 10, 11, 12, 191.</w:t>
        <w:br/>
        <w:t>Втехникумах была введена непрерывная производственная практика, занимавшая в | семестре 13% всего учебного</w:t>
        <w:br/>
        <w:t>времени, во втором - 33%, в ІІІ семестре - 61% и в ІУ семестре - 67% времени, отведенного на семестр. Из 4320</w:t>
        <w:br/>
        <w:t>часов обшего времени (при 9-часовой нагрузке на учацегося в день, из которых 3 часа составляла самостоятельная</w:t>
        <w:br/>
        <w:t>бригадная работа) на теоретическую часть оставалось 2520 часов. Учитывалась «недостаточная обшеобразовательная</w:t>
        <w:br/>
        <w:t>подготовка учацихся», поэтомузначительную часть учебного времени выделяли для обшеобразовательных предметов.</w:t>
        <w:br/>
        <w:t>При этом еше больше сокрашали количество часов по медицинским дисциплинам, что было ошибочно и ухудшало</w:t>
        <w:br/>
        <w:t>качество подготовки специалистов.</w:t>
        <w:br/>
        <w:t>Исходя из принципа производственного обучения, введена была подготовка учацихся без отрыва от производства</w:t>
        <w:br/>
        <w:t>(вечерние медицинские техникумы), а также заочная подготовка среднего медицинского персонала. В этот период стали</w:t>
        <w:br/>
        <w:t>развиваться медицинские учебно-производственные комбинаты, больницы-медтехникумы, краткосрочные курсы.</w:t>
        <w:br/>
        <w:t>Заключение. К 1932 году сеть медицинских техникумов выросла более чем в 2,5 раза. Средние медицинские</w:t>
        <w:br/>
        <w:t>школы переданы в ведение Наркомздрава, что обеспечило более конкретное руководство подготовкой средних</w:t>
        <w:br/>
        <w:t>медицинских кадров, а также взаимосвязь с лечебными учреждениями. Впервые организована подготовка помоцников</w:t>
        <w:br/>
        <w:t>санитарных врачей, разработаны типовые учебные планы, включена подготовка технических кадров- рентгенотехников</w:t>
        <w:br/>
        <w:t>и лаборантов. Эначительно расширены профили подготовки кадров по охране материнства и младенчества.</w:t>
        <w:br/>
        <w:t>Ликвидированы «карликовые» школы, не обеспеченные учебно-практическими базами и преподавательским составом.</w:t>
        <w:br/>
        <w:t>Количество подготовленных специалистов среднего медицинского звена с 1938г. по 1939г. возросло в 1,5 раза, что</w:t>
        <w:br/>
        <w:t>позволило полностью обеспечить потребности медико-санитарных учреждений и создать резерв для нужд обороны</w:t>
        <w:br/>
        <w:t>страны.</w:t>
        <w:br/>
        <w:t>Список литературы:</w:t>
        <w:br/>
        <w:t>1. Акодус Я., Скорюкова А. Медицинская сестра Советского Красного Креста. - М., 1955.- С. 31.</w:t>
        <w:br/>
        <w:t>2. Баншиков В.М., Проппер Н.И. Среднее медицинское образование. История и современное состояние. - М.:</w:t>
        <w:br/>
        <w:t>МОНО - 1928. - 294 с.</w:t>
        <w:br/>
        <w:t>3. Блохина Н.Н. Традиции отечественного сестринского дела. - М. «АНМИ». - 1998. - 10 с.</w:t>
        <w:br/>
        <w:t>4. Государственный образовательный стандарт высшего профессионального образования. Специальность</w:t>
        <w:br/>
        <w:t>040600 Сестринское дело Квалификация - менеджер. - М.: ГОУ ВУНМЦ, 2000. - 20 с.</w:t>
        <w:br/>
        <w:t>5. Государственный образовательный стандарт среднего профессионального образования. Государственные</w:t>
        <w:br/>
        <w:t>требования к минимуму содержания и уровню подготовки выпускников по специальности 0406 Сестринское дело</w:t>
        <w:br/>
        <w:t>(базовый уровень среднего профессионального образования). Квалификация - медицинская сестра. - М.: ГОУ ВУНМЦ,</w:t>
        <w:br/>
        <w:t>2002.-38 с.</w:t>
        <w:br/>
        <w:t>Г” 59</w:t>
      </w:r>
    </w:p>
    <w:p>
      <w:r>
        <w:t>ТӘЖІРИБЕЛІК ДӘРІГЕР БЕТІ</w:t>
        <w:br/>
        <w:t>СТРАНИЦА ПРАКТИЧЕСКОГО ВРАЧА</w:t>
        <w:br/>
        <w:t>ТНЕ РАСЕ ОҒ ТНЕ БОСТОК</w:t>
        <w:br/>
        <w:t>УДК 612.22-006.52-053.2</w:t>
        <w:br/>
        <w:t>В.П.ГРИГОРЬЕВ!, Р. А. АМИРБЕКОВА-, И. Р. БАЙДАНОВ"</w:t>
        <w:br/>
        <w:t>ПАПИЛЛОМАТОЗ ГОРТАНИ У ДЕТЕЙ</w:t>
        <w:br/>
        <w:t>Западно-Казахстанский государственный медицинский университет имени Марата Оспанова",</w:t>
        <w:br/>
        <w:t>Областная детская клиническая больница”, Актобе</w:t>
        <w:br/>
        <w:t>Аннотация. Авторами проводился краткий анализ современных сведений 06 этиологии, патогенезе, диагностике</w:t>
        <w:br/>
        <w:t>и.лечении папилломатоза гортани. Приводятся основные моменты современной лечебной практики, основываюцейся</w:t>
        <w:br/>
        <w:t>на двух основных направлениях: во-первых, на совершенствовании хирургических методик, включая применение</w:t>
        <w:br/>
        <w:t>эндохирургии и совершенствование новых медикаментозных методов (предлагается собственная методика лечения,</w:t>
        <w:br/>
        <w:t>основанная на методике лечения папилломатоза гортани, применяемой на ЛОР-кафедре | Санкт-Петербургской</w:t>
        <w:br/>
        <w:t>медакадемии, ипереработанная применительно кдетскому возрасту. Методика утверждена назаседании ЛОР-кафедры</w:t>
        <w:br/>
        <w:t>АКГМИ в 1995 г). Применяюшаяся авторами методика хирургического и консервативного лечения дала хорошие</w:t>
        <w:br/>
        <w:t>клинические результаты, позволившие достичь выздоровления или увеличения сроков межприступного периода</w:t>
        <w:br/>
        <w:t>длительностью до года и более, достичь восстановления дыхания и в определӛнной степени голосовой функции.</w:t>
        <w:br/>
        <w:t>На основании полученных результатов авторы рекомендуют применять данную методику у детей с папилломатозом</w:t>
        <w:br/>
        <w:t>гортани.</w:t>
        <w:br/>
        <w:t>Ключевые слова: папилломатоз ғортани, эндосколическая хирургия, противоопухолевая терапия.</w:t>
        <w:br/>
        <w:t>Актуальность. Папилломатоз гортани - это патологический процесс, характеризуюшийся образованием</w:t>
        <w:br/>
        <w:t>множественных папиллом слизистой оболочки гортани, в данном случае у детей. Г1). В то же время он является одним</w:t>
        <w:br/>
        <w:t>из наиболее распространанных опухолевых заболеваний верхних дыхательных путей у детей. (3-6)</w:t>
        <w:br/>
        <w:t>Проблема папилломатоза весьма актуальна в детской оториноларингологии. Папилломатоз характеризуется</w:t>
        <w:br/>
        <w:t>бурным ростом, частыми рецидивами и склонностью к злокачественному перерождению |5-6). Даже если исключить</w:t>
        <w:br/>
        <w:t>возможность малигнизации сам по себе папилломатоз весыма опасное заболевание из-за анатомических особенностей</w:t>
        <w:br/>
        <w:t>детского организма (малые размеры и узость гортани). Актуальность проблемы возрастает ввиду распространӛнности</w:t>
        <w:br/>
        <w:t>заболевания (от 3,6 до 4,3 на 100000 детей) даже в самых развитых странах Европы и Америки. (3-6). Отечественная</w:t>
        <w:br/>
        <w:t>статистика данными о частоте ПГ не располагает |2-3).</w:t>
        <w:br/>
        <w:t>Классификация папиллом весьма проста. Различают два вида папиллом: І - ювенильную, встречаюшуюся в</w:t>
        <w:br/>
        <w:t>детском и юношеском возрасте, ІІ - папилломы у взрослых. Согласно другой классификации различают агрессивную</w:t>
        <w:br/>
        <w:t>и неагрессивную формы папилломатоза. К первой группе относятся те, которые в год переносят до 10 и более</w:t>
        <w:br/>
        <w:t>операций, во вторую группу включают больных, которые в год переносят не более тр8х операций. Следует отметить,</w:t>
        <w:br/>
        <w:t>что независимо от классификации папилломатоз гортани значительно чаше наблюдается у мальчиков по сравнению с</w:t>
        <w:br/>
        <w:t>Девочками.</w:t>
        <w:br/>
        <w:t>Морфологически папиллома - доброкачественная опухоль, представляюшая собой образование с неровной,</w:t>
        <w:br/>
        <w:t>мелкодольчатой поверхностью красного, розового или бежевого цвета. Диагностика ПГ в большинстве случаев не</w:t>
        <w:br/>
        <w:t>представляет сушественных затруднений. В ее основе лежит нарушение двух основных функций гортани - фонаторной</w:t>
        <w:br/>
        <w:t>и дыхательной. Начальные симптомы выражаются появлением у больного охриплости легкой степени, которая</w:t>
        <w:br/>
        <w:t>постепенно нарастает. Вскоре к расстройствам голоса присоединяется нарушение дыхания. Чем меньше возраст</w:t>
        <w:br/>
        <w:t>ребенка, тем быстрее возникают эти нарушения, что связано с анатомическими особенностями детской гортани.</w:t>
        <w:br/>
        <w:t>Появляется инспираторная одышка с втяжением мягких тканей эпигастрия и яргмной вырезки. (1-6).</w:t>
        <w:br/>
        <w:t>Актуальными до настояшего времени остаются и проблемы лечения папилломатоза. В последние годы</w:t>
        <w:br/>
        <w:t>насчитывается более 50 различных методов лечения ПГ. Однако радикального способа лечения еше не найдено.</w:t>
        <w:br/>
        <w:t>Решение этого вопроса идӛт по трӛм направлениям: разработка новых методов хирургического лечения и</w:t>
        <w:br/>
        <w:t>52 Батыс Қазақстан медицина журналы Ме4 (40) 2013 ж.</w:t>
        <w:br/>
        <w:t>ЛЕКЦИИ</w:t>
      </w:r>
    </w:p>
    <w:p>
      <w:r>
        <w:t>УДК 61 (091) % 373. 6 (091)</w:t>
        <w:br/>
        <w:t>Л.И. КАСПРУК:, Ю.В. КАНЮКОВА:</w:t>
        <w:br/>
        <w:t>РАЗВИТИЕ СЕСТРИНСКОГО МЕДИЦИНСКОГО ОБРАЗОВАНИЯ</w:t>
        <w:br/>
        <w:t>В РОССИЙ В ХІХ-ХХ ВЕКАХ</w:t>
        <w:br/>
        <w:t>ГБОУ ВПО «Оренбургская государственная медицинская академия» Минздрава Россииг;</w:t>
        <w:br/>
        <w:t>ФГБУ «МНТК «Микрохирургия глаза» им. акад. С.Н.федорова» Минздрава России Оренбургский филиал,</w:t>
        <w:br/>
        <w:t>Россия, Оренбург</w:t>
        <w:br/>
        <w:t>Аннотация. В статье раскрыты основные особенности развития сестринского медицинского образования в</w:t>
        <w:br/>
        <w:t>России в ХІХ-ХХ веках, аспекты деятельности сети медицинских техникумов, особенности руководства подготовкой</w:t>
        <w:br/>
        <w:t>средних медицинских кадров, взаимосвязи с лечебными учреждениями. Публикация отражает вопросы подготовки</w:t>
        <w:br/>
        <w:t>помошников санитарных врачей, разработки типовых учебных планов, подготовки технических кадров, расширения</w:t>
        <w:br/>
        <w:t>профилей подготовки кадров по охране материнства и младенцества, обеспечения потребности медико-санитарных</w:t>
        <w:br/>
        <w:t>учреждений страны.</w:t>
        <w:br/>
        <w:t>Ключевые слова: сестринское образование, фельдшерская школа, земства, средние медицинские учебные</w:t>
        <w:br/>
        <w:t>заведения, сестры милосердия.</w:t>
        <w:br/>
        <w:t>Актуальность. Историю развития системы подготовки и переподготовки среднего медицинского персонала</w:t>
        <w:br/>
        <w:t>в России целесообразно рассматривать во взаимосвязи с основными этапами социально-экономического развития</w:t>
        <w:br/>
        <w:t>обшества в нашей стране, основными тенденциями в политике здравоохранения и медицинского образования.</w:t>
        <w:br/>
        <w:t>Реформирование сестринского дела в России не должно идти по пути слепого копированиязападных образовательных</w:t>
        <w:br/>
        <w:t>программ и стандартов. В настояцее время использование накопленного опыта является актуальным аспектом,</w:t>
        <w:br/>
        <w:t>поэтому необходимо тшательное изучение отечественных традиций.</w:t>
        <w:br/>
        <w:t>Сравнительно-исторический, социально-гигиенический анализ систем подготовки и переподготовки среднего</w:t>
        <w:br/>
        <w:t>медицинского персонала в России позволят установить основные закономерности и тенденции, представляюцие</w:t>
        <w:br/>
        <w:t>научную основу для прогнозирования, разработки программ подготовки и переподготовки сестринского персонала, а</w:t>
        <w:br/>
        <w:t>такке рекомендаций по их реализации.</w:t>
        <w:br/>
        <w:t>Цель - обоснование модернизации системы сестринского медицинского образования на современном этапе</w:t>
        <w:br/>
        <w:t>реструктуризации здравоохранения в Российской Федерации на примере сравнительно-исторического анализа</w:t>
        <w:br/>
        <w:t>истории развития подготовки и переподготовки сестринских медицинских кадров в России, приоритетных направлений</w:t>
        <w:br/>
        <w:t>врешении актуальных проблем здравоохранения.</w:t>
        <w:br/>
        <w:t>Материалы и методы. Применены методы исследования: аналитический, демографический, статистический,</w:t>
        <w:br/>
        <w:t>сравнительно-исторический, социально-гигиенический анализ систем подготовки и переподготовки среднего</w:t>
        <w:br/>
        <w:t>медицинского персонала в России. Изучаемые явления - система организации среднего медицинского образования в</w:t>
        <w:br/>
        <w:t>России в ХІХ-ХХ веках.</w:t>
        <w:br/>
        <w:t>Результаты и обсуждение. Дореволюционный период в России характеризуется преобладанием в системе</w:t>
        <w:br/>
        <w:t>среднего медицинского образования фельдшерских, фельдшерско-акушерских школ, школ повивальных бабок, курсов</w:t>
        <w:br/>
        <w:t>и школ при обшинах Красного Креста по подготовке сестер милосердия и одногодичных курсов массажа. Подготовка</w:t>
        <w:br/>
        <w:t>фельдшеров диктовалась острым дефицитом врачей в России, участием страны в войнах и свирепствовавшими</w:t>
        <w:br/>
        <w:t>эпидемиями. Длительные сроки обучения лекаря (7 и более лет) не давали возможности быстро удовлетворять</w:t>
        <w:br/>
        <w:t>потребности в медицинском персонале. В 1829г. было утверждено «Мнение Государственного Совета о6 организации</w:t>
        <w:br/>
        <w:t>фельдшерских школ при больницах Приказов обшественного призрения», целью которых было «удовлетворение нужд</w:t>
        <w:br/>
        <w:t>тражданских, казенных, обшественных и частных больниц и других заведений сведушими в сем людьми» (2, 3, 18, 22,</w:t>
        <w:br/>
        <w:t>251.</w:t>
        <w:br/>
        <w:t>В ХІХ веке в России было широко распространено ремесленное обучение фельдшерскому искусству в порядке</w:t>
        <w:br/>
        <w:t>индивидуального ученичества при отдельных врачах (в армии и в гражданском ведомстве). Земские деятели</w:t>
        <w:br/>
        <w:t>придерживались вагляда, что «доктор - барский лекарь, а фельдшер - мужицкий». Земства ввели систему разьездной</w:t>
        <w:br/>
        <w:t>фельдшерской помоци на селе, развивали сеть самостоятельных фельдшерских, стационарных врачебных пунктов с</w:t>
        <w:br/>
        <w:t>фельдшерами.</w:t>
        <w:br/>
        <w:t>В 1882г. РОКК в Петербурге открывает курсы для населения по оказанию первой помоши при несчастных случаях.</w:t>
        <w:br/>
        <w:t>В 1897г. РОКК учредило в Петербурге институт «братьев милосердия». Программа была рассчитана на 2 года, не</w:t>
        <w:br/>
        <w:t>отличалась от программы подготовки сестер милосердия. К 1899г. обучались 180 человек |11.</w:t>
        <w:br/>
        <w:t>Г” 55</w:t>
      </w:r>
    </w:p>
    <w:p>
      <w:r>
        <w:t>ДӘРІСТЕР</w:t>
        <w:br/>
        <w:t>Менее известна деятельность обшин сестер милосердия в земствах, хотя высокое качество медицинского</w:t>
        <w:br/>
        <w:t>обслуживания в земствах обеспечивалось и подготовкой высококвалифицированного среднего медицинского</w:t>
        <w:br/>
        <w:t>персонала. Для обучения земских сестер были разработаны самостоятельные учебные программы, учитываюцие</w:t>
        <w:br/>
        <w:t>особенности работы в городских и сельских условиях. В литературе сохранились сведения о положительном опыте</w:t>
        <w:br/>
        <w:t>по подготовке сельских сестер милосердия при Великолуцкой земской больнице Псковской губернии, где успешно</w:t>
        <w:br/>
        <w:t>использовались возможности совместной деятельности РОКК и губернского ведомства. В дореволюционной России</w:t>
        <w:br/>
        <w:t>наряду с фельдшерами и акушерками, окончившими фельдшерские школы, фельдшерско-акушерские школы и так</w:t>
        <w:br/>
        <w:t>называемые родовспомогательные учебные заведения, население обслуживали ротные фельдшера и повивальные</w:t>
        <w:br/>
        <w:t>бабки ІІ-го разряда, окончившие одногодичные повивальные школы.</w:t>
        <w:br/>
        <w:t>Вцарской России было очень мало медицинских сестер, или «сестер милосердия». Амбулаторно-поликлиническая</w:t>
        <w:br/>
        <w:t>помошь отсутствовала, ее заменяла частная врачебная практика. Подготовка медицинских сестер велась только при</w:t>
        <w:br/>
        <w:t>обшинах Красного Креста. Специальные школы сушествовали лишь при четырех обшинах, в остальных подготовка</w:t>
        <w:br/>
        <w:t>велась большей частью практически: будушие сестры находились в течение года на положении «испытуемых», после</w:t>
        <w:br/>
        <w:t>чего их зачисляли в штат больниц.</w:t>
        <w:br/>
        <w:t>В обшей сложности количество среднего медицинского персонала до революции не превышало 50000 чел. Из</w:t>
        <w:br/>
        <w:t>них - 37800 фельдшеров и фельдшериц-акушерок (это были высокообразованные люди), 10000 сестер, окончивших</w:t>
        <w:br/>
        <w:t>курсы при обшинах. В 1915г. сеть средних медицинских учебных заведений составляла: 65 гражданских фельдшерских</w:t>
        <w:br/>
        <w:t>(ФШ) и фельдшерско-акушерских школ (ФАШ) на 8750 учашихся, 57 родовспомогательных учебных заведений и</w:t>
        <w:br/>
        <w:t>повивальных школ и 4 подготовительных курсов при обшинах Красного креста, где получали подготовку будушие</w:t>
        <w:br/>
        <w:t>сестры милосердия. Кроме школ гражданского ведомства, функционировало 10 военно-фельдшерских школ. При этом</w:t>
        <w:br/>
        <w:t>различны были сроки обучения, требования. ФШ работали на основе «Положения» (1897) вплоть до 1917г., ФАШ - по</w:t>
        <w:br/>
        <w:t>планам Министерства внутренних дел (1903), школы повивальных бабок 1-гои 2-го разряда- на основе программ 1901г.,</w:t>
        <w:br/>
        <w:t>«постановка учебного дела в средних медицинских школах систематически отставала от жизненных требований».</w:t>
        <w:br/>
        <w:t>Срок обучения в фельдшерской школе (ФШ) был четырехгодичный. Комплектовались они в основном из учеников</w:t>
        <w:br/>
        <w:t>двухклассной школы, обшеобразовательный уровень которой был недостаточен. Чисто медицинские предметы (за</w:t>
        <w:br/>
        <w:t>исключением анатомии и физиологии, фармакогнозии и фармации, входивших в программу второго года обучения)</w:t>
        <w:br/>
        <w:t>преподавались в течение последних лет. В фельдшерско-акушерской школе (ФАШ) программа была гораздо шире,</w:t>
        <w:br/>
        <w:t>чем в фельдшерской школе (ФШ). Вопросы среднего медицинского образования и необходимость его реформы</w:t>
        <w:br/>
        <w:t>обсуждалась на трех Всероссийских сьездах фельдшеров, фельдшериц и акушерок в период 1907-1914гг., на Х и ХІ</w:t>
        <w:br/>
        <w:t>Пироговских сьездах врачей, на | и ІІ сьездах по реформе фельдшерского и акушерского образования.</w:t>
        <w:br/>
        <w:t>Досоветскогопериода ФШ, в которых обучали фельдшеровпреимушественно для крестьян, царское правительство</w:t>
        <w:br/>
        <w:t>держало на почтительном расстоянии от высшей школы. Для поступления в ФШ требовалась подготовка только в</w:t>
        <w:br/>
        <w:t>обьеме 2-классной школы, а для поступления на медицинский факультет необходимо было сдать экзамен на аттестат</w:t>
        <w:br/>
        <w:t>зрелости. Тем не менее, среди фельдшеров было немало хорошо подготовленных и грамотных людей, из которых при</w:t>
        <w:br/>
        <w:t>советской власти выросли хорошие врачи. На І и1І сьездах по реформе фельдшерского и акушерского образования</w:t>
        <w:br/>
        <w:t>принимались решения о предоставлении фельдшерам льгот при поступлении на медицинский факультет, о повышении</w:t>
        <w:br/>
        <w:t>обшеобразовательного уровня для поступаюших в фельдшерские школы до 6 классов гимназии, 06 увеличении сроков</w:t>
        <w:br/>
        <w:t>обучения. В 1914г. в России было уже 150 школ при обшинах РОКК, где обучались более 10000 учашихся. Практические</w:t>
        <w:br/>
        <w:t>занятия с сестрами проводились в 80 больницах, 12 амбулаториях и 10 аптеках РОКК.</w:t>
        <w:br/>
        <w:t>После 1917г. задачи подготовки среднего медицинского персонала решались в соответствии с потребностями</w:t>
        <w:br/>
        <w:t>здравоохранения, экономическим состоянием страны. Возникла необходимость больше готовить медицинских сестер,</w:t>
        <w:br/>
        <w:t>фельдшеров и акушерок, вносить изменения в учебные планы и программы для решения проблем по охране здоровья</w:t>
        <w:br/>
        <w:t>и оказанию медицинской помоши. В феврале 1919г. приказом Народного комиссариата здравоохранения и РОКК были</w:t>
        <w:br/>
        <w:t>утверждены документы: положение о школах медицинских сестер, учебные планы и программы, рассчитанные на</w:t>
        <w:br/>
        <w:t>3 года обучения. Так как потребность в специалистах была значительная, на обучение принимались также лица с</w:t>
        <w:br/>
        <w:t>начальным образованием (2 класса).</w:t>
        <w:br/>
        <w:t>Вскоре после Октябрьской революции обшины сестер милосердия в России были ликвидированы, учреждения</w:t>
        <w:br/>
        <w:t>по подготовке сестер переданы органам здравоохранения. Этот период характеризовался в среднем медицинском</w:t>
        <w:br/>
        <w:t>образовании многочисленными структурно-организационными изменениями административной подчиненности.</w:t>
        <w:br/>
        <w:t>Менялись наименования учебных заведений. В номенклатуре Наркомздрава появились новые специальности:</w:t>
        <w:br/>
        <w:t>лечебно-профилактический (медицинский) техник по уходу, по акушерству, по социальной помоши, санитарно-</w:t>
        <w:br/>
        <w:t>профилактический техник, фарматехник, зубопротезный техник и др.</w:t>
      </w:r>
    </w:p>
    <w:p>
      <w:r>
        <w:t>Б Батыс Қазақстан медицина журналы Ме4 (40) 2013</w:t>
        <w:br/>
        <w:t>ТӘЖІРИБЕЛІК ДӘРІГЕР БЕТІ</w:t>
        <w:br/>
        <w:t>БОММАКҮ</w:t>
        <w:br/>
        <w:t>&lt;.2.ВАҮрОЗОУА, 5.2Н.МИЗАВАҮЕУА, б.А.ТІЛ.ЕСЕМОУА, 2Н.К.ВЕКЕТОУА,</w:t>
        <w:br/>
        <w:t>М.А.АЗУҮІКНАМ, А.5.2НЦИВАМІҮА?ОУА</w:t>
        <w:br/>
        <w:t>ТНЕ АІТ СОМТЕМТ ОҒ СНІ.ОКІрЕ5 АМО 6ІЛ.ҒАТЕб ІМ ТНЕ СЕМТКАІІ2Ер МАТЕ БІУРРІ.Ү ІМ АКТОВЕ</w:t>
        <w:br/>
        <w:t>Мага! Озрапоу Мезі Кагакһзіап бізіе Медіса! Опімегейу, Акіоре</w:t>
        <w:br/>
        <w:t>Еуаішайоп оҒіһе диа!йу оҒ дгіпКіпд уғайег із а ппоге ргіогіу атопд Іһе івзиез десісед а! іһе візіе Іеуе!. Тһе ргомет оҒ</w:t>
        <w:br/>
        <w:t>ауайарййу оҒроршаШоп оҒАкіоре үйіһ диа!йу агіпкіп9 ууаһег із езресіа!у ітропапі ап4 із аззосігіесі ү/Йһ педайіуе еһесіс оГ</w:t>
        <w:br/>
        <w:t>іһе майег сотропепіз іо іһе һитпап Бояу. М/е һауе вішйеді Іһе зай сопіепі о? сһіогійез апа 5ШҒа!ев іп ФгіпКіп уғаһег а) Акіоре</w:t>
        <w:br/>
        <w:t>сепігаігей ууайег виррііев оуег іһе раві "ме уеагв. Тһеге ууаз а ігепд іо ап іпсгеаве іп Іһе сопсепігайоп оГіһе зай! сһіогійев</w:t>
        <w:br/>
        <w:t>апа вшГа!ев. Тһе сопіепі оҒіһе сһіогіде зай һаз 4ошоеді аһтові Юуе уеагв, 50 іп 2008 із 340 тоЛ, іп 2012 ів 538 тоЛ, зай</w:t>
        <w:br/>
        <w:t>5Шрһаіев і 425тд/ іп 2008, іп 2012 із 1600 тоЛ.</w:t>
        <w:br/>
        <w:t>Кеу моғаб: ӘгіпКіпа ууайег, зайз оҒ зшірһаіез апа сһюгійев, апаіузіз оғсотатіпайоп.</w:t>
        <w:br/>
        <w:t>Е-тай!: р92555(фуапдех.ги</w:t>
        <w:br/>
        <w:t>22 Батыс Қазақстан медицина журналы Ме4 (40) 2013 ж.</w:t>
        <w:br/>
        <w:t>СОДЕРЖАНИЕ СОМТЕМТ5.</w:t>
        <w:br/>
        <w:t>11.</w:t>
        <w:br/>
        <w:t>12.</w:t>
        <w:br/>
        <w:t>ПІАОМОбІ5 ОҒ ВКОМСНІЛІ. 5ТЕМО561І5 БИЕ ТО ЕМООВКОМСНІЛІ. ТУБЕКСІЛ ОСІ.</w:t>
        <w:br/>
        <w:t>Б. Түсіпқалиев</w:t>
        <w:br/>
        <w:t>НӘРЕСТЕЛЕР БРОНХ-ӨКПЕ ДИСПЛАЗИЯСЫ</w:t>
        <w:br/>
        <w:t>Б. Тусупкалиев</w:t>
        <w:br/>
        <w:t>БРОНХОЛЕГОЧНАЯ ДИСПЛАЗИЯ У НОВОРОЖДЕННЫХ ...</w:t>
        <w:br/>
        <w:t>В. Тизиркайіеу</w:t>
        <w:br/>
        <w:t>ВКОМСНІЛІ. РИІ.МОМАКҮ ПҮЗРІ.АбІА АТ СНІКЕНМ...</w:t>
        <w:br/>
        <w:t>Л.И.Каспрук, Ю.В. Канюкова</w:t>
        <w:br/>
        <w:t>ХІХ-ХХ ҒАСЫРЛАРДАҒЫ РЕСЕЙ МЕДБИКЕЛЕРІНІҢ БІЛІМІН ДАМЫТУ ...</w:t>
        <w:br/>
        <w:t>Л.И.Каспрук, Ю.В. Канюкова</w:t>
        <w:br/>
        <w:t>РАЗВИТИЕ СЕСТРИНСКОГО МЕДИЦИНСКОГО ОБРАЗОВАНИЯ В РОССИИ В ХІХ-ХХ ВЕКАХ ....</w:t>
        <w:br/>
        <w:t>КІ. Кавргик, Үй. Капуикоуа</w:t>
        <w:br/>
        <w:t>БЕУЕІ ОРМЕМТ ОҒ МУКбІМС МЕПІСЛІ. ЕУИСАТІОМ ІМ ЕУ5БІЛ ІМ ХІХ-ХХ СЕМТИБІЕВ ....</w:t>
        <w:br/>
        <w:t>ТӘЖІРИБЕЛІК ДӘРІГЕР БЕТІ</w:t>
        <w:br/>
        <w:t>СТРАНИЦА ПРАКТИЧЕСКОГО ВРАЧА</w:t>
        <w:br/>
        <w:t>ТНЕ РАСЕ ОҒ ТНЕ рОСТОК</w:t>
      </w:r>
    </w:p>
    <w:p>
      <w:r>
        <w:t>13.</w:t>
        <w:br/>
        <w:t>14.</w:t>
        <w:br/>
        <w:t>В.П. Григорьев, Р. А. Амирбекова, И. Р. Байданов</w:t>
        <w:br/>
        <w:t>БАЛАЛАРДАҒЫ КӨМЕЙ ПАПИЛЛОМАТОЗЫ ..</w:t>
        <w:br/>
        <w:t>В.П. Григорьев, Р. А. Амирбекова, И. Р. Байданов</w:t>
        <w:br/>
        <w:t>ПАПИЛЛОМАТОЗ ГОРТАНИ У ДЕТЕЙ.</w:t>
        <w:br/>
        <w:t>УР. бгідогіеу, К.А. Аті”екома, І.К. Вауйапоу</w:t>
        <w:br/>
        <w:t>ҺАКҮМСЕДІ. РАРІЧ.ОМАТО6бІ5 АТ ТНЕ СНІ.ОКЕМ</w:t>
        <w:br/>
        <w:t>Г.З. Байдосова, С.Ж. Мусабаева, Г.А. Тулегенова, Ж.К. Бекетова, Н.А. Асылхан, А.С. Жубаниязова</w:t>
        <w:br/>
        <w:t>АҚТӨБЕ ҚАЛАСЫНДАҒЫ ОРТАЛЫҚТАНДЫРЫЛҒАН СУМЕН ҚАМТАМАСЫЗ ЕТУ ЖҮЙЕСІНДЕГІ</w:t>
        <w:br/>
        <w:t>ХЛОРИД ЖӘНЕ СУЛЬФАТ ТҰЗДАРЫНЫҢ БОЛУЫ</w:t>
        <w:br/>
        <w:t>Г.З. Байдосова, С.Ж. Мусабаева, Г.А. Тулегенова, Ж.К. Бекетова, Н.А. Асылхан, А.С. Жубаниязова</w:t>
        <w:br/>
        <w:t>СОДЕРЖАНИЯ СОЛЕЙ ХЛОРИДОВ И СУЛЬФАТОВ ПРИ ЦЕНТРАЛИЗОБАННОМ ВОДОСНАБЖЕНИИ</w:t>
        <w:br/>
        <w:t>ВГОРОДЕ АКТОБЕ ..</w:t>
        <w:br/>
        <w:t>об.2.Вауаозоуа, 5.2һ.Мизаһауеуа, б.А.Тшедепоуа, 2һ.К.Векеіоуа, М.А.АзуіКһап, А.5.2һирапіуагоуа</w:t>
        <w:br/>
        <w:t>ТНЕ 5АІТ СОМТЕМТ ОҒ СНІ.ОКІрЕ5 АМО бІЛ.ҒАТЕ5 ІМ ТНЕ СЕМТКАІ12ЕП ҰУАТЕК ӘМРРІ-Ү ІМ АКТОВЕ......66</w:t>
        <w:br/>
        <w:t>Медицинский журнал Западного Казахстана М4 (40) 2013 75,</w:t>
        <w:br/>
        <w:t>МАЗМҰНЫ</w:t>
        <w:br/>
        <w:t>СОДЕРЖАНИЕ</w:t>
        <w:br/>
        <w:t>СОМТЕМТ5</w:t>
        <w:br/>
        <w:t>БАС РЕДАКТОРДЫҢ ҚҰТТЫҚТАУЫ</w:t>
        <w:br/>
        <w:t>ПОЗДРАВЛЕНИЕ ОТ ГЛАВНОГО РЕДАКТОРА</w:t>
        <w:br/>
        <w:t>СОМСВАТШІАТІОМ ЕКОМ СНІЕР ЕПІТОН.....</w:t>
        <w:br/>
        <w:t>ӨЗЕКТІ МАҚАЛАЛАР</w:t>
        <w:br/>
        <w:t>ПРОБЛЕМНЫЕ СТАТЬИ</w:t>
        <w:br/>
        <w:t>ТОРІСДІ. АЕТІСІ.Е5</w:t>
        <w:br/>
        <w:t>1. А.Т.Тайжанов, С.С. Кумыспаев, Б.И. Шамши</w:t>
        <w:br/>
        <w:t>МЕДИЦИНА МЕН БІЛІМДЕГІ ДІНИ ФАКТОР: АДАМГЕРШІЛІК ЖӘНЕ ТӘРБИЕЛІК АСПЕКТІ ...</w:t>
        <w:br/>
        <w:t>А.Т. Тайжанов, С.С. Кумыспаев, Б.И. Шамши</w:t>
        <w:br/>
        <w:t>РЕЛИГИОЗНЫЙ ФАКТОР В МЕДИЦИНЕ И ОБРАЗОВАНИИ: НРАВСТВЕННЫЙ И ВОСПИТАТЕЛЬНЫЙ</w:t>
        <w:br/>
        <w:t>АСПЕКТ ....</w:t>
        <w:br/>
        <w:t>А.Т. Таугһапоу, 5.5 Китузрауеу, В.І. бһатвһі</w:t>
        <w:br/>
        <w:t>КЕШІСІОП/5 ҒАСТОК ІМ ТНЕ МЕПІСІМЕ АМО 5ТИрҮ: МОКАІ. АМО ЕОУСАТІОМАІ. АВРЕСТ</w:t>
        <w:br/>
        <w:t>2. Л.И.Каспрук, Ю.В. Канюкова</w:t>
        <w:br/>
        <w:t>ТҰРҒЫНДАРҒА АЛҒАШҚЫ МЕДИЦИНАЛЫҚ-САНИТАРЛЫҚ КӨМЕК КӨРСЕТУДЕГІ МЕЙІРБИКЕЛІК</w:t>
        <w:br/>
        <w:t>МЕДИЦИНАЛЫҚ МАМАНДАР ..</w:t>
        <w:br/>
        <w:t>Л.И.Каспрук, Ю.В. Канюкова</w:t>
        <w:br/>
        <w:t>СЕСТРИНСКИЕ МЕДИЦИНСКИЕ КАДРЫ В ОКАЗАНИИ ПЕРВИЧНОЙ МЕДИКО-САНИТАРНОЙ ПОМОШИ</w:t>
        <w:br/>
        <w:t>НАСЕЛЕНИЮ</w:t>
        <w:br/>
        <w:t>ІІ. Кавргик, Үй. Капуикоуа</w:t>
        <w:br/>
        <w:t>МКБІМС МЕПІСАІ. 5ТАҒҒ ІМ КЕМЕКІМС РКІМАКҮ МЕПІСАІ. АМО БАМІТАКҮ НЕІР ТО ТНЕ</w:t>
        <w:br/>
        <w:t>РОРШ.АТІОМ ...</w:t>
        <w:br/>
        <w:t>ЭКСПЕРИМЕНТАЛДЫ ЖӘНЕ КЛИНИКАЛЫҚ ЗЕРТТЕУЛЕР</w:t>
        <w:br/>
        <w:t>ЭКСПЕРИМЕНТАЛЬНЫЕ И КЛИНИЧЕСКИЕ ИССЛЕДОВАНИЯ</w:t>
        <w:br/>
        <w:t>ЕХРЕБІМЕМТАІ. АМО СІІМІСАІ. ІМУЕ5ТІСАТІОМ5</w:t>
        <w:br/>
        <w:t>3. Т.В. Хмара, О.Н. Галичанская</w:t>
        <w:br/>
        <w:t>АДАМ ОНТОГЕНЕЗІНІҢ ҰРЫҚТЫҚ ЖӘНЕ ЕРТЕ НЕОНАТАЛЬДЫ КЕЗЕҢДЕРІНДЕГІ ТИМУС ҮЛГІСІНІҢ</w:t>
        <w:br/>
        <w:t>БАРИАБЕЛЬДІЛІГІ</w:t>
      </w:r>
    </w:p>
    <w:p>
      <w:r>
        <w:t>Т.В. Хмара, О.Н. Галичанская</w:t>
        <w:br/>
        <w:t>БАРИАБЕЛЬНОСТЬ ФОРМЫ ТИМУСА В ПЛОДНОМ И РАННЕМ НЕОНАТАЛЬНОМ ПЕРИОДАХ</w:t>
        <w:br/>
        <w:t>ОНТОГЕНЕЗА ЧЕЛОВЕКА.</w:t>
        <w:br/>
        <w:t>ТМ. Кіһтага, О.М. байсһапвКауа</w:t>
        <w:br/>
        <w:t>МАМЮІЕТҮ ОҒ ТНҮМУ5 ҒОКМ5 ІМ ҒЕТАІ.АМО ЕАКІ.Ү МЕОМАТАІ. РЕКІОр ОҒ НУМАМ ОМТОСЕМЕБІ5</w:t>
        <w:br/>
        <w:t>4. А.Б.Сағынбазарова</w:t>
        <w:br/>
        <w:t>ЖҮЗІМ ДӘНДЕРІ МАЙЫ ҚОСЫЛҒАН ЖАҒАР МАЙДЫҢ САПАЛЫҚ ЖӘНЕ САНДЫҚ ЗЕРТТЕЛУІ...</w:t>
        <w:br/>
        <w:t>А.Б. Сагинбазарова</w:t>
        <w:br/>
        <w:t>КАЧЕСТВЕННОЕ И КОЛИЧЕСТВЕННОЕ ИССЛЕДОВАНИЕ МАЗИ С МАСЛОМ ИЗ СЕМЯН ВИНОГРАДА ........ 18</w:t>
        <w:br/>
        <w:t>А.В. бадіпрагагоуа</w:t>
        <w:br/>
        <w:t>5ТШБҮ ОҒ ОІМТМЕМТ ИЛТН ОП. ҒКОМ 5ЕЕО5 ОҒ СОКАРЕ..</w:t>
        <w:br/>
        <w:t>5. Н.А. Гевкалюк, К.Н. Косенко</w:t>
        <w:br/>
        <w:t>АДАМНЫҢ СІЛЕКЕЙ БЕЗДЕРІНІҢ ЭМБРИОГЕНЕЗІ БАРЫСЫНДА ҮСТЕМЕ БӨЛІМДЕРІ МЕН КӨЛДЕНЕҢ</w:t>
        <w:br/>
        <w:t>ИРЕК ӨЗЕГІНІҢ ЖАСАЛУЫ ..</w:t>
        <w:br/>
        <w:t>Медицинский журнал Западного Казахстана Мғ4 (40) 2013 73</w:t>
        <w:br/>
        <w:t>СТРАНИЦА ПРАКТИЧЕСКОГО ВРАЧА</w:t>
        <w:br/>
        <w:t>600</w:t>
        <w:br/>
        <w:t>500</w:t>
        <w:br/>
        <w:t>400</w:t>
        <w:br/>
        <w:t>300</w:t>
        <w:br/>
        <w:t>200</w:t>
        <w:br/>
        <w:t>100</w:t>
        <w:br/>
        <w:t>0</w:t>
        <w:br/>
        <w:t>2007 2008 2009 2010 2011 2012 2013</w:t>
        <w:br/>
        <w:t>Таблица1. Содержание солей хлоридов. Централизованное водоснабжение.</w:t>
        <w:br/>
        <w:t>3500</w:t>
        <w:br/>
        <w:t>3000</w:t>
        <w:br/>
        <w:t>2500</w:t>
        <w:br/>
        <w:t>2000</w:t>
        <w:br/>
        <w:t>1600</w:t>
        <w:br/>
        <w:t>1000</w:t>
        <w:br/>
        <w:t>500</w:t>
        <w:br/>
        <w:t>0 т -</w:t>
        <w:br/>
        <w:t>2007 2008 2009 2010 2071 2012 2013</w:t>
        <w:br/>
        <w:t>Таблица 2. Содержание солей сульфатов. Централизованное водоснабжение.</w:t>
        <w:br/>
        <w:t>мг/л, в 2012г-1600 мг/л. Ухудшение качества подаваемой воды за счет изношенности сооружений водоподготовки,</w:t>
        <w:br/>
        <w:t>оборудования и водопроводной сети.</w:t>
        <w:br/>
        <w:t>Список литературы:</w:t>
        <w:br/>
        <w:t>1.Хоженко В. И., Обжорин Л. А. Новый ГОСТ «Вода питьеваз». // Воен.-мед. журн.2010. Ме 12. С. 40-41.</w:t>
        <w:br/>
        <w:t>2.И.И.Караганда, Л.Д. Сакебаева «Состояние загрязненности поверхностных вод»Медицинский журнал Западного</w:t>
        <w:br/>
        <w:t>Казахстана Ме3 (35) 2012. Стр.154</w:t>
        <w:br/>
        <w:t>3.Байдосова Г.З.,Ж.А.Молдашев., 4 сьезд специалистов здорового образа жизни с международным участием</w:t>
        <w:br/>
        <w:t>«Здоровье нации-это основа нашего успешного будушего »14-15 ноября2013 стр.56-57.</w:t>
        <w:br/>
        <w:t>4.Журавлев П.В. Влияние водопотребления на онкозаболеваемость населения//Гигиена и санитария,М,2008г.,Меб.</w:t>
      </w:r>
    </w:p>
    <w:p>
      <w:r>
        <w:t>5.Красовский Г.Н.,Егорова Н.А. Хлорирование воды как фактор повышенной опасности для здоровья населения //</w:t>
        <w:br/>
        <w:t>Гигиена и санитария -2009.Ме2-с.17-21.</w:t>
        <w:br/>
        <w:t>ТҮЙІН</w:t>
        <w:br/>
        <w:t>Г.З. БАЙДОСОВА, С.Ж. МУСАБАЕВА, Г.А. ТУЛЕГЕНОВА, Ж.К. БЕКЕТОВА, Н.А. АСЫЛХАН, А.С. ЖУБАНИЯЗОВА</w:t>
        <w:br/>
        <w:t>АҚТӨБЕ ҚАЛАСЫНДАҒЫ ОРТАЛЫҚТАНДЫРЫЛҒАН СУМЕН ҚАМТАМАСЫЗ ЕТУ ЖҮЙЕСІНДЕГІ ХЛОРИД</w:t>
        <w:br/>
        <w:t>ЖӘНЕ СУЛЬФАТ ТҰЗДАРЫНЫҢ БОЛУЫ</w:t>
        <w:br/>
        <w:t>Марат Оспанов атындағы Батыс Қазақстан мемлекеттік медицина университеті, Ақтөбе</w:t>
        <w:br/>
        <w:t>Ауыз сусапасын бағалау- мемлекеттік деңгейде шешілетін сұрақтардың ішіндегі ең маңыздысы. Ақтөбе қаласының</w:t>
        <w:br/>
        <w:t>тұрғындарын сапалы ауыз сумен қамтамасыз ету мәселесі су құрамы компоненттерінің адам организміне теріс әсер</w:t>
        <w:br/>
        <w:t>етуіне байланысты ерекше маңызды болып есептеледі. Авторлар мақаласында 5 жыл ішіндегі Ақтөбе қаласындағы</w:t>
        <w:br/>
        <w:t>орталықтандырылған сумен қамтамасыз ету жүйесіндегі ауыз су құрамында хлорид және сульфат тұздарының болуын</w:t>
        <w:br/>
        <w:t>зерттегендігін жазады. Хлорид және сульфат тұздарының концентрациясының жоғарылау тенденциясы анықталды.</w:t>
        <w:br/>
        <w:t>5 жыл ішінде хлорид тұздарының 2 есеге көбейгені байқалды, сонымен, 2008 жылы - 340 мг/л, 2012 жылы -538 мг/л,</w:t>
        <w:br/>
        <w:t>сульфат тұздары 2008 ж. - 425мг/л, 2012 ж.- 1600 мг/л.</w:t>
        <w:br/>
        <w:t>Негізгі сөздер: ауыз су, сульфат және хлорид тұздары, ластану сараптамасы.</w:t>
        <w:br/>
        <w:t>67</w:t>
        <w:br/>
        <w:t>Н.А. Гевкалюк, К.Н. Косенко</w:t>
        <w:br/>
        <w:t>ОБРАЗОВАНИЕ ВСТАВОЧНЫХ ОТДЕЛОВ И ПОПЕРЕЧНОИСЧЕРЧЕННЫХ ПРОТОКОВ В ХОДЕ</w:t>
        <w:br/>
        <w:t>ЭМБРИОГЕНЕЗА СЛЮННЫХ ЖЕЛЕЗ ЧЕЛОВЕКА...</w:t>
        <w:br/>
        <w:t>М.А. Неука!уик, К.М. Козепко</w:t>
        <w:br/>
        <w:t>ҒОКМАТІОМ ОҒ РІІМС6 БЕРАВТМЕМТ5 АМО 6ТМИАТЕр ВИСТ5 ӘМКІМСО ЕМВКҮОСЕМЕбІ5 ОҒ НИМАМ</w:t>
        <w:br/>
        <w:t>БАШММАКҮ СІ.АМО8...</w:t>
        <w:br/>
        <w:t>6. О.ҺВ.Залявская</w:t>
        <w:br/>
        <w:t>СОЗЫЛМАЛЫ БҮЙРЕК АУРУЫНЫҢ: СОЗЫЛМАЛЫ ПИЕЛОНЕФРИТТІҢ КОМОБРИДТІ АҒЫМЫ БАР</w:t>
        <w:br/>
        <w:t>РЕАКТИВТІ АРТРИТ АУРУЛАРЫН ЕМДЕУДЕ ИММУНМОУЛЬДЕУ ТЕРАПИЯСЫН ҚОЛДАНУ</w:t>
        <w:br/>
        <w:t>О.В.Залявская</w:t>
        <w:br/>
        <w:t>ПРИМЕНЕНИЕ ИММУНОМОДУЛИРУЮШЦЕЙ ТЕРАПИИ В ЛЕЧЕНИИ БОЛЬНЫХ НА РЕАКТИВНЫЙ</w:t>
        <w:br/>
        <w:t>АРТРИТ С КОМОРБИДНЫМ ТЕЧЕНИЕМ ХРОНИЧЕСКОЙ БОЛЕЗНИ ПОЧЕК: ХРОНИЧЕСКИМ</w:t>
        <w:br/>
        <w:t>ПИЕЛОНЕФРИТОМ</w:t>
        <w:br/>
        <w:t>ОМ.2аіуаувкауа</w:t>
        <w:br/>
        <w:t>15ІМС ОҒ ІММИМОМОВЛ.АТІМС ТНЕБҺАРІЕ6 ІМ ТНЕ ТКЕАТМЕМТ ОҒ РАТІЕМТ5 МИТН А СОМОКВІр</w:t>
        <w:br/>
        <w:t>СОМКБЕ ОҒ КЕАСТІМЕ АЕВТНКІТІ5 АМО СНКОМІС КІМЕҮ БІБЕА5Е: СНКОМІС РҮЕІ.ОМЕРННІТІ5....</w:t>
        <w:br/>
        <w:t>7. АЛ.Потапов, А.В. Бояркина, А.А. Бабанин</w:t>
        <w:br/>
        <w:t>НАРКОТИКАЛЫҚ АНАЛЬГЕТИКТЕРМЕН ОТАДАН КЕЙІНГІ АНАЛГЕЗИЯ ҮШІН КАТЕХОЛ-О-</w:t>
        <w:br/>
        <w:t>МЕТИЛТРАНСФЕРАЗА ЖӘНЕ М1-ОПИОИДТЫ РЕЦЕПТОР ГЕНДЕРІНІҢ БІРНУКЛЕОТИДТІ</w:t>
        <w:br/>
        <w:t>ПОЛИМОРФИЗМДЕР ТӘСІЛДЕРІНІҢ ЕРЕКШЕЛІГІ ....</w:t>
        <w:br/>
        <w:t>А.Л.Потапов, А.В. Бояркина, А.А. Бабанин</w:t>
        <w:br/>
        <w:t>ЗНАЧЕНИЕ КОМБИНАЦИЙ ОДНОНУКЛЕОТИДНЫХ ПОЛИМОРФИЗМОВ ГЕНОВ КАТЕХОЛ-О-</w:t>
        <w:br/>
        <w:t>МЕТИЛТРАНСФЕРАЗЫ И М1-ОПИОИДНОГО РЕЦЕПТОРА ДЛЯ ПОСЛЕОПЕРАЦИОННОЙ АНАЛГЕЗИИ</w:t>
        <w:br/>
        <w:t>НАРКОТИЧЕСКИМИ АНАЛГЕТИКАМИ ...</w:t>
        <w:br/>
        <w:t>А...Роһароу, А.М. ВоуатКіпа, А.А. Варапіп</w:t>
        <w:br/>
        <w:t>ТНЕ бІСМІҒІСАМСЕ ОҒ бІМСІ.Е МИСІ.ЕОТІВЕ РОГҮМОЕРНІ5М СОМБІМАТІОМ5 ОҒ САТЕСНОІ.-О-</w:t>
        <w:br/>
        <w:t>МЕТНҮІ.ТКАМ5ҒЕКАЗЕ АМБ М-1 ОРІОІВ КЕСЕРТОК СЕМЕ5 ҒОК ОРІОІр РОВТОРЕКАТІМЕ АМАІ.СЕСБІЙЛ.</w:t>
        <w:br/>
        <w:t>8. Д.В.Проняев</w:t>
        <w:br/>
        <w:t>ӘЙЕЛДЕР ІШКІ ЖЫНЫС МҮШЕЛЕРІН ПЕРИНАТАЛЬДЫ ТІРКЕУДІҢ ЕРЕКШЕЛІКТЕРІ ....</w:t>
        <w:br/>
        <w:t>Д.В.Проняев</w:t>
        <w:br/>
        <w:t>ОСОБЕННОСТИ ПЕРИНАТАЛЬНОЙ ФИКСАЦИИ ВНУТРЕННИХ ЖЕНСКИХ ПОЛОВЫХ ОРГАНОВ ..</w:t>
        <w:br/>
        <w:t>Б.М. Ргопуаеу</w:t>
        <w:br/>
        <w:t>РЕСІЛЛАКІТІЕ5 ОҒ РЕКІМАТЛІ. ҒІХАТІОМ ОҒ ІМТЕКМДІ. ҒЕМАІ.Е КЕРКОрИСТІМЕ ОБСАҺ5 ...</w:t>
        <w:br/>
        <w:t>9. А.В.Галушинская, Л.В. Микалюк</w:t>
        <w:br/>
        <w:t>БРОНХ ДЕМІКПЕСІМЕН АУЫРАТЫН БАЛАЛАРДЫҢ ӘРТҮРЛІ ҚАБЫНУ ФЕНОТИПТЕРІНДЕГІ ЕМО5</w:t>
        <w:br/>
        <w:t>АЛЛЕЛЬДІ КӨППІШІНДІЛІГІ ....</w:t>
      </w:r>
    </w:p>
    <w:p>
      <w:r>
        <w:t>А.В.Галушинская, Л.В. Микалюк</w:t>
        <w:br/>
        <w:t>АЛЛЕЛЬНЫЙ ПОЛИМОРФИЗМ ЕМО5 У ДЕТЕЙ ПРИ РАЗЛИЧНЫХ ВОСПАЛИТЕЛЬНЫХ ФЕНОТИПАХ</w:t>
        <w:br/>
        <w:t>БРОНХИАЛЬНОЙ АСТМЫ ....</w:t>
        <w:br/>
        <w:t>АМ. баішһсһіпзКауа, 1. У.Мікаһуик</w:t>
        <w:br/>
        <w:t>ЕМО5 АІМЕМІС РОГҮМОЕКРНІ5М АМОМС СНІ.ОКЕМ УЛТН МАКІОЦ5 ІМҒІ.АММАТОКҮ РНЕМОТҮРЕ5</w:t>
        <w:br/>
        <w:t>ВКОМСНІЛІ. А5ТНМА ...</w:t>
        <w:br/>
        <w:t>ДӘРІСТЕР</w:t>
        <w:br/>
        <w:t>ЛЕКЦИИ</w:t>
        <w:br/>
        <w:t>КЕСТИКЕ5</w:t>
        <w:br/>
        <w:t>10. А.В.Алиев</w:t>
        <w:br/>
        <w:t>БРОНХИАЛЬДЫ СТЕНОЗДЫҢ ҮДЕУІНЕ ЖАҒДАЙ ЖАСАЙТЫН ЭНДОБРОНХИАЛЬДЫ ТУБЕРКУЛЕЗ .</w:t>
        <w:br/>
        <w:t>А.В.Алиев</w:t>
        <w:br/>
        <w:t>ЭНДОБРОНХИАЛЬНЫЙ ТУБЕРКУЛЕЗ, СПОСОБСТВУЮШИЙ РАЗВИТИЮ БРОНХИАЛЬНОГО СТЕНОЗА......40</w:t>
        <w:br/>
        <w:t>АМ.Аіуеу</w:t>
        <w:br/>
        <w:t>Шы Батыс Қазақстан медицина журналы Ме4 (40) 2013</w:t>
        <w:br/>
        <w:t>СТРАНИЦА ПРАКТИЧЕСКОГО ВРАЧА</w:t>
        <w:br/>
        <w:t>папилломатоза. Часть 1. Этиология, патогенез. Диагностика. Сиб онкол журн 2009;5:35:67-72.</w:t>
        <w:br/>
        <w:t>6. Иванченко Г.Ф., Каримова Ф.С. Современные представления об этиологии, патогенезе, клинике, диагностике и</w:t>
        <w:br/>
        <w:t>/лечении папилломатоза гортани. Вестн оторинолар 2000; 1:44-49.</w:t>
        <w:br/>
        <w:t>7. Шабалдина Е.В., Павленко С.А., Шабалдин А.В. Ювенильный респираторный папилломатоз гортани. Медицина</w:t>
        <w:br/>
        <w:t>в Кузбасе 2006:3:32-34.</w:t>
        <w:br/>
        <w:t>8. Солдатский Ю.Л., Онуфриева Е.К., Стрыгина Ю.В., Погосова И.Е. Рецидивируюший респираторный</w:t>
        <w:br/>
        <w:t>папилломатоз: современное состояние проблемы. Рос оторинолар 2009;4:66-71.</w:t>
        <w:br/>
        <w:t>9. Барышев В.В., Андреев В.Г., Попучиев В.В. Ежов С.В. Современные аспекты изучения респираторного</w:t>
        <w:br/>
        <w:t>папилломатоза. Часть ІІ. Лечение. Сиб онкол журн 2010:1:37:68-72.</w:t>
        <w:br/>
        <w:t>10. Вожагов В. В. Гольмиевый лазер и лейкомакс в комплексном лечении респираторного папилломатоза у детей:</w:t>
        <w:br/>
        <w:t>Автореф: дис. ... канд. Мед. наук. М 1999.</w:t>
        <w:br/>
        <w:t>ТҮЙІН</w:t>
        <w:br/>
        <w:t>В.П. ГРИГОРЬЕВ: Р. А. АМИРБЕКОВА-, И. Р. БАЙДАНОВ!</w:t>
        <w:br/>
        <w:t>БАЛАЛАРДАҒЫ КӨМЕЙ ПАПИЛЛОМАТОЗЫ</w:t>
        <w:br/>
        <w:t>Марат Оспанов атындағы Батыс Қазақстан мемлекеттік медицина университеті!,</w:t>
        <w:br/>
        <w:t>Ақтөбе облыстық балалар клиникалық ауруханасы”, Ақтөбе</w:t>
        <w:br/>
        <w:t>Авторлар балалардағы өңештің тері мен шырышты қабығындағы сүйелшенің (папилломатоздың) этиологиясы,</w:t>
        <w:br/>
        <w:t>патогенезі, диагностикасы және емі туралы қазіргі заманғы қысқаша ақпаратты талдауын жасаған. Жетілдірілген</w:t>
        <w:br/>
        <w:t>хирургиялық, эндохирургияны қолданумен және медикамендозды бағыттарға негізделген жаңа заманауи емдік</w:t>
        <w:br/>
        <w:t>тәжірибелік әдістемелер келтірілген (жеке емдеу әдісі ұсынылады).</w:t>
        <w:br/>
        <w:t>Авторлардың қолданған хирургиялық және консервативті емдеу әдісі жақсы клиникалық көрсеткіштер берген,</w:t>
        <w:br/>
        <w:t>науқастың толық жазылуына немесе, ұстамааралық кезеңінің бір жылға және одан да ұзаққа созылуына әкелді, тыныс</w:t>
        <w:br/>
        <w:t>алудың толық қалыптасуына және дауыстың да бір дәрежеде қалыпты жағдайға келуіне мүмкіншілік берді. Алынған</w:t>
        <w:br/>
        <w:t>нәтижелерге сүйене отырып, авторлар балалардағы өкештің папилломатозын емдеудің осы әдісін қолдануды ұсынады.</w:t>
        <w:br/>
        <w:t>Негізгі сөздер: өңеш папилломатозы, эндоскопиялық хирургия, ісікке қарсы терапия.</w:t>
        <w:br/>
        <w:t>БОИММАКҮ</w:t>
      </w:r>
    </w:p>
    <w:p>
      <w:r>
        <w:t>Ұ.Р. ӨКІСОКЧЕУ!, К.А. АМІКВЕКОУА?, І.К. ВАҮрАМОУ"</w:t>
        <w:br/>
        <w:t>КАКҮМСЕДІ. РАРІМ.ОМАТОбІ5 АТ ТНЕ СНІ.ОКЕМ</w:t>
        <w:br/>
        <w:t>Мага! Озрапоу М/езі Кагакһзіап бізіе Месіса! Мпімегейу!,</w:t>
        <w:br/>
        <w:t>Кедіопа! Сһідгеп Сііпіс Новрйа/, Акіоре</w:t>
        <w:br/>
        <w:t>Ашһогв таде вһогі апаіусіз оҒ гесепі даһа арош ейоіоду оҒ раіһодепесіз, (іадпов!с5 апа ігегітепі оҒ Іагупдеа!</w:t>
        <w:br/>
        <w:t>раріотаіовіз. Тһе ашһогв іпігосінсе іһе таіп роілів оГ гесепі тесіса! ргасісе, разей оп ргіпсіра! дігесіопв: а! һе Пігві,</w:t>
        <w:br/>
        <w:t>деуеіюортепі оҒ вигдіса! тейһові5, іпсіндіпд арріапсе оГ епдо-игдегу, а) 1һе весопа 1һе деуеіюртепі оҒ пеуу тедісатепігі</w:t>
        <w:br/>
        <w:t>теіһо45 (оу/п теіһосі оГігеаітепі аге зе! Гогіһ).</w:t>
        <w:br/>
        <w:t>Меіһо45 оҒ вшдіса! апа сопзегуайме ігегітепі, арріед бу аміһогв, дауе 9004 сіпіса! гезші5 іһай аТога іо гесоуег ог 1</w:t>
        <w:br/>
        <w:t>іпсгеаве іһе айаск-Ігее регіо45 (тот опе ог тоге уеагв, іо де! гезрігоделевіз апа ІШІ Гипсіоп гесоуегу іо оте ехіепі. Ол іһе</w:t>
        <w:br/>
        <w:t>Баве оГ орігіпейді гезшіз, ашһогв гесоттепд іо арріуіһе дімеп теіһосі Гог сһідгеп ү/йІП Іагупдеа! рарШотаіовіз.</w:t>
        <w:br/>
        <w:t>Кеу мега: ігулдегі рарйотаіюозіз, епдозсоріс вшгдегу, апйитога/іһегару.</w:t>
        <w:br/>
        <w:t>65</w:t>
        <w:br/>
        <w:t>«Список литературы» должен быть напечатан на отдельном листе. Библиография оформляется в соответствии с</w:t>
        <w:br/>
        <w:t>ГОСТ?.1-2003 «Библиографическаязапись. Библиографическое описание. Обшие требованияи правила оформления».</w:t>
        <w:br/>
        <w:t>В тексте ссылки даются номерами в квадратных скобках в соответствии со списком литературы, в котором авторы</w:t>
        <w:br/>
        <w:t>перечисляются по мере упоминания (сначала источники на казахском, русском, затем на иностранных языках). В</w:t>
        <w:br/>
        <w:t>случае повторной ссылки на один и тот же источник, в квадратных скобках после нумерации указываются номера</w:t>
        <w:br/>
        <w:t>страниц (например (Т.с:4)). Необходимо в описание статьи вносить всех авторов, не сокрашая их тремя, четырьмя и</w:t>
        <w:br/>
        <w:t>т.п. Библиография к статьям по всем тематикам используется только за последние 10-15 лет и входит в обший обьем</w:t>
        <w:br/>
        <w:t>страниц.</w:t>
        <w:br/>
        <w:t>«Резюме». В конце статьи представляется резюме (реферат) на английском и казахском языках. Реферат</w:t>
        <w:br/>
        <w:t>должен быть содержательным отражать название статьи; Фамилии авторов в английской версии пишутся в латинице</w:t>
        <w:br/>
        <w:t>(транслитерация); ключевые слова; цель, методы, конкретные результаты и выводы исследования (обьем до</w:t>
        <w:br/>
        <w:t>0,5 страницы). Сведения, содержашиеся в заглавии статьл, не должны повторяться в тексте авторского резюме.</w:t>
        <w:br/>
        <w:t>Рекомендации по успешной подготовке рефератов предлагаются на сайте журнала «Батыс Қазақстан медицина</w:t>
        <w:br/>
        <w:t>журналы».</w:t>
        <w:br/>
        <w:t>Статьи другого типа (обзоры, лекции, клинические случаи и т.п.) могут оформляться иначе.</w:t>
        <w:br/>
        <w:t>Иллюстрации.</w:t>
        <w:br/>
        <w:t>Обьем иллюстраций в оригинальных статьях не должен превышать одной страницы журнала (не более</w:t>
        <w:br/>
        <w:t>5 иллюстраций). Иллюстрации публикуются в цветном варианте. Фотографии должны быть прямоугольными,</w:t>
        <w:br/>
        <w:t>контрастными, выполненными на компьютере и позволять дальнейшее редактирование в программах М/ога, Ехсеі,</w:t>
        <w:br/>
        <w:t>Әгарһ. Каждая таблица (рисунок, диаграмма, график) должны иметь свой порядковый номер и заглавие.</w:t>
        <w:br/>
        <w:t>Ссылки на номера иллюстраций и таблиц в тексте делаются сквозными в круглых скобках. Номер и заглавие</w:t>
        <w:br/>
        <w:t>таблицы располагается над таблицей слева: номер и заглавие иллюстраций, схем, диаграмм - внизу и По центру.</w:t>
        <w:br/>
        <w:t>Таблицы или другой иллюстративный материал не должны дублировать друг друга.</w:t>
        <w:br/>
        <w:t>Допускается монтаж нескольких фотографий на одной странице. Иллюстрации присылаются в двух экземплярах;</w:t>
        <w:br/>
        <w:t>обозначения даются только на одном из них. На обороте каждой иллюстрации мягким карандашом обозначается</w:t>
        <w:br/>
        <w:t>ее номер, фамилия автора, название статьи, верх и низ фотографии. фотографии, полученные с использованием</w:t>
        <w:br/>
        <w:t>цифровых аппаратов, должны быть в формате 1ІҒ, |рда с разрешением не менее 300 арі. В этом случае, помимо</w:t>
        <w:br/>
        <w:t>оригиналов, необходимо представить и электронный вариант. Подписи к иллюстрациям даются на отдельном листе</w:t>
        <w:br/>
        <w:t>в двух экземплярах. На электронных микрофотографиях следует помешать масштабный отрезок, в подписях к</w:t>
        <w:br/>
        <w:t>микрофотографиям - указывать увеличения обьектива, окуляра, давать расшифровку обозначений, способ окраски</w:t>
        <w:br/>
        <w:t>или обработки препаратов. Таблицы должны иметь заголовки; цифры, приведенные в таблицах, не должны повторяться</w:t>
        <w:br/>
        <w:t>в тексте. В тексте статьи место, где должен быть помешен рисунок или таблица, отмечается на полях квадратом с</w:t>
        <w:br/>
        <w:t>номером рисунка (таблицы). Измерения приводятся по системе СИ и шкале Цельсия. Сокрашения отдельных слов,</w:t>
        <w:br/>
        <w:t>терминов (кроме обшепринятых) не допускаются. Все вводимые сокрацшениярасшифровываютсяполностьюпри первом</w:t>
      </w:r>
    </w:p>
    <w:p>
      <w:r>
        <w:t>указании в тексте статьл с последуюшим указанием соқрацения в скобках. Не следует использовать аббревиатуры в</w:t>
        <w:br/>
        <w:t>названии статьл и в резюме.</w:t>
        <w:br/>
        <w:t>Стоимость обработки статьи 700 тенге (46 по курсу Национального Банка республики Казахстан) за 1 страницу.</w:t>
        <w:br/>
        <w:t>Стоимость журнала -1100 тенге (5,546).</w:t>
        <w:br/>
        <w:t>Платежные реквизшты:</w:t>
        <w:br/>
        <w:t>РІП на ПХВ «ЭКГМУ им. Марата Оспанова»</w:t>
        <w:br/>
        <w:t>РНН 061800015595</w:t>
        <w:br/>
        <w:t>БИН 990240007563</w:t>
        <w:br/>
        <w:t>ИИК К2328560000000064698</w:t>
        <w:br/>
        <w:t>Бик КС.Вк2кх</w:t>
        <w:br/>
        <w:t>АО «БанкЦентр Кредит»</w:t>
        <w:br/>
        <w:t>Статып следует направлять по адресу:</w:t>
        <w:br/>
        <w:t>Республика Казахстан</w:t>
        <w:br/>
        <w:t>030019, г. Актобе, ул. Маресьева, 68,</w:t>
        <w:br/>
        <w:t>Редакция «Батыс Қазақстан медицина журналы»</w:t>
        <w:br/>
        <w:t>е-тай -апісів раіу(Фтай.ги (для рецензирования)</w:t>
        <w:br/>
        <w:t>Сайт журнала-һ1ір:/Доштпа!.2Катпи.К.</w:t>
        <w:br/>
        <w:t>телефон: 8-(7132)56-23-87, 8-(7132)56-34-25</w:t>
        <w:br/>
        <w:t>факс: 8-(7132)56-32-01</w:t>
        <w:br/>
        <w:t>ғ тытеқеаетаниедрна құралы м4 (4) 202 ж</w:t>
        <w:br/>
        <w:t>КСВЕДЕНИЮ АВТОРОВ!</w:t>
        <w:br/>
        <w:t>Обшие положения:</w:t>
        <w:br/>
        <w:t>«Батыс Қазақстан медицина журналы» публикует оригинальные исследования, обзорные статьи по различным</w:t>
        <w:br/>
        <w:t>направлениям фундаментальной и клинической медицины, практического здравоохранения и медицинского</w:t>
        <w:br/>
        <w:t>образования.</w:t>
        <w:br/>
        <w:t>Статья должна сопровождаться официальным направлением учреждения, в котором выполнена работа; к статьям,</w:t>
        <w:br/>
        <w:t>выполненным по личной инициативе автора, должно прилагаться письмо с просьбой о публикации.</w:t>
        <w:br/>
        <w:t>Статья должна быть подписана всеми авторами. Обязательно следует указать фамилию, имя, отчество авторов,</w:t>
        <w:br/>
        <w:t>официальное название учреждения, электронный адрес, контактный телефон или почтовый адрес.</w:t>
        <w:br/>
        <w:t>Авторы должны письменно подтвердить, что представленная работа не была ранее опубликована в других</w:t>
        <w:br/>
        <w:t>изданиях (за исключением публикаций в виде резюме или автореферата диссертации).</w:t>
        <w:br/>
        <w:t>Все статьи, представляемые к публикации, рецензируются в обязательном порядке. Редакция оставляет за собой</w:t>
        <w:br/>
        <w:t>право сокрашения и редактирования статей. Рукописи, оформленные не в соответствии с данными требованиями, не</w:t>
        <w:br/>
        <w:t>рассматриваются. Отклоненные рукописи авторам не возврашаются.</w:t>
        <w:br/>
        <w:t>Бесплатно публикуются рукописи, получившие высокую оценку независимых рецензентов и редакционной</w:t>
        <w:br/>
        <w:t>коллегии журнала, статьи магистрантов, докторантов (при условии отсутствия соавторов). Опубликованные материалы</w:t>
        <w:br/>
        <w:t>являются собственностью журнала «Батыс Қазақстан медицина журналы».</w:t>
        <w:br/>
        <w:t>Предусматривается публикация материалов по следуюшим тематикам:</w:t>
      </w:r>
    </w:p>
    <w:p>
      <w:r>
        <w:t>Проблемные статый: до 8 страниц.</w:t>
        <w:br/>
        <w:t>Экспериментальные и клинические исследования; новые образовательные технологии; экономика и менеджмент</w:t>
        <w:br/>
        <w:t>в здравоохранении; проблемы экологии и профессиональной патологии; история медицины: до 5 страниц</w:t>
        <w:br/>
        <w:t>Аналитические и систематические обзоры: до 10 страниц, включая библиографию.</w:t>
        <w:br/>
        <w:t>Лекции: не более 5 страниц.</w:t>
        <w:br/>
        <w:t>Дискуссии по актуальным вопросам медицинской науки и образования: до 5 страниц.</w:t>
        <w:br/>
        <w:t>Страница практического врача: до 2 страниц.</w:t>
        <w:br/>
        <w:t>Информация о сьездах, симпозиумах, конференциях, научных обшествах: до 2 страниц.</w:t>
        <w:br/>
        <w:t>ОФОРМЛЕНИЕ СТАТЬИ</w:t>
        <w:br/>
        <w:t>Принимаются статьи, написанные на казахском, русском и английском языках.</w:t>
        <w:br/>
        <w:t>%- Текст набирается в текстовом редакторе М/ога, формата А4 через одинарный интервал между строками, шрифт</w:t>
        <w:br/>
        <w:t>- Тітез Меу/ Котап или Тітез Меу/ Котап К2, кегль -14рі, поля: верхнее и нижнее -20 мм, левое -30 мм, правое</w:t>
        <w:br/>
        <w:t>-10 мм. Не допускать переноса слов.</w:t>
        <w:br/>
        <w:t>В начале статьи помешается индекс УДК, располагаемый отдельной строкой слева.</w:t>
        <w:br/>
        <w:t>Затем указываются инициалы и фамилии авторов - прописными полужирными буквами. Фамилии авторов</w:t>
        <w:br/>
        <w:t>нумеруются надстрочными цифрами, которым соответственно в следуюшей строке указывается полное</w:t>
        <w:br/>
        <w:t>официальное названия учреждений, в которых выполнена работа авторов; страна, город; ученая степень.</w:t>
        <w:br/>
        <w:t>% Заглавие статьи набирается прописными буквами; должно быть информативным; используются только</w:t>
        <w:br/>
        <w:t>обшепринятые сокрацения; при переводе на английский язык запрешена транслитерация, кроме непереводимых</w:t>
        <w:br/>
        <w:t>названий собственных имен, приборов и др. обьектов, имеюших собственные названия</w:t>
        <w:br/>
        <w:t>% В следуюшем пункте должны быть представлены аннотация и ключевые слова на языке оригинала, содержацие</w:t>
        <w:br/>
        <w:t>основной смысл представляемой работы.</w:t>
        <w:br/>
        <w:t>Оригинальные статыл должны быть представлены с соблюдением следуюцих рубрик:</w:t>
        <w:br/>
        <w:t>«Введение», в котором на основании данных литературы, излагается современное состояние вопроса или</w:t>
        <w:br/>
        <w:t>проблемы и обосновывается актуальность исследований.</w:t>
        <w:br/>
        <w:t>«Материалы и методы» с кратким, но исчерпываюшим описанием всех процедур получения результатов; в</w:t>
        <w:br/>
        <w:t>экспериментальныхисследованиях необходимо ссылаться насоблюдение «Правилпроведенияработ сиспользованием</w:t>
        <w:br/>
        <w:t>экспериментальных животных», указывать способы обезболивания и выведения животных из эксперимента. При</w:t>
        <w:br/>
        <w:t>использовании секционного или клинического материала следует предоставить сведения об источниках его получения,</w:t>
        <w:br/>
        <w:t>сучетом сушествуюцих этических и юридических норм. Для всех использованных приборов и реактивов необходимо</w:t>
        <w:br/>
        <w:t>указать фирму-производитель, страну.</w:t>
        <w:br/>
        <w:t>«Результаты исследования», в которых приводится сжатое и обоснованное изложение конкретных результатов</w:t>
        <w:br/>
        <w:t>исследования, без их обсуждения.</w:t>
        <w:br/>
        <w:t>«Обсуждение полученных данных» не должно быть повторением изложения конкретных результатов, но</w:t>
        <w:br/>
        <w:t>представлятьитоги их анализа спривлечением данных других авторов; вконце обсуждения целесообразно суммировать</w:t>
        <w:br/>
        <w:t>основные положения или сформулировать выводы.</w:t>
        <w:br/>
        <w:t>.-....</w:t>
        <w:br/>
        <w:t>Медицинскан 71</w:t>
        <w:br/>
        <w:t>ірнал Западного Казахстана М4 (40) 2013</w:t>
      </w:r>
    </w:p>
    <w:p>
      <w:r>
        <w:t>ТӘЖІРИБЕЛІК ДӘРІГЕР БЕТІ</w:t>
        <w:br/>
        <w:t>гортани. При возникновении кровотечения остановка его проводилась с помошью сухих тампончиков или прижигания</w:t>
        <w:br/>
        <w:t>электрокаутером, после операции слизистую гортани смазывали проспединовой мазью. После восстановления</w:t>
        <w:br/>
        <w:t>дыхания и проведения необходимых реанимационных мероприятий больного переводили в палату. В палате начинали</w:t>
        <w:br/>
        <w:t>противорецидивное лечение с примененнейм, во-первых, противовирусных препаратов (рибомунил), во-вторых,</w:t>
        <w:br/>
        <w:t>проводили иммунотерапию с применением циклоферона и, в-третьих, на протяжении всего лечения применяли</w:t>
        <w:br/>
        <w:t>противоопухолевые препараты, а именно смазывали гортань проспедином или же применяли ингаляции с проспедином.</w:t>
        <w:br/>
        <w:t>Лечение начинали с применения рибомунила. Рибомунил применяли детям старше 6 месяцев 1 раз в сутки</w:t>
        <w:br/>
        <w:t>натошак. Разовая доза (в независимости от возраста) составляет 1 таблетку (0,75 мг). В первый месяц лечения</w:t>
        <w:br/>
        <w:t>Рибомунил принимали ежедневно первые 4 дня каждой недели в течение 3-х недель. В последуюшие 2-5 месяцев -</w:t>
        <w:br/>
        <w:t>первые 4 дня каждого месяца. В дальнейшем по согласованию с родителями ребӛнок направлялся на амбулаторное</w:t>
        <w:br/>
        <w:t>лечение в поликлинику или в дневной стационар.</w:t>
        <w:br/>
        <w:t>Кроме указанных препаратов начинали применять антиоксиданты: аэвит по 1 таблетке в день в течение 2-х недель.</w:t>
        <w:br/>
        <w:t>Эссенциале форте по 1 таблетке 3 раза в день в течение 20 дней. Т-активин по 50 мг ежедневно, 3 курса по 15 дней с</w:t>
        <w:br/>
        <w:t>перерывом 5 дней и далее по 50 мг каждые 15 дней в течение года с интервалом 5 дней между курсами.</w:t>
        <w:br/>
        <w:t>2. Циклоферон. В возрасте 4-6 лет по 150 мг (1 таблетка) на привм ежедневно. В возрасте 7-11 лет по 2 таблетки.</w:t>
        <w:br/>
        <w:t>Старше 12 лет по 3 таблетки на прибм 1 раз в сутки. Повторный курс при необходимости целесообразно проводить</w:t>
        <w:br/>
        <w:t>через 2-3 недели после окончания первого курса.</w:t>
        <w:br/>
        <w:t>В качестве средства экстренной неспецифической профилактики заболевания препарат назначали в указанных</w:t>
        <w:br/>
        <w:t>возрастных дозировках в 1,2,4,6,8 дни. Далее еше пять прибмов с интервалом 72 часа (курс лечения 10-30 таблетоқ).</w:t>
        <w:br/>
        <w:t>Противоопухолевое лечение проводилось с применением Проспедина в течение нескольких месяцев под</w:t>
        <w:br/>
        <w:t>контролем лечашего врача.</w:t>
        <w:br/>
        <w:t>Обсуждение полученных данных. Контроль за результатами лечения проводили ежемесячно путӛм осмотра</w:t>
        <w:br/>
        <w:t>гортани. В результате проведӛнного лечения при осмотре через год после операции ни у кого из наблюдаемых больных</w:t>
        <w:br/>
        <w:t>не было выявлено папилломы гортани. Таким образом, как показывают представленные выше данные и наблюдения,</w:t>
        <w:br/>
        <w:t>проведінные в течение года за больными, леченными по методике клиники, ни у кого из больных не было рецидива</w:t>
        <w:br/>
        <w:t>папилломатоза, в то время как при применении только хирургического лечения эффект от лечения сохранялся только</w:t>
        <w:br/>
        <w:t>втечение 5, 6 месяцев. Следовательно, применяемое нами противорецидивное лечение давало хорошие результаты</w:t>
        <w:br/>
        <w:t>втечение года и более и поэтому может быть рекомендовано для практического применения.</w:t>
        <w:br/>
        <w:t>Выводы</w:t>
        <w:br/>
        <w:t>1. Папилломатоз гортани у детей является тяжбӛлым заболеванием, что обусловлено анатомическими</w:t>
        <w:br/>
        <w:t>особенностями детской гортани.</w:t>
        <w:br/>
        <w:t>2. Заболевание встречается довольно часто и составляет по данным мировой статистики 3-4 человека на 100000</w:t>
        <w:br/>
        <w:t>детей.</w:t>
        <w:br/>
        <w:t>3. Этиология заболевания до настояшего времени до конца не изучена. Основными причинами возникновения и</w:t>
        <w:br/>
        <w:t>развития папилломатоза гортани являются вирусы, выраженный дефицит эндогенного интерферона, онкологическая</w:t>
        <w:br/>
        <w:t>составляюшая.</w:t>
        <w:br/>
        <w:t>4. Хирургические методы лечения, хотя и считаются в настояцее время ведушими, недостаточно эффективны</w:t>
        <w:br/>
        <w:t>ввиду частых рецидивов и применяются в основном при асфиксии.</w:t>
        <w:br/>
        <w:t>5. Лечение папилломатоза гортани должно быть комбинированным и включать эндоларингеальное удаление</w:t>
        <w:br/>
        <w:t>папиллом, применение антивирусных препаратов, иммунопротекторов и препаратов типа проспедина.</w:t>
        <w:br/>
        <w:t>8. Применение представленной схемы лечения позволило нам добиться хороших результатов и удпинить</w:t>
        <w:br/>
        <w:t>межрецидивный период до года и более.</w:t>
        <w:br/>
        <w:t>Список литературы:</w:t>
      </w:r>
    </w:p>
    <w:p>
      <w:r>
        <w:t>1. В. М. Свистушкин, Д. М. Мустафьев. «Папилломатоз гортани: современное состояние проблемы». Вестник</w:t>
        <w:br/>
        <w:t>оториноларингологии Ме2 2013г с 78-84</w:t>
        <w:br/>
        <w:t>2. Ж. Т. Романова, Т. А. Малеу. «Эпидемиологические аспекты папилломатоза гортани у взрослых». Вестник</w:t>
        <w:br/>
        <w:t>оториноларингологии Ме1 2013 с 22-28.</w:t>
        <w:br/>
        <w:t>3. Антонив В.Ф. Мицконас А.,Антонив Т.В., Матела И.И. Папилломатоз гортани. Роль вируса папилломы человека,</w:t>
        <w:br/>
        <w:t>перспективы диагностики и лечения. Вестн оторинолар 2004;3:23-26.</w:t>
        <w:br/>
        <w:t>4. Ашуров 3.М., Зенгер В.Г. Респираторный папиломатоз у детей. М: Медиа Сфера 2004.</w:t>
        <w:br/>
        <w:t>5. Барышев В.В., Андреев В.Г., Попучиев В.В., Ежов С.В. Современные аспекты изучения респираторного</w:t>
        <w:br/>
        <w:t>62 Батыс Қазақстан медицина журналы Ме4 (40) 2013</w:t>
        <w:br/>
        <w:t>СТРАНИЦА ПРАКТИЧЕСКОГО ВРАЧА</w:t>
        <w:br/>
        <w:t>совершенствование имеюцихся; поиск новых лекарственных препаратов (противовирусных, иммунотропных и т.п.)</w:t>
        <w:br/>
        <w:t>и разработка методик вакцинации.</w:t>
        <w:br/>
        <w:t>Основным методом лечения пока остабтся хирургический, а именно трахеотомия. Однако трахеостома не только</w:t>
        <w:br/>
        <w:t>не избавляет от папилломатоза, а наоборот может способствовать распространению его на нижележашие отделы</w:t>
        <w:br/>
        <w:t>дыхательных путей. Поэтому она сейчас применяется только при асфиксии. Другой метод хирургического лечения -</w:t>
        <w:br/>
        <w:t>ларингофиссура также себя не оправдал. (1-41.</w:t>
        <w:br/>
        <w:t>В последнее время применяется эндоларингеальная микрохирургия с удалением папиллом под контролем</w:t>
        <w:br/>
        <w:t>операционного микроскопа. Однако и этот метод не лишбӛн недостатков, так как при нӛм возможны осложнения в виде</w:t>
        <w:br/>
        <w:t>развития кровотечений, трудно поддаюцихся остановке обычными способами. Поэтому основными принципами вновь</w:t>
        <w:br/>
        <w:t>разрабатываемых хирургических способов лечения должны быть принципы максимального шажения здоровых тканей.</w:t>
        <w:br/>
        <w:t>К медикаментозным способам лечения ПГ относится применение различных препаратов: антибиотиков,</w:t>
        <w:br/>
        <w:t>кортикостероидов, электролитов, лизоцима и т. п. Опухолевая природа заболевания предопределила использование</w:t>
        <w:br/>
        <w:t>антиметаболитов. Поскольку нарушение иммунных механизмов системного и регионального уровней является</w:t>
        <w:br/>
        <w:t>обязательным звеном в патогенезе ПГ, в современных условиях успешное лечение невозможно без учӛта механизмов</w:t>
        <w:br/>
        <w:t>воздействия препаратов на иммунную систему, поэтому необходимо применение иммунномодулируюших средств</w:t>
        <w:br/>
        <w:t>1,3,9.</w:t>
        <w:br/>
        <w:t>Обшепринятым методом противорецидивного лечения ПГ является интерферонотерапия.</w:t>
        <w:br/>
        <w:t>Выраженный дефицит эндогенного интерферона, обнаруживаемый у больных ПГ, высокая частота побочных</w:t>
        <w:br/>
        <w:t>эффектов, высокая стоимость лечения этим препаратом позволяют рекомендовать для лечения ПГ индукторы</w:t>
        <w:br/>
        <w:t>эндогенного интерферона (циклоферон).</w:t>
        <w:br/>
        <w:t>Отечественные учбные в качестве препарата противорецидивной терапии ПГ применили Т-активин ПоЗволивший</w:t>
        <w:br/>
        <w:t>удлинить ремиссию в два раза. Таким образом, на данный момент основным является разработка наиболее простого</w:t>
        <w:br/>
        <w:t>и дешбвого способа лечения папилломатоза гортани.</w:t>
        <w:br/>
        <w:t>Исходя из вышесказанного следует, что в основе этиопатогенеза папилломатоза гортани у детей лежат 3 фактор</w:t>
        <w:br/>
        <w:t>1) вирусы, 2) иммунодефицитт тестостерона, 3) опухолевая составляюшая. Именно на основе этих составляюших</w:t>
        <w:br/>
        <w:t>должна строиться методика лечения папилломатоза гортани.</w:t>
        <w:br/>
        <w:t>Материалы и методы. Под нашим наблюдением находилось 9 больных. Из них мальчиков было 8, девочка</w:t>
        <w:br/>
        <w:t>- 1. По возрасту больные распределены следуюшим образом: до года больных не было. От одного года до 2 лет</w:t>
        <w:br/>
        <w:t>наблюдался один больной, от 2х лет до 3х лет наблюдался один больной, от тр8х до четырех лет было трое больных,</w:t>
        <w:br/>
        <w:t>от четырӛх до пяти лет наблюдались двое больных, от пяти до шести лет - двое больных. Следовательно, наиболее</w:t>
        <w:br/>
        <w:t>часто болели дети в возрасте от трӛх до шести лет.</w:t>
        <w:br/>
        <w:t>Все больные были разделены на 2 группы. В первую группу (4 человека) включены больные, которые лечились</w:t>
        <w:br/>
        <w:t>в клиниках других городов Казахстана. Им применялись только хирургические методы лечения (трахеотомия,</w:t>
        <w:br/>
        <w:t>эндоларингеальнов удаление папиллом в сочетании с антибиотикотерапией). После операции дыхание</w:t>
      </w:r>
    </w:p>
    <w:p>
      <w:r>
        <w:t>восстанавливалось, а голосообразование восстанавливалось частично. Последуюшие наблюдения показали, что</w:t>
        <w:br/>
        <w:t>через 5-6 месяцев вновь появлялась хрипота изатруднение дыхания. В гортани вновь обнаруживали папилломы. Таким</w:t>
        <w:br/>
        <w:t>образом, применение только хирургических методов лечения давало кратковременный эффект. При этом улучшалось</w:t>
        <w:br/>
        <w:t>дыхание и частично голосообразование, но на короткое время.</w:t>
        <w:br/>
        <w:t>Во вторую группу вошли больные (5человек), леченные по методике клиники. Больные первой группы попадали</w:t>
        <w:br/>
        <w:t>в ЛОР-клинику через 0,5-2 года после 1-3 реопераций на гортани в связи с неудовлетворительными результатами</w:t>
        <w:br/>
        <w:t>хирургического лечения. Поэтому они были включены во вторую группу. В результате вторая группа стала состоять из</w:t>
        <w:br/>
        <w:t>девяти человек.</w:t>
        <w:br/>
        <w:t>Результаты исследования. Из анамнеза установлено, что все больные до появления папилломатоза перенесли</w:t>
        <w:br/>
        <w:t>вирусную инфекцию типа ОРЗ или гриппа.</w:t>
        <w:br/>
        <w:t>Заболевание у всех больных начиналось примерно одинаково: появлялась охриплость, лӛгкое затруднение</w:t>
        <w:br/>
        <w:t>дыхания, затем затруднение дыхания усиливалось. При вдохе втягивались межрӛберные промежутки, развивалась</w:t>
        <w:br/>
        <w:t>инспираторная одышка, появлялись признаки асфиксии. Родители вызывали скорую помошь, и ребӛнок доставлялся</w:t>
        <w:br/>
        <w:t>в реанимационное отделение, где при осмотре диагностировалась ювенильная форма папилломатоза гортани.</w:t>
        <w:br/>
        <w:t>Папилломы обычно локализовались на истинных голосовых связках или в области передней комиссуры.</w:t>
        <w:br/>
        <w:t>Больного после проведения необходимых реанимационных мероприятий брали в операционную, где под обшим</w:t>
        <w:br/>
        <w:t>наркозом с применением операционного микроскопа проводилось тшательное удаление папиллом из всех отделов</w:t>
        <w:br/>
        <w:t>Медицинскан 63</w:t>
        <w:br/>
        <w:t>ірнал Западного Казахстана М4 (40) 2013</w:t>
        <w:br/>
        <w:t>АВТОРЛАР НАЗАРЫНА!</w:t>
        <w:br/>
        <w:t>Жалпы ережелері:</w:t>
        <w:br/>
        <w:t>«Батыс Қазақстан медицина журналы» іргелі және клиникалық медицинаның, тәжірибелік денсаулық сақтау мен</w:t>
        <w:br/>
        <w:t>медициналық білімнің түрлі бағыттары бойынша түпнұсқа зерттеулер, шолу мақалалар жариялайды.</w:t>
        <w:br/>
        <w:t>Жұмыс жасалған мақалаға ресми жолдау болуы керек; автордың жеке бастамасы бойынша жазылған мақалаларға</w:t>
        <w:br/>
        <w:t>жарияланым туралы өтініш хат тіркелуі керек.</w:t>
        <w:br/>
        <w:t>Мақала барлық авторлармен мақұлдануы керек. Міндеттітүрде тегін, атын, әкесінің атын, мекеменің ресми атауын,</w:t>
        <w:br/>
        <w:t>электронды адресін, байланыс телефонын немесе пошта адресін көрсету керек.</w:t>
        <w:br/>
        <w:t>Авторлар жасалған жұмыстың бұрын-соңды басқа ешбір басылымдарда (диссертацияның түйіні немесе</w:t>
        <w:br/>
        <w:t>автомәнжазба түріндегі басылымдардан басқа) жарық көрмегенін жазбаша растауы керек.</w:t>
        <w:br/>
        <w:t>Басылымға ұсынылған барлық мақалалар міндеттелген тәртіппен рецензияланады. Редакцияның мақалаларды</w:t>
        <w:br/>
        <w:t>қысқарту және редакциялауға құқығы бар. Аталмыш талаптарға сай рәсімделмеген қолжазбалар қаралмайды.</w:t>
        <w:br/>
        <w:t>Құпталмаған мақалалар авторларға қайтарылмайды.</w:t>
        <w:br/>
        <w:t>Тәуелсіз рецензенттер мен журналдың редакциялық ұжымы тарапынан жоғары бағаланған қолжазбалар,</w:t>
        <w:br/>
        <w:t>магистранттардың, докторанттардың (авторластар болмаған жағдайда) мақалалары тегін жарияланады.</w:t>
        <w:br/>
        <w:t>Жарияланған материалдар «Батыс Қазақстан медицина журналының» меншігі болып табылады.</w:t>
        <w:br/>
        <w:t>Материалдың жариялануы мына мазмұнды қамту қажет:</w:t>
        <w:br/>
        <w:t>% Өзекті мақалалар: 8 бетке дейін.</w:t>
        <w:br/>
        <w:t>Эксперименталдық және клиникалық зерттеулер; жаңа білім беру технологиялары; денсаулық сақтаудағы</w:t>
        <w:br/>
        <w:t>экономика және менеджмент; экология және кәсіби патология мәселелері; медицина тарихы: 5 бетке дейін.</w:t>
        <w:br/>
        <w:t>Аналитикалық және жүйелік шолулар: библиографияны қосқанда 10 бетке дейін.</w:t>
      </w:r>
    </w:p>
    <w:p>
      <w:r>
        <w:t>Дәрістер: 5 беттен көп емес.</w:t>
        <w:br/>
        <w:t>Медицина ғылымы мен білімінің өзекті мәселелері бойынша пікірталас: 5 бетке дейін.</w:t>
        <w:br/>
        <w:t>Тәжірибелік дәрігер беті: 2 бетке дейін .</w:t>
        <w:br/>
        <w:t>Сьездер, симпозиумдар, конференциялар, ғылыми қоғамдар туралы ақпарат: 2 бетке дейін.</w:t>
        <w:br/>
        <w:t>МАҚАЛАНЫ РЕСІМДЕУ</w:t>
        <w:br/>
        <w:t>Қазақ, орыс, ағылшын тілдерінде жазылған мақалалар қабылданады.</w:t>
        <w:br/>
        <w:t>% Мәтін М/ога мәтіндік редакторында, А4 форматында даралық арқылы теріледі.</w:t>
        <w:br/>
        <w:t>Жолдар арасындағы интервал, Тітез Меу/ Котап или Тітев Меу/ Котап К2 шрифті, кегль 14рі, жиектер: жоғарғы</w:t>
        <w:br/>
        <w:t>және төменгі - 20 мм, сол жақ - 30 мм, оң жақ- 10 мм. Сөз тасымалы болмауы керек.</w:t>
        <w:br/>
        <w:t>% Мақаланың басында жеке жолда сол жағында орналасқан УДК индексі көрсетіледі.</w:t>
        <w:br/>
        <w:t>% Сосын авторлардың инициалдары мен фамилиялары жазбаша жартылай майлы әріптермен көрсетіледі.</w:t>
        <w:br/>
        <w:t>Авторлардың фамилиялары жол үсті цифрларымен нөмірленеді, сәйкесінше келесі жолда авторлардың жұмыстары</w:t>
        <w:br/>
        <w:t>жасалған мекеменің толық ресми атауы; ел, қала, ғылыми дәрежесі көрсетіледі.</w:t>
        <w:br/>
        <w:t>% Мақала тақырыбы жазба әріптермен теріледі; ақпараттық болуы керек; жалпы бектілген қысқартулар ғана</w:t>
        <w:br/>
        <w:t>қолданылады; ағылшын тіліне аударғанда меншікті атаулары бар аударылмайтын жекелеген аттар, құралдар мен</w:t>
        <w:br/>
        <w:t>басқа заттардан басқа транслитерацияға тыйым салынады.</w:t>
        <w:br/>
        <w:t>% Келесі орында ұсынылып отырған жұмыстың негізгі мазмұнын беретін түсініктеме мен негізгі сөздер жазылуы</w:t>
        <w:br/>
        <w:t>керек.</w:t>
        <w:br/>
        <w:t>Түпнұсқа мақалалар келесі айдарларды ұстануы керек:</w:t>
        <w:br/>
        <w:t>Әдебиет мәліметтерінің негізіндегі «Кіріспеде» сұрақтың немесе мәселелердің заманауи жағдайы мазмұндалады</w:t>
        <w:br/>
        <w:t>және зерттеудің маңыздылығы негізделеді.</w:t>
        <w:br/>
        <w:t>«Материалдар мен әдістер» нәтиже алудың барлық рәсімдерінің қысқа, бірақ аяқталған сипаттауы;</w:t>
        <w:br/>
        <w:t>эксперименталды зерттеулерде «Эксперименталды жануарларды қолдану жұмыстарын өткізу ережелерін» сақтауға</w:t>
        <w:br/>
        <w:t>жүгіну керек, жануарларды эксперименттен жансыздандыру және алып шығу амалдарын көрсету керек. Секциялық</w:t>
        <w:br/>
        <w:t>және клиникалық материалды қолдану барысында этикалық және заңдық нормаларын есепке ала отырып, оны</w:t>
        <w:br/>
        <w:t>алу деректемелері туралы мәліметтерін ұсыну керек. Барлық қолданылған құралдар мен реактивтер үшін өндіруші</w:t>
        <w:br/>
        <w:t>фирманы, елді көрсету керек.</w:t>
        <w:br/>
        <w:t>«Зерттеу нәтижелерінде» олардың талқылауынсыз нақты зерттеу нәтижелерін қысқа негіздеп мазмұндау</w:t>
        <w:br/>
        <w:t>келтіріледі.</w:t>
        <w:br/>
        <w:t>«Алынған мәліметтерді талқылауда» нақты қорытындылардың мазмұнын қайталамау керек, бірақ өзге</w:t>
        <w:br/>
        <w:t>авторлардың мәліметтерін тарта отырып, олардың сараптау нәтижелерін ұсынуы керек; талқылау соңында негізгі</w:t>
        <w:br/>
        <w:t>ережелердің мақсатты есебін шығару немесе қорытындыларды тұжырымдау керек.</w:t>
        <w:br/>
        <w:t>-</w:t>
        <w:br/>
        <w:t>.....</w:t>
        <w:br/>
        <w:t>Г” 69</w:t>
        <w:br/>
        <w:t>«Әдебиеттер ті бөлек парақта жазылуы керек. Библиография ГОСТ7.1-2003 «Библиографиялық жазу.</w:t>
        <w:br/>
        <w:t>Библиографиялық сипаттау. Ресімдеудің жалпы талаптары және ережелеріне» сәйкес русімделеді. Мәтінде сілтемелер</w:t>
        <w:br/>
        <w:t>авторлардың еске салу (алдымен қазақ, орыс тілдерінде, сосын ағылшын тіліндегі деректемелер) өлшемі бойынша</w:t>
        <w:br/>
        <w:t>саналатын әдебиет тізіміне сәйкес тік жақшаларда нөмірленеді. Бір дерекке сілтеме қайталанған жағдайда тік</w:t>
      </w:r>
    </w:p>
    <w:p>
      <w:r>
        <w:t>жақшаларда нөмірленуден кейін беттің нөмірі (мысалы (7.б:4)) көрсетіледі. Мақала сипаттамасында үш, төртпен</w:t>
        <w:br/>
        <w:t>қысқарта қоймай, барлық авторларды және т.с.с. енгізу керек. Барлық тақырыптар бойынша мақалаларға тек соңғы 10-</w:t>
        <w:br/>
        <w:t>15 жылдағы библиография қолданылады және беттердің жалпы көлеміне кіреді.</w:t>
        <w:br/>
        <w:t>«Түйін». Мақала соңында жазылған мақаланың тілінен бөлек екі тілде (ағылшын, қазақ немесе орыс тілдерінде)</w:t>
        <w:br/>
        <w:t>түйін (мәнжазба) ұсынылады. Түйін мазмұнды болып, мақаланың тақырыбын ашуы керек; Авторлардың аты-жөндері</w:t>
        <w:br/>
        <w:t>ағылшын тіліндегі нұсқасы латын әріптерімен (транслитерация) жазылады; негізгі сөздер; әдістері, нақты нәтижелер</w:t>
        <w:br/>
        <w:t>және зерттеу қорытындылары (көлемі 0,5 бетке дейін). Мақала тақырыбындағы мәліметтер автор түйінінің мәтінінде</w:t>
        <w:br/>
        <w:t>қайталанбауы керек. Мәнжазбаларды ойдағыдай дайындау үшін ұсынымдар «Батыс Қазақстан медицина журналының»</w:t>
        <w:br/>
        <w:t>сайтында көрсетілген.</w:t>
        <w:br/>
        <w:t>Басқа типтегі мақалалар (шолулар, дәрістер, клиникалық жағдайлар және т.с.с.) басқаша ресімделе алады.</w:t>
        <w:br/>
        <w:t>Иллюстрациялар.</w:t>
        <w:br/>
        <w:t>Түпнұсқа мақалалардағы иллюстрациялардың көлемі журналдың бір бетінен аспауы керек (5 суреттен аспауы</w:t>
        <w:br/>
        <w:t>керек). Суреттер түрлі-түсті беріледі. Фотографиялар тік бұрышты, контрастты, компьютерде жасалған және алдағы</w:t>
        <w:br/>
        <w:t>уақытта М/ога, Ехсе!, бгарһ бағдарламаларында жасай алатындай болуы керек. Әр кестенің (сурет, диаграмма, график)</w:t>
        <w:br/>
        <w:t>өзінің реттік нөмірі және тақырыбы болуы керек.</w:t>
        <w:br/>
        <w:t>Суреттер мен кестелердің нөмірлеріне сілтемелер сквозными жақша ішінде беріледі. Кесте нөмірі мен тақырыбы</w:t>
        <w:br/>
        <w:t>кестенің жоғары сол жақ бөлігінде орналасады: иллюстрацияның, схемалардың, диаграммалардың нөмірі мен</w:t>
        <w:br/>
        <w:t>тақырыбытөменде ортасында орналасады. Кестелер немесе басқа суреттік материалдар бір бірін қайталамауы керек.</w:t>
        <w:br/>
        <w:t>Бір бетте бірнеше фотографияшы монтаждауға болады. Иллюстрациялардың екі данасын салып, оларға</w:t>
        <w:br/>
        <w:t>түсініктемені тек біреуінде жазу керек. Әр иллюстрацияның сыртқы бетінде оның нөмірі, автордың фамилиясы, мақала</w:t>
        <w:br/>
        <w:t>атауы, фотографияның жоғары және төменгі бөлігіжұмсақ қарындашпен белгіленеді. Сандық аппаратты қолданылуымен</w:t>
        <w:br/>
        <w:t>жасалған суреттер 300(рі-ден кем емес ІШ, |ра форматында болуы керек. Бұл жағдайда түпнұсқалардан басқа,</w:t>
        <w:br/>
        <w:t>электрондық нұсқасы да ұсынылуы керек. Суреттерге жазбалар бөлек бетте екі данамен берілуі керек. Электронды</w:t>
        <w:br/>
        <w:t>микросуреттерде масштабты бөліктер салынуы қажет, микросуреттердегі жазбаларда обьективтің, окулярдің</w:t>
        <w:br/>
        <w:t>үлкейтілуін, белгілерге түсініктемелерді, бояу тәсілдері немесе дәріні өңдеуді көрсету керек. Кестелердің тақырытары,</w:t>
        <w:br/>
        <w:t>кестеде келтірілген сандар мәтінде қайталанбауы қажет. Мақала мәтіндегі сурет немесе кестенің орны ашық жерде сурет</w:t>
        <w:br/>
        <w:t>(кесте) нөмірімен квадратпен белгіленеді. Өлшемдер СИ жүйесінде және Цельсий шкаласымен келтіріледі. Жекелеген</w:t>
        <w:br/>
        <w:t>сөздерді, терминдерді (жалпы қабылданғаннан басқа) қысқартуға болмайды. Барлық қысқартылған сөздердің мәтіндегі</w:t>
        <w:br/>
        <w:t>бірінші қолданысында түсініктемесі толығымен жазылып, келесі кездесетін қолданыстағы қысқартуы жақшаның ішінде</w:t>
        <w:br/>
        <w:t>көрсетіліп келтірілуі керек. Мақала атауында және түйінінде қысқартуларды қолданбаған жөн.</w:t>
        <w:br/>
        <w:t>Мақаланың бір бетін өңдеу құны - 700 теңге (Қазақстан Республикасының Ұлттық Банкінің курсы бойынша 44).</w:t>
        <w:br/>
        <w:t>Журналдың бағасы 1100 теңге (5,56).</w:t>
        <w:br/>
        <w:t>Төлем реквизиттері:</w:t>
        <w:br/>
        <w:t>ҚР ДСМ «Марат Оспанов атындағы БҚММУ» РМК ШЖҚ</w:t>
        <w:br/>
        <w:t>РНН 061800015595</w:t>
        <w:br/>
        <w:t>БИН 990240007563</w:t>
        <w:br/>
        <w:t>МИК К2328560000000064598</w:t>
        <w:br/>
        <w:t>БИК КС.Вк?кх</w:t>
        <w:br/>
        <w:t>«Банк Центр Кредит» АҚ</w:t>
        <w:br/>
        <w:t>Мақалаларды мына мекен-жайға жіберу керек:</w:t>
        <w:br/>
        <w:t>Қазақстан Республикасы,</w:t>
        <w:br/>
        <w:t>030019, Ақтөбе, Маресьев к., 68,</w:t>
        <w:br/>
        <w:t>«Батыс Қазақстан медицина журналының» редакциясы</w:t>
        <w:br/>
        <w:t>е-тай -апісіе раіуз(Фтай.ги</w:t>
        <w:br/>
        <w:t>Журналдың сайты-іір:/До) Кати.К2.</w:t>
        <w:br/>
        <w:t>телефон: 8-(7132)56-23-87, 8-(7132)56-34-25</w:t>
      </w:r>
    </w:p>
    <w:p>
      <w:r>
        <w:t>факс: 8-(7132)56-32-01</w:t>
        <w:br/>
        <w:t>8 тызыеқеаетаниедирна құралы м4 (4) 202 ж</w:t>
        <w:br/>
        <w:t>ТӘЖІРИБЕЛІК ДӘРІГЕР БЕТІ. Б</w:t>
        <w:br/>
        <w:t>УАК 614.777 (574,13)</w:t>
        <w:br/>
        <w:t>Г.З. БАЙДОСОВА, С.Ж. МУСАБАЕВА, Г.А. ТУЛЕГЕНОВА, Ж.К. БЕКЕТОВА,</w:t>
        <w:br/>
        <w:t>Н.А. АСЫЛХАН, А.С. ЖУБАНИЯЗОВА</w:t>
        <w:br/>
        <w:t>СОДЕРЖАНИЕ СОЛЕЙ ХЛОРИДОВ И СУЛЬФАТОВ ПРИ ЦЕНТРАЛИЗОВАННОМ</w:t>
        <w:br/>
        <w:t>ВОДОСНАБЖЕНИИ В ГОРОДЕ АКТОБЕ</w:t>
        <w:br/>
        <w:t>Западно-Казахстанский государственный медицинский университет имени Марата Оспанова</w:t>
        <w:br/>
        <w:t>Аннотация: Оценка качества питьевой воды является наиболее приоритетной среди вопросов, решаемых на</w:t>
        <w:br/>
        <w:t>государственном уровне. Проблема обеспеченности населения г. Актобе качественной питьевой водой является</w:t>
        <w:br/>
        <w:t>особенно актуальной и связана с отрицательным воздействием на организм человека компонентов воды. Нами</w:t>
        <w:br/>
        <w:t>изучено содержание солей хлоридов и сульфатов питьевой воды в г. Актобе при централизованном водоснабжении за</w:t>
        <w:br/>
        <w:t>последние пять лет. Была выявлена тенденция к увеличению концентрации солей хлоридов и сульфатов. Практически</w:t>
        <w:br/>
        <w:t>за пять лет содержание солей хлоридов увеличилась в два раза, так в 2008 году - 340 мг/л, в 2012 - 538 мг/л., солей</w:t>
        <w:br/>
        <w:t>сульфатов в 2008 - 425 мг/л, в 2012 - 1600 мг/л.</w:t>
        <w:br/>
        <w:t>Ключевые слова: питьевая вода, соли сульфатов и хлоридов, анализ загрязнения.</w:t>
        <w:br/>
        <w:t>Актуальность: Проблема обеспечения населения качественной питьевой водой неуклонно возрастает, оказывая</w:t>
        <w:br/>
        <w:t>непосредственное влияние на медико-социальную, экономическую и экологическую ситуацию в стране. Питьевая вода</w:t>
        <w:br/>
        <w:t>- фактор, обуславливаюший ведуцие показатели жизнеобеспечения и здоровья населения. Доказано, что одним из</w:t>
        <w:br/>
        <w:t>важных факторов, влияюших на состояние здоровья и условия проживания жителей, является не только количество,</w:t>
        <w:br/>
        <w:t>но и качество употребляемой питьевой воды |1). В современном мире качество питьевой воды играет сушественную</w:t>
        <w:br/>
        <w:t>роль в развитии различных патологий у населения и возрастает в зависимости от антропогенной нагрузки на место</w:t>
        <w:br/>
        <w:t>проживания. Водный фактор, то есть количественный и качественный состав воды, обеспечивает людям нормальную</w:t>
        <w:br/>
        <w:t>жизнедеятельность за счет сбалансированного водно-солевого обмена, в том числе за счет необходимых макро- и</w:t>
        <w:br/>
        <w:t>микроэлементов |2. В то же время вода - потенциальный источник опасных химических вешеств, неблагоприятно</w:t>
        <w:br/>
        <w:t>влияюцих на здоровье и возникновение неблагоприятных канцерогенных и неканцерогенных эффектов. Так, наличие</w:t>
        <w:br/>
        <w:t>в воде повышенного содержания хлоридов природного происхождения (более 350 мг/л) приводит к нарушениям</w:t>
        <w:br/>
        <w:t>пишеварительной системы |3). Употребление хлорированной питьевой воды вдвое повышает риск заболевания раком</w:t>
        <w:br/>
        <w:t>желчного пузыря, пишевода, прямой кишки, молочной железы, гортани, заболевания печени |4). Следует отметить, что</w:t>
        <w:br/>
        <w:t>риск поражения раком потребителей хлорированной воды на 93% выше, чем у потребляюших нехлорированную воду</w:t>
        <w:br/>
        <w:t>Бі.</w:t>
        <w:br/>
        <w:t>Цели исследования: Для обеспечения высокого класса питьевой воды путем совершенствования системы</w:t>
        <w:br/>
        <w:t>контроля и мониторинга качества воды в условиях развиваюшего города оценить основные химические показатели</w:t>
        <w:br/>
        <w:t>качества питьевой воды, содержание солей сульфатов и хлоридов при централизованном водоснабжении в г. Актобе.</w:t>
        <w:br/>
        <w:t>Материалыи методы исследования: 1. санитарно-гигиеническаяхарактеристика питьевой воды поусредненным</w:t>
        <w:br/>
        <w:t>и максимальным концентрациям химических вешеств (соли сульфаты - метод комплексонометрический, соли хлориды</w:t>
        <w:br/>
        <w:t>- метод титрования азотнокислым серебром).</w:t>
        <w:br/>
        <w:t>2.статистические методы с использованием программы ВІО5ТА5 по материалам Актюбинского областного Центра</w:t>
        <w:br/>
        <w:t>санэпидэкспертизы, Актюбинского Гидрометеоцентра за период с 1998-2013 годы.</w:t>
        <w:br/>
        <w:t>Результаты исследования и их обсуждение: Нами было исследовано качество питьевой воды на содержание</w:t>
        <w:br/>
        <w:t>солей сульфатов и хлоридов. Пробы брались в центральном и децентрализованном источнике водоснабжения.</w:t>
        <w:br/>
        <w:t>Определение содержания солей сульфатов использовали комплексометрический метод и содержания хлоридов</w:t>
        <w:br/>
        <w:t>методом титрования азотнокислым серебром. Было выявлено содержание хлоридовпри центральным водоснабжениям</w:t>
        <w:br/>
        <w:t>340 мг/л 2008 г., 2009-358 мг/л, 2010-2011-434 мг/л, 2012-538 мг/л (таб.1). Мы видим тенденцию: при центральном</w:t>
        <w:br/>
        <w:t>водоснабжении содержание хлоридов увеличилось в 2 раза. По данным |3) исследования, повышенное содержание</w:t>
        <w:br/>
        <w:t>хлоридов приводит к заболеваниям пишеварительной системы.</w:t>
      </w:r>
    </w:p>
    <w:p>
      <w:r>
        <w:t>Повышенндое содержание солей сульфатов |4|повышает риск онкологических заболеваний .</w:t>
        <w:br/>
        <w:t>Заключение: Нами был проведен сравнительный анализ традиционных лабораторных исследований качества</w:t>
        <w:br/>
        <w:t>воды по химическим показателям за период с 2008-2012г. Сравнивали обобшенные показатели солей хлоридов и</w:t>
        <w:br/>
        <w:t>сульфатов. При анализе выявлено, что при централизованном водоснабжении наблюдается тенденция к повышению</w:t>
        <w:br/>
        <w:t>концентрации солей хлоридов и сульфатов. Практически содержание хлоридов увеличилось в два раза, так в 2008г.</w:t>
        <w:br/>
        <w:t>составило 340мг/л, в 2012-538мг/л., соли сульфаты отмечаем увеличение в 4 раза, так в 2008г. составила 425</w:t>
        <w:br/>
        <w:t>2 // аоқеаетаниедрна журналы мең (4) 2902ж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