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458" w:lineRule="exact" w:before="142" w:after="0"/>
        <w:ind w:left="262" w:right="0" w:firstLine="0"/>
        <w:jc w:val="left"/>
      </w:pPr>
      <w:r>
        <w:rPr>
          <w:rFonts w:ascii="Arial,Bold" w:hAnsi="Arial,Bold" w:eastAsia="Arial,Bold"/>
          <w:b/>
          <w:i w:val="0"/>
          <w:color w:val="333333"/>
          <w:sz w:val="41"/>
        </w:rPr>
        <w:t xml:space="preserve">МАТЕРИАЛЫ ПЕТРОВСКОГО ОБЩЕСТВА О </w:t>
      </w:r>
    </w:p>
    <w:p>
      <w:pPr>
        <w:autoSpaceDN w:val="0"/>
        <w:autoSpaceDE w:val="0"/>
        <w:widowControl/>
        <w:spacing w:line="456" w:lineRule="exact" w:before="144" w:after="0"/>
        <w:ind w:left="262" w:right="0" w:firstLine="0"/>
        <w:jc w:val="left"/>
      </w:pPr>
      <w:r>
        <w:rPr>
          <w:rFonts w:ascii="Arial,Bold" w:hAnsi="Arial,Bold" w:eastAsia="Arial,Bold"/>
          <w:b/>
          <w:i w:val="0"/>
          <w:color w:val="333333"/>
          <w:sz w:val="41"/>
        </w:rPr>
        <w:t xml:space="preserve">РАЗВИТИЕ НАРОДНОГО ОБРАЗОВАНИЯ В </w:t>
      </w:r>
    </w:p>
    <w:p>
      <w:pPr>
        <w:autoSpaceDN w:val="0"/>
        <w:autoSpaceDE w:val="0"/>
        <w:widowControl/>
        <w:spacing w:line="456" w:lineRule="exact" w:before="144" w:after="0"/>
        <w:ind w:left="262" w:right="0" w:firstLine="0"/>
        <w:jc w:val="left"/>
      </w:pPr>
      <w:r>
        <w:rPr>
          <w:rFonts w:ascii="Arial,Bold" w:hAnsi="Arial,Bold" w:eastAsia="Arial,Bold"/>
          <w:b/>
          <w:i w:val="0"/>
          <w:color w:val="333333"/>
          <w:sz w:val="41"/>
        </w:rPr>
        <w:t xml:space="preserve">БУКЕЕВСКОЙ </w:t>
      </w:r>
    </w:p>
    <w:p>
      <w:pPr>
        <w:autoSpaceDN w:val="0"/>
        <w:autoSpaceDE w:val="0"/>
        <w:widowControl/>
        <w:spacing w:line="298" w:lineRule="exact" w:before="600" w:after="0"/>
        <w:ind w:left="262" w:right="1008" w:firstLine="0"/>
        <w:jc w:val="left"/>
      </w:pPr>
      <w:r>
        <w:rPr>
          <w:rFonts w:ascii="Arial,Bold" w:hAnsi="Arial,Bold" w:eastAsia="Arial,Bold"/>
          <w:b/>
          <w:i w:val="0"/>
          <w:color w:val="333333"/>
          <w:sz w:val="26"/>
        </w:rPr>
        <w:t>«edu.e-history.kz» электрондық ғылыми журналы № 3 (23) июль-</w:t>
      </w:r>
      <w:r>
        <w:rPr>
          <w:rFonts w:ascii="Arial,Bold" w:hAnsi="Arial,Bold" w:eastAsia="Arial,Bold"/>
          <w:b/>
          <w:i w:val="0"/>
          <w:color w:val="333333"/>
          <w:sz w:val="26"/>
        </w:rPr>
        <w:t xml:space="preserve">сентябрь, 2020 </w:t>
      </w:r>
    </w:p>
    <w:p>
      <w:pPr>
        <w:autoSpaceDN w:val="0"/>
        <w:autoSpaceDE w:val="0"/>
        <w:widowControl/>
        <w:spacing w:line="310" w:lineRule="exact" w:before="152" w:after="0"/>
        <w:ind w:left="262" w:right="0" w:firstLine="0"/>
        <w:jc w:val="left"/>
      </w:pPr>
      <w:r>
        <w:rPr>
          <w:rFonts w:ascii="Arial,Bold" w:hAnsi="Arial,Bold" w:eastAsia="Arial,Bold"/>
          <w:b/>
          <w:i w:val="0"/>
          <w:color w:val="333333"/>
          <w:sz w:val="27"/>
        </w:rPr>
        <w:t>Введение.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 В современных условиях, когда формируется новый подход к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делу народного просвещения, открываются учебные заведения нового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типа, определенный интерес к которым представляет исследование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истоков этого процесса, в особенности пути возникновения начальных 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средних учебных заведений, подробное изучение их уставов и программ. </w:t>
      </w:r>
    </w:p>
    <w:p>
      <w:pPr>
        <w:autoSpaceDN w:val="0"/>
        <w:autoSpaceDE w:val="0"/>
        <w:widowControl/>
        <w:spacing w:line="245" w:lineRule="auto" w:before="10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Это культурное наследие прошлого в фокусе научного обобщения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позволяет выявить те позитивные моменты, которые принесло развитие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народного образования в казахский аул, переселенческую деревню 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городские центры. </w:t>
      </w:r>
    </w:p>
    <w:p>
      <w:pPr>
        <w:autoSpaceDN w:val="0"/>
        <w:autoSpaceDE w:val="0"/>
        <w:widowControl/>
        <w:spacing w:line="245" w:lineRule="auto" w:before="160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Уже в 20-е гг. XIX в. в Министерстве государственных имуществ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неоднократно поднимался вопрос о развитии образования казахского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населения. Об этом свидетельствуют ряд архивных документов: «По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вопросу об обучении русскому языку и разным наукам детей султанов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меньшей киргизской орды» за 1823 г., «По вопросу о мерах по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распространению среди киргиз-кайсаков знаний русского языка» от 1827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В начале XIX в. в Астраханском крае были всего два средних учебных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заведения, одно уездное малое народное училище и несколько частных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школ, о чем сообщалось в протоколах и отчетах Петровского общества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исследователей АК на Общих собраниях. Материалы членов общества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сообщали, что людям низшего сословия содержать детей в Главном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народном училище в течение пяти лет было практически невозможно,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результате чего наибольшую популярность среди населения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приобретали частные школы, которые заметно увеличились в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количестве. Отметим, что до середины XIX в. число грамотных среди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нерусского населения составило около 3%. Основную часть, после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коренных русских, составляли казахи, численность которых к концу XIX в.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достигала 254 000 человек (Миссионерский сборник, 1910: 145). </w:t>
      </w:r>
    </w:p>
    <w:p>
      <w:pPr>
        <w:autoSpaceDN w:val="0"/>
        <w:autoSpaceDE w:val="0"/>
        <w:widowControl/>
        <w:spacing w:line="310" w:lineRule="exact" w:before="152" w:after="0"/>
        <w:ind w:left="262" w:right="288" w:firstLine="0"/>
        <w:jc w:val="left"/>
      </w:pPr>
      <w:r>
        <w:rPr>
          <w:rFonts w:ascii="Arial,Bold" w:hAnsi="Arial,Bold" w:eastAsia="Arial,Bold"/>
          <w:b/>
          <w:i w:val="0"/>
          <w:color w:val="333333"/>
          <w:sz w:val="27"/>
        </w:rPr>
        <w:t xml:space="preserve">Материалы и методы.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Методологической основой работы являются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общеисторические принципы (историзм, объективность); общенаучные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(исследование) и специализированные исторические методы изучения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(сравнительно-исторический).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>Основную источниковую базу составили материалы, выявленные из ряда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фондов архива Астраханской области: Ф. 13 – Астраханское губернское </w:t>
      </w:r>
    </w:p>
    <w:p>
      <w:pPr>
        <w:sectPr>
          <w:pgSz w:w="11906" w:h="16838"/>
          <w:pgMar w:top="566" w:right="756" w:bottom="6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4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правление; Ф. 32 – Статистический комитет Астраханской губернии; Ф.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857 – Петровское общество исследователей Астраханского края и другие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материалы исследователей жизни и деятельности казахов Букеевской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орды дореволюционного периода. </w:t>
      </w:r>
    </w:p>
    <w:p>
      <w:pPr>
        <w:autoSpaceDN w:val="0"/>
        <w:autoSpaceDE w:val="0"/>
        <w:widowControl/>
        <w:spacing w:line="310" w:lineRule="exact" w:before="150" w:after="0"/>
        <w:ind w:left="262" w:right="432" w:firstLine="0"/>
        <w:jc w:val="left"/>
      </w:pPr>
      <w:r>
        <w:rPr>
          <w:rFonts w:ascii="Arial,Bold" w:hAnsi="Arial,Bold" w:eastAsia="Arial,Bold"/>
          <w:b/>
          <w:i w:val="0"/>
          <w:color w:val="333333"/>
          <w:sz w:val="27"/>
        </w:rPr>
        <w:t>Обсуждение.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 С середины XIX в. – 1917 г. Внутренняя орда в составе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Астраханской губернии и вся ее последующая история связана и с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историей развития Астраханского края, и с историей Казахстана. </w:t>
      </w:r>
    </w:p>
    <w:p>
      <w:pPr>
        <w:autoSpaceDN w:val="0"/>
        <w:autoSpaceDE w:val="0"/>
        <w:widowControl/>
        <w:spacing w:line="245" w:lineRule="auto" w:before="8" w:after="0"/>
        <w:ind w:left="262" w:right="158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Источники упоминают, что в состав Астраханской губернии с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подчинением губернатору Букеевская орда вошла в 1876 г.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Изучая материалы членов Петровского общества, мы убедились в том,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что в последние годы XIX в. в Казахстане открывались мектебе, медресе,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церковно-приходские школы, православные школы – информация,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умалчиваемая в советское время. Ярким свидетельством этому является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«Статистический обзор Астраханской губернии за 1903 г.»,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представленный статистическим комитетом: </w:t>
      </w:r>
    </w:p>
    <w:p>
      <w:pPr>
        <w:autoSpaceDN w:val="0"/>
        <w:autoSpaceDE w:val="0"/>
        <w:widowControl/>
        <w:spacing w:line="233" w:lineRule="auto" w:before="156" w:after="156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Таблица 1.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619"/>
        <w:gridCol w:w="1619"/>
        <w:gridCol w:w="1619"/>
        <w:gridCol w:w="1619"/>
        <w:gridCol w:w="1619"/>
        <w:gridCol w:w="1619"/>
      </w:tblGrid>
      <w:tr>
        <w:trPr>
          <w:trHeight w:hRule="exact" w:val="674"/>
        </w:trPr>
        <w:tc>
          <w:tcPr>
            <w:tcW w:type="dxa" w:w="2172"/>
            <w:tcBorders>
              <w:bottom w:sz="6.400000000000091" w:val="single" w:color="#EDEDED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Название </w:t>
            </w:r>
          </w:p>
        </w:tc>
        <w:tc>
          <w:tcPr>
            <w:tcW w:type="dxa" w:w="1206"/>
            <w:tcBorders>
              <w:bottom w:sz="6.400000000000091" w:val="single" w:color="#EDEDED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медресе </w:t>
            </w:r>
          </w:p>
        </w:tc>
        <w:tc>
          <w:tcPr>
            <w:tcW w:type="dxa" w:w="1214"/>
            <w:tcBorders>
              <w:bottom w:sz="6.400000000000091" w:val="single" w:color="#EDEDED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мектебе </w:t>
            </w:r>
          </w:p>
        </w:tc>
        <w:tc>
          <w:tcPr>
            <w:tcW w:type="dxa" w:w="1456"/>
            <w:tcBorders>
              <w:bottom w:sz="6.400000000000091" w:val="single" w:color="#EDEDED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мальчиков </w:t>
            </w:r>
          </w:p>
        </w:tc>
        <w:tc>
          <w:tcPr>
            <w:tcW w:type="dxa" w:w="1190"/>
            <w:tcBorders>
              <w:bottom w:sz="6.400000000000091" w:val="single" w:color="#EDEDED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девочек </w:t>
            </w:r>
          </w:p>
        </w:tc>
        <w:tc>
          <w:tcPr>
            <w:tcW w:type="dxa" w:w="930"/>
            <w:tcBorders>
              <w:bottom w:sz="6.400000000000091" w:val="single" w:color="#EDEDED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всего </w:t>
            </w:r>
          </w:p>
        </w:tc>
      </w:tr>
      <w:tr>
        <w:trPr>
          <w:trHeight w:hRule="exact" w:val="664"/>
        </w:trPr>
        <w:tc>
          <w:tcPr>
            <w:tcW w:type="dxa" w:w="2172"/>
            <w:tcBorders>
              <w:top w:sz="6.400000000000091" w:val="single" w:color="#EDEDED"/>
              <w:bottom w:sz="5.599999999999909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19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06"/>
            <w:tcBorders>
              <w:top w:sz="6.400000000000091" w:val="single" w:color="#EDEDED"/>
              <w:bottom w:sz="5.599999999999909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19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4"/>
            <w:tcBorders>
              <w:top w:sz="6.400000000000091" w:val="single" w:color="#EDEDED"/>
              <w:bottom w:sz="5.599999999999909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19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456"/>
            <w:tcBorders>
              <w:top w:sz="6.400000000000091" w:val="single" w:color="#EDEDED"/>
              <w:bottom w:sz="5.599999999999909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17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90"/>
            <w:tcBorders>
              <w:top w:sz="6.400000000000091" w:val="single" w:color="#EDEDED"/>
              <w:bottom w:sz="5.599999999999909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19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930"/>
            <w:tcBorders>
              <w:top w:sz="6.400000000000091" w:val="single" w:color="#EDEDED"/>
              <w:bottom w:sz="5.599999999999909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19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670"/>
        </w:trPr>
        <w:tc>
          <w:tcPr>
            <w:tcW w:type="dxa" w:w="2172"/>
            <w:tcBorders>
              <w:top w:sz="5.599999999999909" w:val="single" w:color="#EDEDED"/>
              <w:bottom w:sz="5.599999999999909" w:val="single" w:color="#EDEDED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Киргизская степь </w:t>
            </w:r>
          </w:p>
        </w:tc>
        <w:tc>
          <w:tcPr>
            <w:tcW w:type="dxa" w:w="1206"/>
            <w:tcBorders>
              <w:top w:sz="5.599999999999909" w:val="single" w:color="#EDEDED"/>
              <w:bottom w:sz="5.599999999999909" w:val="single" w:color="#EDEDED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--- </w:t>
            </w:r>
          </w:p>
        </w:tc>
        <w:tc>
          <w:tcPr>
            <w:tcW w:type="dxa" w:w="1214"/>
            <w:tcBorders>
              <w:top w:sz="5.599999999999909" w:val="single" w:color="#EDEDED"/>
              <w:bottom w:sz="5.599999999999909" w:val="single" w:color="#EDEDED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74 </w:t>
            </w:r>
          </w:p>
        </w:tc>
        <w:tc>
          <w:tcPr>
            <w:tcW w:type="dxa" w:w="1456"/>
            <w:tcBorders>
              <w:top w:sz="5.599999999999909" w:val="single" w:color="#EDEDED"/>
              <w:bottom w:sz="5.599999999999909" w:val="single" w:color="#EDEDED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1438 </w:t>
            </w:r>
          </w:p>
        </w:tc>
        <w:tc>
          <w:tcPr>
            <w:tcW w:type="dxa" w:w="1190"/>
            <w:tcBorders>
              <w:top w:sz="5.599999999999909" w:val="single" w:color="#EDEDED"/>
              <w:bottom w:sz="5.599999999999909" w:val="single" w:color="#EDEDED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212 </w:t>
            </w:r>
          </w:p>
        </w:tc>
        <w:tc>
          <w:tcPr>
            <w:tcW w:type="dxa" w:w="930"/>
            <w:tcBorders>
              <w:top w:sz="5.599999999999909" w:val="single" w:color="#EDEDED"/>
              <w:bottom w:sz="5.599999999999909" w:val="single" w:color="#EDEDED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1650 </w:t>
            </w:r>
          </w:p>
        </w:tc>
      </w:tr>
      <w:tr>
        <w:trPr>
          <w:trHeight w:hRule="exact" w:val="666"/>
        </w:trPr>
        <w:tc>
          <w:tcPr>
            <w:tcW w:type="dxa" w:w="2172"/>
            <w:tcBorders>
              <w:top w:sz="5.599999999999909" w:val="single" w:color="#EDEDED"/>
              <w:bottom w:sz="5.600000000000364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г. Астрахань </w:t>
            </w:r>
          </w:p>
        </w:tc>
        <w:tc>
          <w:tcPr>
            <w:tcW w:type="dxa" w:w="1206"/>
            <w:tcBorders>
              <w:top w:sz="5.599999999999909" w:val="single" w:color="#EDEDED"/>
              <w:bottom w:sz="5.600000000000364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1214"/>
            <w:tcBorders>
              <w:top w:sz="5.599999999999909" w:val="single" w:color="#EDEDED"/>
              <w:bottom w:sz="5.600000000000364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96 </w:t>
            </w:r>
          </w:p>
        </w:tc>
        <w:tc>
          <w:tcPr>
            <w:tcW w:type="dxa" w:w="1456"/>
            <w:tcBorders>
              <w:top w:sz="5.599999999999909" w:val="single" w:color="#EDEDED"/>
              <w:bottom w:sz="5.600000000000364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3550 </w:t>
            </w:r>
          </w:p>
        </w:tc>
        <w:tc>
          <w:tcPr>
            <w:tcW w:type="dxa" w:w="1190"/>
            <w:tcBorders>
              <w:top w:sz="5.599999999999909" w:val="single" w:color="#EDEDED"/>
              <w:bottom w:sz="5.600000000000364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905 </w:t>
            </w:r>
          </w:p>
        </w:tc>
        <w:tc>
          <w:tcPr>
            <w:tcW w:type="dxa" w:w="930"/>
            <w:tcBorders>
              <w:top w:sz="5.599999999999909" w:val="single" w:color="#EDEDED"/>
              <w:bottom w:sz="5.600000000000364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4555 </w:t>
            </w:r>
          </w:p>
        </w:tc>
      </w:tr>
    </w:tbl>
    <w:p>
      <w:pPr>
        <w:autoSpaceDN w:val="0"/>
        <w:autoSpaceDE w:val="0"/>
        <w:widowControl/>
        <w:spacing w:line="245" w:lineRule="auto" w:before="12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Представленная таблица подтверждается следующими выдержками из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отчета статистов: «…В Астрахани, Царевске, а также в уездах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Астраханской губернии и в Киргизской степи имеются магометанские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школы, под названием медресе и мектебе, где обучаются киргизы под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руководством приходских мулл…» (Статистический обзор, 1904: 82). </w:t>
      </w:r>
    </w:p>
    <w:p>
      <w:pPr>
        <w:autoSpaceDN w:val="0"/>
        <w:autoSpaceDE w:val="0"/>
        <w:widowControl/>
        <w:spacing w:line="245" w:lineRule="auto" w:before="160" w:after="0"/>
        <w:ind w:left="26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При классификации и разборе документов астраханского архива мы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убедились в том, что историю становления и развития народного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образования изучали многие дореволюционные исследователи, такие, </w:t>
      </w:r>
      <w:r>
        <w:rPr>
          <w:rFonts w:ascii="Arial" w:hAnsi="Arial" w:eastAsia="Arial"/>
          <w:b w:val="0"/>
          <w:i w:val="0"/>
          <w:color w:val="333333"/>
          <w:sz w:val="27"/>
        </w:rPr>
        <w:t>как А. В. Алекторов, Н.И. Березин, А.В. Васильев, В.В. Вельяминов-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Зернов, Г.Н. Потанин, В.В. Радлов, А.Н. Харузин и многие другие. </w:t>
      </w:r>
    </w:p>
    <w:p>
      <w:pPr>
        <w:autoSpaceDN w:val="0"/>
        <w:autoSpaceDE w:val="0"/>
        <w:widowControl/>
        <w:spacing w:line="233" w:lineRule="auto" w:before="1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Особенно интересным и объемным представилось исследование А.Е. </w:t>
      </w:r>
    </w:p>
    <w:p>
      <w:pPr>
        <w:autoSpaceDN w:val="0"/>
        <w:autoSpaceDE w:val="0"/>
        <w:widowControl/>
        <w:spacing w:line="245" w:lineRule="auto" w:before="8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Алекторова, который представил огромный фактический материал по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истории народного образования края. Однако при изучении данного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вопроса надо учитывать, что А.Е. Алекторов был чиновником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колониальной администрации и освещал историю народного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образования и школьного дела с ее позиции. Поэтому, признавая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важность и значительность собранного им статистического материала, к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некоторым рассуждениям и выводам автора, в частности, относительно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мусульманских учебных заведений, следует подходить с критикой. </w:t>
      </w:r>
    </w:p>
    <w:p>
      <w:pPr>
        <w:sectPr>
          <w:pgSz w:w="11906" w:h="16838"/>
          <w:pgMar w:top="566" w:right="754" w:bottom="7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4" w:after="0"/>
        <w:ind w:left="26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Историю развития народного образования в дореволюционный период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можно разделить на три этапа, что подтверждается рядом документов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при их классификации: </w:t>
      </w:r>
    </w:p>
    <w:p>
      <w:pPr>
        <w:autoSpaceDN w:val="0"/>
        <w:autoSpaceDE w:val="0"/>
        <w:widowControl/>
        <w:spacing w:line="233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1) духовное образование: начало XIX в. – конец 1841 г.; </w:t>
      </w:r>
    </w:p>
    <w:p>
      <w:pPr>
        <w:autoSpaceDN w:val="0"/>
        <w:autoSpaceDE w:val="0"/>
        <w:widowControl/>
        <w:spacing w:line="233" w:lineRule="auto" w:before="15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2) школа хана Джангира с 1841 г.; </w:t>
      </w:r>
    </w:p>
    <w:p>
      <w:pPr>
        <w:autoSpaceDN w:val="0"/>
        <w:autoSpaceDE w:val="0"/>
        <w:widowControl/>
        <w:spacing w:line="233" w:lineRule="auto" w:before="15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3) светское образование (60-е гг. XX в.).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Источники, извлеченные из архивного фонда и книгохранения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>библиотеки сообщают, что определенный вклад в систему образования и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воспитания казахского народа, внесли мусульманские школы, широко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распространенные в тот период на территории Казахстана. </w:t>
      </w:r>
    </w:p>
    <w:p>
      <w:pPr>
        <w:autoSpaceDN w:val="0"/>
        <w:autoSpaceDE w:val="0"/>
        <w:widowControl/>
        <w:spacing w:line="233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>Как правило, царское правительство негативно отнеслось к этим школам.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 </w:t>
      </w:r>
    </w:p>
    <w:p>
      <w:pPr>
        <w:autoSpaceDN w:val="0"/>
        <w:autoSpaceDE w:val="0"/>
        <w:widowControl/>
        <w:spacing w:line="245" w:lineRule="auto" w:before="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Вот как характеризуются эти учебные заведения в «Миссионерском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сборнике о калмыках и киргизах, кочующих в Астраханской губернии»: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«…в мектебе не существует правильной группировки учеников по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классам, нет определенного периода для прохождения курса. Об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умственном развитии ребенка и снабжении его первыми элементарными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сведениями магометанская школа не имеет понятия. Поэтому человек,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даже долго посещавший ее, в сущности, столько же невежествен, как 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неграмотный. Науки ограничены одним схоластическим делом, и эта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узкая односторонность не способна дать народу ни одного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образованного человека – никого, кроме религиозных казуистов»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(Миссионерский сборник, 1910: 295). </w:t>
      </w:r>
    </w:p>
    <w:p>
      <w:pPr>
        <w:autoSpaceDN w:val="0"/>
        <w:autoSpaceDE w:val="0"/>
        <w:widowControl/>
        <w:spacing w:line="245" w:lineRule="auto" w:before="162" w:after="0"/>
        <w:ind w:left="26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Царские чиновники упрекали мусульманские учебные заведения в том,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что в них нет своего определенного устава, постоянного источника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дохода, а также годового бюджета. Однако в указанных школах царил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порядок, регулируемый нравственными нормами Корана. Годового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бюджета здесь не наблюдалось, так как царское правительство не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выделяло средств на нужды мусульманских учебных заведений.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Из ряда дел, представленных различными учреждениями, мы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наблюдаем реальную необходимость в колонизаторском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управленческом аппарате квалифицированных чиновников из казахов,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которые могли бы стать проводником политики царизма в Казахстане 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помогать в управлении казахской степью. С этой целью царское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>правительство заставило открывать для детей казахской знати русско-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казахские школы. Таким образом, мы выясняем и делаем такой вывод,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что позже у казахских детей появилась возможность получения светского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образования. Со второй половины 70-х гг. XIX – начала XX вв. на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территории Казахстана существовали аульные школы, одноклассные 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двухклассные русско-казахские училища. И в то же время появление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русско-казахских школ было одним из прогрессивных результатов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присоединения Казахстана к России. Создание их явилось следствием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известной победы самодержавия над мусульманским духовенством. </w:t>
      </w:r>
    </w:p>
    <w:p>
      <w:pPr>
        <w:sectPr>
          <w:pgSz w:w="11906" w:h="16838"/>
          <w:pgMar w:top="566" w:right="758" w:bottom="8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4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Источники сообщают, что учебная и просветительская работа в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Астраханском крае, в том числе и в Букеевской орде, приобрела тот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уклон, которого страшилось правительство. Официально называя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жителей национальных окраин России «инородцами», царское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правительство сознательно разжигало национальную рознь между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народами, натравляя, их друг на друга, оно стремилось задушить всякое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стремление национальной культуры, препятствовало созданию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национальных школ, запрещало обучение детей «инородцев» на родном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языке, проводя политику насильственного обучения нерусских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национальностей русскому языку. В русско-казахских школах занятия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для детей-казахов проходили только исключительно на русском языке, 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чем свидетельствуют ряд письменных источников.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74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 Проанализировав ряд источников, мы убедились, что в XIX – начале XX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в. в казахских аулах Астраханской губернии массовых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общеобразовательных школ как таковых не было. Образование казахов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до середины XIX в. как указывают источники, находилось в руках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ордынского духовенства. Сведений о первых открытиях мусульманских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школ не сохранилось, и в этой связи можно заметить, что ордынские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мектебе формировались, как и татарские, и в 1861 г. насчитывалось 55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мектебов и 1300 учащихся. Только изредка в некоторых аулах и поселках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были так называемые мектебе, являвшиеся школой начальной грамоты. </w:t>
      </w:r>
    </w:p>
    <w:p>
      <w:pPr>
        <w:autoSpaceDN w:val="0"/>
        <w:autoSpaceDE w:val="0"/>
        <w:widowControl/>
        <w:spacing w:line="245" w:lineRule="auto" w:before="1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Однако такие школы были при мечетях, обучение в которых шло на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религиозной основе. В аулах, где не было мечетей, мектебе открывались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 частных помещениях. Стоит отметить, что в казахских аулах имелось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мало мечетей, поэтому на казахов стали оказывать влияние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астраханские татары, среди которых была сильна мусульманская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религия. Как свидетельствуют архивные данные: «средства на постройку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школьного помещения и на выплату заработной платы учителям-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муллам собирали с родителей учащихся. Многие мектебе в аулах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размещались летом в кибитках, а в зимнее время в землянках, ученики,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как указывают на то источники, сидели на земляном полу, устланном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кошмой или чаканной циновкой. Обучение начиналось с арабского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алфавита. Основным учебным пособием была книжка «Иман-Шарт»,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которая содержала разные молитвы. Учились тогда дети зажиточных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родителей, преимущественно мальчики, так как девочки-казашки не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посещали школу …» (ГААО, 64: 3).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Из выявленных источников мы наблюдаем, уменьшение количества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мусульманских начальных школ после 1872 г., которая была связана с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реакцией на «Положение 1870 г.» об инородческих школах, по которому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 данных учебных заведениях должны были вводиться обязательное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обучение русскому языку, хотя этого не приветствовали местные муллы.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Только 24 сентября 1878 г. астраханскому губернатору от председателя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Временного управления ордой пришло заключение об Инструкции 1875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г, где отмечалось, что в Ханской ставке действует одна мечеть, и при ней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работает мектебе. Председатель управления был несколько обеспокоен, </w:t>
      </w:r>
    </w:p>
    <w:p>
      <w:pPr>
        <w:sectPr>
          <w:pgSz w:w="11906" w:h="16838"/>
          <w:pgMar w:top="566" w:right="768" w:bottom="6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3" w:lineRule="auto" w:before="4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что согласно инструкции, к 1880 г. мектебе необходимо закрыть. </w:t>
      </w:r>
    </w:p>
    <w:p>
      <w:pPr>
        <w:autoSpaceDN w:val="0"/>
        <w:autoSpaceDE w:val="0"/>
        <w:widowControl/>
        <w:spacing w:line="245" w:lineRule="auto" w:before="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Документ из астраханского архива, имеющий отношение к 1889 г.,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свидетельствует: «для государства одинаково важно, чтобы с поднятием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 народе умственного уровня не падал уровень религиозный», что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подтверждает наше предположение о недоминировании русификации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Астраханской губернии (ГААО, 257: 38). Затем мы наблюдаем, что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количество к 1882 г. возрастает, но к 1888 г. заметно снижается, почти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два раза. С 1895–1910 гг. мусульманских школ стало больше в 3,5 раза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(Астраханиские известия, 1999). На тенденцию уменьшения количества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школ оказывали влияние следующие взаимосвязанные аспекты, такие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как: во-первых, появление участковых, старшинских школ; во-вторых,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влияние авторитетов султанов в принятия решения об обучении детей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государственных учебных заведениях.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В результате изучения источников мы обратили внимание на участковые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 старшинские школы. Так, в 1861 г. председатель Временного Совета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 управлению ордой В.Б. Герн ходатайствовал перед Казанским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учебным округом об учреждении начальных школ при участковых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управлениях, и по первоначальному проекту эти школы должны были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быть устроены при каждом правителе. Также необходимо отметить, что с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1885 по 1895 гг. на благоустройство участковых школ было затрачено 42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764 рубля 28 копеек, из них 26 586 рублей были ассигнованы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>государством, а 16 118 рублей – казахскими обществами (ГААО, 275: 10).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Так в 70-90-е гг. XIX в. состояние учебного процесса в участковых школах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Букеевской орды, согласно данным отчетов председателя Временного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Совета, были на самом низком уровне. За два года обучения в среднем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 школу приходилось 2-3 мальчика, которые читали на ломаном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русском языке, не понимая при этом содержания прочитанного (ГААО,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275: 3). </w:t>
      </w:r>
    </w:p>
    <w:p>
      <w:pPr>
        <w:autoSpaceDN w:val="0"/>
        <w:autoSpaceDE w:val="0"/>
        <w:widowControl/>
        <w:spacing w:line="245" w:lineRule="auto" w:before="160" w:after="0"/>
        <w:ind w:left="262" w:right="57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Причины данного положения, которые также отмечаются авторами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некоторых периодических изданиях того времени: </w:t>
      </w:r>
    </w:p>
    <w:p>
      <w:pPr>
        <w:autoSpaceDN w:val="0"/>
        <w:autoSpaceDE w:val="0"/>
        <w:widowControl/>
        <w:spacing w:line="245" w:lineRule="auto" w:before="158" w:after="0"/>
        <w:ind w:left="262" w:right="432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1) отдаленность от центрального управления, вследствие чего школы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находились в изоляции;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2) особенность кочевого образа жизни заключалась в том, что около пяти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месяцев в году казахи проводили на кочевьях, и дети за этот срок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забывали пройденное в начальной школе;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3) недостаточная подготовленность учителей казахских начальных школ.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Вследствие низкого жалования, сложных жизненных условий специально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подготовленные учителя в участковых школах работать отказывались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(Астраханские известия, 1999).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Развитию народного образования в Астраханской губернии XIX – начала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XX вв. посвятили свои кандидатские исследования Е.А. Тарабановская,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научный сотрудник Астраханского государственного педагогического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университета, а также Л.Е. Койшегулова, преподаватель Атырауского </w:t>
      </w:r>
    </w:p>
    <w:p>
      <w:pPr>
        <w:sectPr>
          <w:pgSz w:w="11906" w:h="16838"/>
          <w:pgMar w:top="566" w:right="758" w:bottom="6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4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государственного университета, и ряд других авторов. Работы были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составлены на основе астраханских и других архивных документов.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своей работе Е.А. Тарабановская систематизирует и классифицирует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архивные источники по развитию образования татар, калмыков и казахов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 губернии, а работа Л.Е. Койшегуловой рассматривает степень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образованности астраханских казахов в XIX – XX вв. (Тарабановская,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2001; Койшыгулова, 2001).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Из ряда архивных материалов мы наблюдаем, что дети состоятельных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родителей получали образование в русско-казахской школе, и перед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ними открывалась возможность обучаться дальше, о чем также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упоминается и в работе Л. Е. Койшегуловой. В начале XX в. в дельтовых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районах выделялась школа муллы Баймухана, где учащиеся получали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религиозное образование. Остро ощущалась нехватка учебных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заведений, так как в среднем одна школа приходилась на 34–35 тыс.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жителей. По этой причине образование основное население получало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семье, среди сверстников. Письменные источники отмечают также и то,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что во всей Букеевской степи была лишь одна библиотека, в Ханской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ставке.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Изучив и систематизировав ряд источников по данному вопросу,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отметим, что библиотека при Временном Совете по Управлению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Временной ордой была основана в 1888 г. Эта библиотека 1 января 1889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г. в своем фонде насчитывала 51 сочинение, книжные издания в 80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томах, а позже в ее хранилище поступило еще 84 сочинения, 163 книги 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31 экземпляр журналов, что отмечалось в отчетах членов Петровского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общества исследователей Астраханского края. На приобретение этих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изданий было выделено из «добровольного жертвования чиновника» 210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рублей 12 копеек, что освещается в деле «О прошении помещения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учебного заведения киргизам» (ГААО, 257: 15).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Как уже ранее отмечалось, заслуги Джангира как отечественного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мецената в области науки и отечественного образования были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неоспоримы. Несмотря на все трудности, хан при жизни стремился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создать собственную библиотеку, которой пользовались его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многочисленная семья, родственники, гости и приближенные, идеи,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которые нашли отражение в периодических изданиях различных научных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учреждений. В доме у хана можно было найти такие периодические 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печатные издания, как «Северная пчела», «Отечественные записки»,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«Современник», «Москвитянин», «Журнал Министерства Народного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просвещения», «Русский инвалид», «Сенатские ведомости»,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Астраханские, Саратовские, Оренбургские «Губернские ведомости»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(Астраханские известия, 188) </w:t>
      </w:r>
    </w:p>
    <w:p>
      <w:pPr>
        <w:autoSpaceDN w:val="0"/>
        <w:autoSpaceDE w:val="0"/>
        <w:widowControl/>
        <w:spacing w:line="245" w:lineRule="auto" w:before="160" w:after="0"/>
        <w:ind w:left="26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Таким образом, ранее сведения царских чиновников, представлявшие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хана как «отрицательную личность», благодаря нашим находкам из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фонда петровцев могут быть пересмотрены, а также стать прямым </w:t>
      </w:r>
    </w:p>
    <w:p>
      <w:pPr>
        <w:sectPr>
          <w:pgSz w:w="11906" w:h="16838"/>
          <w:pgMar w:top="566" w:right="772" w:bottom="8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4" w:after="0"/>
        <w:ind w:left="26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доказательством позже представленных, современниками фактов,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свидетельствующих обратное.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Из отдельных научных сочинений ханом выписывались такие труды, как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«Архитектура XIX столетия (1838 г.)», «Шенкеля, с рисунками Буренина»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стоимостью 45 рублей 1840 года, «Атлас или собрание карт всего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земного шара Максимовича», приобретенный в 1838 г., «Подробный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учебный атлас Российской империи» Проскурякова и Семенова, в 1840 г. </w:t>
      </w:r>
    </w:p>
    <w:p>
      <w:pPr>
        <w:autoSpaceDN w:val="0"/>
        <w:autoSpaceDE w:val="0"/>
        <w:widowControl/>
        <w:spacing w:line="245" w:lineRule="auto" w:before="8" w:after="0"/>
        <w:ind w:left="262" w:right="57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было куплено за 3,5 рубля ассигнациями «Описание Отечественной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войны» Михайло - Данилевского, в 1842 г. Баршева «Основания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уголовного права», Н. В. Гоголя «Мертвые души» (Иванов, 1895: 4). </w:t>
      </w:r>
    </w:p>
    <w:p>
      <w:pPr>
        <w:autoSpaceDN w:val="0"/>
        <w:autoSpaceDE w:val="0"/>
        <w:widowControl/>
        <w:spacing w:line="245" w:lineRule="auto" w:before="160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Идея хана построить мечеть в Ханской ставке по собственному проекту,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воплощенная в реальность в 1835 г., отразилась на наличии в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библиотеке изданий по архитектуре. Письмо ордынского профессора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Казанского университета А.К. Казембека «об отправке в Ханскую ставку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2000 тиража на сумму 2599 рублей 50 копеек изданной восточной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рукописи», свидетельствует о том, что он пополнял библиотеку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различными изданиями, о чем упоминалось в работе Ф.И. Пленкина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(ГААО, 355: 5).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Если вернуться к вопросу об образовании, то в целом в Букеевской орде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существовала следующая система: </w:t>
      </w:r>
    </w:p>
    <w:p>
      <w:pPr>
        <w:autoSpaceDN w:val="0"/>
        <w:autoSpaceDE w:val="0"/>
        <w:widowControl/>
        <w:spacing w:line="245" w:lineRule="auto" w:before="162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а) аульная школа–школа первоначального обучения, время обучения –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2–3 гг.; </w:t>
      </w:r>
    </w:p>
    <w:p>
      <w:pPr>
        <w:autoSpaceDN w:val="0"/>
        <w:autoSpaceDE w:val="0"/>
        <w:widowControl/>
        <w:spacing w:line="245" w:lineRule="auto" w:before="162" w:after="0"/>
        <w:ind w:left="262" w:right="432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б) одноклассные русско-казахские школы, а также русско-туземные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училища для мальчиков, девочек и совместного обучения с 4-летним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курсом; </w:t>
      </w:r>
    </w:p>
    <w:p>
      <w:pPr>
        <w:autoSpaceDN w:val="0"/>
        <w:autoSpaceDE w:val="0"/>
        <w:widowControl/>
        <w:spacing w:line="245" w:lineRule="auto" w:before="160" w:after="0"/>
        <w:ind w:left="26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>в) двухклассные русско-казахские училища, мужские и женские, с 6-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летним сроком обучения.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В материалах Тарабановской, упоминается об отдельных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представителях казахской молодежи, которые обучались в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профессиональных, а также в сельскохозяйственных учебных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заведениях, в состав, которого входили низшие сельскохозяйственные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школы, лесные училища, училища садоводов, школы молочного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хозяйства, ремесленные, педагогические училища (Тарабановская, 2001: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89). </w:t>
      </w:r>
    </w:p>
    <w:p>
      <w:pPr>
        <w:autoSpaceDN w:val="0"/>
        <w:autoSpaceDE w:val="0"/>
        <w:widowControl/>
        <w:spacing w:line="245" w:lineRule="auto" w:before="160" w:after="0"/>
        <w:ind w:left="26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Безусловно, хан Внутренней орды внес неоценимый вклад в дело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просвещения казахского народа. Также в них делается упор на то, что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Джангир-хан, являясь одаренной личностью, поражал своих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современников умением сочетать азиатский и европейский стили. Он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стремился создать особый духовный микроклимат для своей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многочисленной семьи и свиты.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Ф.И. Пленкин, отмечает: «Будучи сам образованным человеком, Джангир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стремился водворить образование и во Внутренней орде. С этой целью </w:t>
      </w:r>
    </w:p>
    <w:p>
      <w:pPr>
        <w:sectPr>
          <w:pgSz w:w="11906" w:h="16838"/>
          <w:pgMar w:top="566" w:right="788" w:bottom="6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4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он не только содействовал обучению киргизских детей в Оренбургском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Неплюевском училище, но и впоследствии открыл в орде училище на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свои средства» (Отчет, 1894: 8). В целом можно сказать, что казахи не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ограничивались начальным и даже средним образованием, а получили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бы и высшее образование. Об это свидетельствует, ходатайство от 1839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г.: Джангир хан ходатайствовал перед императором о разрешении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помещать детей киргизов в высшее учебное заведение. Через два года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он обратился с письмом к советнику и родоправителю Чуку Нуралиеву,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котором старался разъяснить пользу и значение образования для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казахов: «По всеподданнейшему прошению нашему Государь Император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кроме Неплюевского училища, разрешил принять детей киргиз в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институты – лесной, корпуса путей сообщения и в училище гражданских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инженеров» (Отчет, 1894: 8).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В 40-е г. XIX в. некоторые зажиточные казахи стали посылать своих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детей для получения образования в г. Астрахань. Однако, несмотря на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привлекаемое расстояние, близкое соседство с центром Астраханской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губернии не оказало должного влияния на просвещение казахов, так как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не обладала в то время прогрессивным развитием. Также если учесть,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что с севера Орда граничила с Новоузенским уездом; с юга – с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приморскими рыболовными промыслами князя Юсупова и графа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Безбородко-Кушелева, то, очевидно, и это не несло в себе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развивающего характера. Единственным источником в развитии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просвещения, по мнению хана, было обучение детей в г. Оренбурге, где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располагался Неплюевский кадетский корпус, в который на азиатское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отделение принимали 10 мальчиков на второй эскадрон. Торможением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получении образования у казахов, прежде всего, было их недоверие к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намерениям хана. Этому свидетельствуют статистические сведения: «…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против этого восставали матери, которые из-за жесткости, применяемой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мусульманскими муллами при обучении их детей, считали, что русский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мулла может совсем заморить их детей …» (ГААО, 778, 17 об). В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качестве примера хан отправил своих сыновей в г. Оренбург: «одного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для воспитания в Пражский корпус в Петербург, другого в Оренбургский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кадетский корпус во главе 9 мальчиков…. Все отъезжающие в Оренбург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воспитывались в свое время в джангировской школе, которая считалась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подготовительным классом при поступлении в Кадетский корпус…», что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нашло отражение в деле о «Представлении казенно-штатных стипендий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детям киргизов Внутренней киргизской орды» (ГААО, 335: 5). </w:t>
      </w:r>
    </w:p>
    <w:p>
      <w:pPr>
        <w:autoSpaceDN w:val="0"/>
        <w:autoSpaceDE w:val="0"/>
        <w:widowControl/>
        <w:spacing w:line="245" w:lineRule="auto" w:before="162" w:after="0"/>
        <w:ind w:left="26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Рассматривая степень образования казахов Орды, члены Петровского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общества отмечали о степени образованности ханского двора. </w:t>
      </w:r>
    </w:p>
    <w:p>
      <w:pPr>
        <w:autoSpaceDN w:val="0"/>
        <w:autoSpaceDE w:val="0"/>
        <w:widowControl/>
        <w:spacing w:line="245" w:lineRule="auto" w:before="1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Например, И.С. Иванов упоминал о заметках профессора Дерптского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университета Гебеля, который писал о составе ханской семьи: «в 1834 г. </w:t>
      </w:r>
    </w:p>
    <w:p>
      <w:pPr>
        <w:autoSpaceDN w:val="0"/>
        <w:autoSpaceDE w:val="0"/>
        <w:widowControl/>
        <w:spacing w:line="245" w:lineRule="auto" w:before="6" w:after="0"/>
        <w:ind w:left="262" w:right="432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у хана было две жены, и от обеих было 11 детей, в том числе 7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мальчиков. В свою бытность в 1844 г. хан пригласил для образования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детей англичанина Холла в домашние учителя, а его жену – в </w:t>
      </w:r>
    </w:p>
    <w:p>
      <w:pPr>
        <w:sectPr>
          <w:pgSz w:w="11906" w:h="16838"/>
          <w:pgMar w:top="566" w:right="774" w:bottom="8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4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гувернантки. Степной правитель расходовал огромные суммы денег на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содержание гувернеров для воспитания своих детей» (Иванов, 1895: 20). </w:t>
      </w:r>
    </w:p>
    <w:p>
      <w:pPr>
        <w:autoSpaceDN w:val="0"/>
        <w:autoSpaceDE w:val="0"/>
        <w:widowControl/>
        <w:spacing w:line="245" w:lineRule="auto" w:before="162" w:after="0"/>
        <w:ind w:left="262" w:right="57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Значительное влияние на степного правителя оказали: титулярный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советник В. Раевский – правитель русской канцелярии, профессор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Казанского университета К. Фукс, с которым был знаком на пути из </w:t>
      </w:r>
      <w:r>
        <w:rPr>
          <w:rFonts w:ascii="Arial" w:hAnsi="Arial" w:eastAsia="Arial"/>
          <w:b w:val="0"/>
          <w:i w:val="0"/>
          <w:color w:val="333333"/>
          <w:sz w:val="27"/>
        </w:rPr>
        <w:t>Москвы в Казань, а также Г.С. Карелин, состоявший при хане с 1831–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1838 гг.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Письменные источники освещают также и знакомство Джангир-хана с.С.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Карелиным. Материалы отмечают, что в 1828 г. хан отдал на воспитание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Г.С. Карелину своего сына Зюлькарнея, оплачивая его труд в размере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4000 рублей в год. При разборе архивных документов мы наблюдаем,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как глубоко Джангир-хан дорожил дружескими отношениями с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профессором К.Фуксом. О чем, в свою очередь, свидетельствует заметка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 страницах «Казанского вестника» 1826 г. «О пребывании хана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Казани», который, посетив Казанский университет, отметил: « … Очень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бы желал, чтоб мои сыновья, когда придут в настоящий возраст, могли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бы воспитываться в этом Университете. Я намерен с сею целью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прислать некоторых своих родственников, которые учатся теперь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Оренбурге у директора таможни гражданина Генца. Пришло время,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чтобы и наши киргизы чему-нибудь научились и вышли из дикого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состояния. Я хочу сделать тому начало открытием училища …» (Фукс,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1826: 209).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Систематизируя наличие архивных документов относительно этого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вопроса, мы не можем не отметить намерение хана открыть училище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Ханской ставке, что осуществляется в декабре 1841 года. Отчеты 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отношения, представленные различными обществами и учреждениями,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указывают, что на разработку данного проекта им было потрачено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немало сил и денежных средств. Благодаря этому событию среди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казахов был проложен путь к начальному освоению русского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образования. Содержание источников упоминает о том, что в нем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находилось два класса с общей численностью 25 учеников, 7 из которых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жили при школе, 18 были вольноприходящими.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В 1846 г. в Ставочной школе преподавались такие предметы, как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татарский, арабский, русский языки, начальные правила арифметики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грамматики, в кратком виде география и история, правила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оспопрививания. Отметим, что учебный год начинался тогда 6 декабря. К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тому времени насчитывалось 19 учеников, 3 учителя. А.Е. Алекторов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«Астраханском листке» публикует заметку «Букварь для киргизов», где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отмечает следующее: « … Обучение письму велось по родному слову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Ушинского или по книжкам Бунакова, Паульсона, Корфа, Тихомирова,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Вольпера и были приемлемы лишь только для русского населения и не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приемлемы для инородцев западного края, из-за наличия в них слов на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латинском и греческом языке…», при этом делая основной акцент на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безграмотность казахского населения (Алекторов, 1892). </w:t>
      </w:r>
    </w:p>
    <w:p>
      <w:pPr>
        <w:sectPr>
          <w:pgSz w:w="11906" w:h="16838"/>
          <w:pgMar w:top="566" w:right="774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4" w:after="0"/>
        <w:ind w:left="26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Три раза в год Джангир-хану на просмотр предоставлялись списки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учеников с отметками об успехах в разных отраслях науки, что также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упоминается в различных отчетах, представленных военному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губернатору губернии. В 1843 г. в начале учебного года были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приглашены к хану султаны, бии, старшины и другие почтенные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представители Орды, с целью вступления казахских детей в новый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учебный год. Как отмечает И.Ф. Пленкин по этому вопросу: «В 10 часов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утра прибывшие из кочевий собрались в залах его дома для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поздравления хана с тезоименитством его Августейшего покровителя,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затем собравшиеся были приглашены в училище для присутствия при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испытании его учеников» (Алекторов, 1892: 9).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По заметкам И.С. Иванова, испытание начиналось с «магометанского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законопоучения и азиатских языков», затем ученикам предлагалось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продемонстрировать знания по русскому языку, русской грамматике,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арифметике и показать понимание общих понятий по истории и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географии. Ответы детей, в особенности 11-летнего Ибрагима, сына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хана Джангира, по всем предметам «русского преподавания» были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удовлетворительные. Отцы и родственники учеников, собравшиеся на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этом испытании, «выказывали совершенную радость и признательность»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 успехи своих детей». При жизни Джангира школа содержалась почти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всецело на его собственные средства, о чем упоминается и в других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источниках (Иванов, 1895: 79). </w:t>
      </w:r>
    </w:p>
    <w:p>
      <w:pPr>
        <w:autoSpaceDN w:val="0"/>
        <w:autoSpaceDE w:val="0"/>
        <w:widowControl/>
        <w:spacing w:line="245" w:lineRule="auto" w:before="160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С 22 марта 1848 г., как свидетельствуют источники: «по высочайшему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повелению на школу при Ханской ставке отпускалось из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Государственного казначейства по 1404 рублей в год. В ней полагалось </w:t>
      </w:r>
      <w:r>
        <w:rPr>
          <w:rFonts w:ascii="Arial" w:hAnsi="Arial" w:eastAsia="Arial"/>
          <w:b w:val="0"/>
          <w:i w:val="0"/>
          <w:color w:val="333333"/>
          <w:sz w:val="27"/>
        </w:rPr>
        <w:t>два учителя: русский и киргах. Обучением русскому языку в 1853 году из-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 отсутствия учителя занимался ветеринарный врач Временного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управления Букеевской ордой Ольдекоп, а с 1860 г. чиновник Совета»,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основном это ярко выражено в заметках А.Е. Алекторова в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«Астраханском листке» (Алекторов, 1892: 9).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Отметим, что в начале XIX в. вся территория России была разделена на </w:t>
      </w:r>
      <w:r>
        <w:rPr>
          <w:rFonts w:ascii="Arial" w:hAnsi="Arial" w:eastAsia="Arial"/>
          <w:b w:val="0"/>
          <w:i w:val="0"/>
          <w:color w:val="333333"/>
          <w:sz w:val="27"/>
        </w:rPr>
        <w:t>шесть округов. Астраханский край, в состав которого входила Внутренняя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орда, относился Казанскому учебному округу, все учебные заведения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которого подчинялись Казанскому университету, что также было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отмечено в «Сборнике постановлений министерства народного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просвещения» (Об утверждении, 1864: 20). </w:t>
      </w:r>
    </w:p>
    <w:p>
      <w:pPr>
        <w:autoSpaceDN w:val="0"/>
        <w:autoSpaceDE w:val="0"/>
        <w:widowControl/>
        <w:spacing w:line="245" w:lineRule="auto" w:before="160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На страницах «Астраханского листка» в 1892 г. было опубликовано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письмо попечителя Казанского учебного округа М.Н. Мусина-Пушкина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Совету Казанского университета. Здесь сообщалось о том, что 19 июля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1844 г. хан Джангир вошел в число почетных членов Казанского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университета, и 29 ноября этого же года правитель Букеевской орды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отправляет ответное письмо с благодарностью проректору Ф.И. </w:t>
      </w:r>
    </w:p>
    <w:p>
      <w:pPr>
        <w:autoSpaceDN w:val="0"/>
        <w:autoSpaceDE w:val="0"/>
        <w:widowControl/>
        <w:spacing w:line="245" w:lineRule="auto" w:before="10" w:after="0"/>
        <w:ind w:left="262" w:right="432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Эрдману. Джангир-хан в своем письме пишет: «… совершенно готов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быть полезным университету соответственно новому моему званию, и </w:t>
      </w:r>
    </w:p>
    <w:p>
      <w:pPr>
        <w:sectPr>
          <w:pgSz w:w="11906" w:h="16838"/>
          <w:pgMar w:top="566" w:right="754" w:bottom="7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4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мне весьма желательно было бы иметь список тех сочинений на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арабском, персидском и турецком языках, которые интересны для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восточного отделения университета. Нынешнею зимой я полагаю войти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сношение с бухарцами о доставлении мне из Бухары научных рукописей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 старинных азиатских монет …», его желание и стремление стать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почетным членом университета отмечалось в ряде других источников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(Астраханский листок, 1892).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>Карл Фукс на страницах «Казанского вестника» отмечал, что «Джангир-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хан как истинный меценат не скупился на научные изыскания и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предоставлял все условия для исследовательской деятельности. Хан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Внутренней орды сам активно участвовал в исследованиях «по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>восточной части», и поэтому Казанский Университет, оценив его знания и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полезные содействия в области науки, избрал хана Почетным членом.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Джангир не только дорожил этим званием, но даже гордился им. Об этом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свидетельствует тот факт, что дарованное ему звание, так называемый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патент, хан поместил в позолоченную раму и хранил в гостиной своего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дворца, подобное упоминается и на страницах периодической печати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того периода, также это отмечается и в числе документов современного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фундаментального труда «История Букеевской орды» (История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Букеевского ханства, 2002: 211).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Источники свидетельствуют, что в 1861 г. на страницах Петербургского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издания была опубликована статья казахского этнографа, члена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Петровского общества Муххамед-Салыха Бабаджанова под названием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«Заметки киргиза о киргизах». Этот документ освещает реформаторскую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деятельность хана Джангира и духовной жизни казахов Букеевского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ханства, где автор статьи сам являлся очевидцем происходивших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перемен в Орде (ГААО, 90: 10).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В своих заметках М. Бабаджанов писал: « … со времени перехода на эту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сторону Урала, у нас стали понимать, что письмо в иных случаях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могущественнее словесного выражения желания». На страницах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казанского издания было отмечено, что силу грамотности население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стало понимать тогда, когда хан получал какие-либо письменные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известия. Так как население считало, что в них таится какая-либо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новость. Здесь делался акцент на то, что и их способен понять только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грамотный человек, приближенный к ханской свите, который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пользовался особым почетом. Кроме всего прочего стали появляться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среди казахов татары-муллы, проповедовавшие магометанскую религию. </w:t>
      </w:r>
    </w:p>
    <w:p>
      <w:pPr>
        <w:autoSpaceDN w:val="0"/>
        <w:autoSpaceDE w:val="0"/>
        <w:widowControl/>
        <w:spacing w:line="245" w:lineRule="auto" w:before="6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Муллы как учителя правоверия пользовались почетом, и вследствие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этого считали, «что человек, владеющий грамотой, пользуется большим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почетом. В результате казахи стали приглашать к себе мулл в качестве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домашних учителей. Об обучении русской грамоте тогда еще не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говорили», что отмечалось также в этом же издании (Историческая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записка, 1902: 101). Как свидетельствуют источники, чтобы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заинтересовать неграмотное население, хан не жалел денег и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собственного старания, поощрял учеников и обучающих. Отличие хана в </w:t>
      </w:r>
    </w:p>
    <w:p>
      <w:pPr>
        <w:sectPr>
          <w:pgSz w:w="11906" w:h="16838"/>
          <w:pgMar w:top="566" w:right="756" w:bottom="6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4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том, что он с особенной милостью отмечал людей, обретающих знание,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занимающихся торговлей … Муллы при нем получали звание указных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мулл, были освобождены от подати со скота и не подвергались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телесному наказанию. </w:t>
      </w:r>
    </w:p>
    <w:p>
      <w:pPr>
        <w:autoSpaceDN w:val="0"/>
        <w:autoSpaceDE w:val="0"/>
        <w:widowControl/>
        <w:spacing w:line="245" w:lineRule="auto" w:before="160" w:after="0"/>
        <w:ind w:left="26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Пользуясь покровительством ханши Фатимы, в орду съезжалось все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больше татаров. Это способствовало быстрому распространению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«татарской грамоты» в Орде, а вместе с тем и распространение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мусульманского фанатизма, писал  А.Е. Алекторов в своем кратком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историческом очерке. И самым лучшим, единственным и вполне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надежным средством к пресечению распространения между киргизами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зла в мулдинских школах могло быть распространение школ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Министерства народного просвещения (Астраханские губернские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ведомости, 1890). </w:t>
      </w:r>
    </w:p>
    <w:p>
      <w:pPr>
        <w:autoSpaceDN w:val="0"/>
        <w:autoSpaceDE w:val="0"/>
        <w:widowControl/>
        <w:spacing w:line="245" w:lineRule="auto" w:before="160" w:after="0"/>
        <w:ind w:left="26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Как и следовало ожидать, дело не остановилось только на одной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Ставочной школе. Об этом свидетельствует документ 1866 г.,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утвержденный Государственным советом, «Об учреждении при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участковых управлениях Внутренней Киргизской орды семи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первоначальных школ грамотности для киргизских детей». Эти школы,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как правило, имели свой устав и свои правила: </w:t>
      </w:r>
    </w:p>
    <w:p>
      <w:pPr>
        <w:autoSpaceDN w:val="0"/>
        <w:autoSpaceDE w:val="0"/>
        <w:widowControl/>
        <w:spacing w:line="245" w:lineRule="auto" w:before="160" w:after="0"/>
        <w:ind w:left="26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1) штат каждой школы ограничить 25 воспитанниками с одним для них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учителем, который вместе с тем был смотрителем школы; </w:t>
      </w:r>
    </w:p>
    <w:p>
      <w:pPr>
        <w:autoSpaceDN w:val="0"/>
        <w:autoSpaceDE w:val="0"/>
        <w:widowControl/>
        <w:spacing w:line="245" w:lineRule="auto" w:before="160" w:after="0"/>
        <w:ind w:left="262" w:right="1152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2) принимать в школу всех желающих независимо от возраста,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принадлежности и состояния, до тех пор, пока не наберется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определенная группа. Право выбора помещения для школ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предоставлялось ордынцам, состоящим на службе по степному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управлению; </w:t>
      </w:r>
    </w:p>
    <w:p>
      <w:pPr>
        <w:autoSpaceDN w:val="0"/>
        <w:autoSpaceDE w:val="0"/>
        <w:widowControl/>
        <w:spacing w:line="245" w:lineRule="auto" w:before="158" w:after="0"/>
        <w:ind w:left="262" w:right="129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3) курс учения в этих школах ограничить чтением и письмом на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киргизском и русском языках; </w:t>
      </w:r>
    </w:p>
    <w:p>
      <w:pPr>
        <w:autoSpaceDN w:val="0"/>
        <w:autoSpaceDE w:val="0"/>
        <w:widowControl/>
        <w:spacing w:line="245" w:lineRule="auto" w:before="162" w:after="0"/>
        <w:ind w:left="262" w:right="432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4) способ обучения принять, применяя ланкастерский метод, то есть,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опираясь на помощь старших и более успевающих в учебе; </w:t>
      </w:r>
    </w:p>
    <w:p>
      <w:pPr>
        <w:autoSpaceDN w:val="0"/>
        <w:autoSpaceDE w:val="0"/>
        <w:widowControl/>
        <w:spacing w:line="245" w:lineRule="auto" w:before="160" w:after="0"/>
        <w:ind w:left="26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5) срок пребывания в школе не определять, но дольше четырех лет по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окончании курса воспитанников не держать;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6) все 25 воспитанников из киргиз должны находиться на полном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содержании казны, получая помещение с отоплением, пищу и постель, 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неимущие помимо этого должны были обеспечиваться еще и одеждой; </w:t>
      </w:r>
    </w:p>
    <w:p>
      <w:pPr>
        <w:autoSpaceDN w:val="0"/>
        <w:autoSpaceDE w:val="0"/>
        <w:widowControl/>
        <w:spacing w:line="245" w:lineRule="auto" w:before="162" w:after="0"/>
        <w:ind w:left="26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7) кроме воспитанников из числа киргиз, в школе обучались и дети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русских переселенцев в качестве приходящих, о чем упоминал в своих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исследованиях Ф.И. Пленкин, однако некоторые из моментов нашли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отражение на страницах научных трудов казахстанских ученых XX в.,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которые также опирались на материалы Астраханского архива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(Историческая записка, 1902). </w:t>
      </w:r>
    </w:p>
    <w:p>
      <w:pPr>
        <w:sectPr>
          <w:pgSz w:w="11906" w:h="16838"/>
          <w:pgMar w:top="566" w:right="798" w:bottom="8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4" w:after="0"/>
        <w:ind w:left="26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Судя по представленным источникам, можно предположить о том, что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все новшества вводились для улучшения образовательной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деятельности, как в крае, так и на территории Внутренней орды.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Несмотря на то, что школы орды находились под введением Временного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Совета, эти учебные заведения находились в плачевном состоянии,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первую очередь из-за отсутствия в них компетентных лиц, владеющих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организаторскими способностями и преподавательским мастерством.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Наконец, на страницах периодической печати с особым пиететом успели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отметить: «… 26 апреля 1878 г. с Высочайшего разрешения для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заведования школами Внутренней орды был назначен особый инспектор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народных училищ, который, подчиняясь его превосходительству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гражданину попечителю Оренбургского учебного округа. Он обязан,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насколько это возможно среди населения Орды, руководствоваться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общими правилами для директоров и инспекторов народных училищ»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(Историческая записка, 1902).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Благодаря этим нововведениям состояние образовательных школ стало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приобретать все более серьезный характер, что объяснялось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значительным увеличением с каждым годом притока обучающихся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ордынские школы. Наряду с этими преобразованиями отношения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казахского и русского населения стали носить более снисходительный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характер, что явилось одним из связывающих звеньев между этими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народами. На этом основании школы Внутренней орды имели право на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материальную поддержку государством в размере 11 069 рублей и на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помощь местной администрации.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Относительно сельских училищ (Никольское и Жамбайское) известно,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что они находились в исключительных условиях, так как на них в главную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очередь влияло их месторасположение. Вот как освещается подобный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вопрос на страницах «Памятной книжки … за 1889 г.»: «… оно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находилось у северного побережья Каспийского моря, в 170 верстах от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Астрахани, и никак не было связано с главным центром края. Все эти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школы можно было проехать только на вольном найме у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рыбопромышленников, так как общее протяжение всех школьных линий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 пределах Астраханской губернии доходят до 2093 верст …» (Харузин,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1889: 5).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В 1891 г. школа при Ханской ставке отпраздновала свое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пятидесятилетие, через которую прошло несколько поколений. Около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2000 детей получили базовый курс русской грамоты и более 250 человек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прошли полный курс обучения. К этому времени в Букеевской орде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насчитывалось уже около 160 медресе и мектебе, численность которых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мы можем по возможности проследить из статистических данных (ГААО,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514: 18-19 об.). </w:t>
      </w:r>
    </w:p>
    <w:p>
      <w:pPr>
        <w:autoSpaceDN w:val="0"/>
        <w:autoSpaceDE w:val="0"/>
        <w:widowControl/>
        <w:spacing w:line="245" w:lineRule="auto" w:before="162" w:after="0"/>
        <w:ind w:left="26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В 1894 г. в ставке султана Бек-Мухаммеда во Внутренней орде,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поселке Большое Ганюшкино Красноярского уезда, было открыто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двухклассное русско-казахское училище. Как утверждают архивные </w:t>
      </w:r>
    </w:p>
    <w:p>
      <w:pPr>
        <w:sectPr>
          <w:pgSz w:w="11906" w:h="16838"/>
          <w:pgMar w:top="566" w:right="774" w:bottom="64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4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источники, этому событию предшествовала довольно обширная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переписка между чиновниками Министерства государственных имуществ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 Временного Совета по управлению Киргизской (Казахской – Ш.Г.)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Ордой. Эта переписка длилась с 1891–1894 гг., что еще раз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подтверждало данное положение о возросшей потребности казахского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населения в русско-казахских начальных учебных заведениях и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неготовность правительства удовлетворить эту потребность. </w:t>
      </w:r>
    </w:p>
    <w:p>
      <w:pPr>
        <w:autoSpaceDN w:val="0"/>
        <w:autoSpaceDE w:val="0"/>
        <w:widowControl/>
        <w:spacing w:line="245" w:lineRule="auto" w:before="160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На основе проанализированных нами источников мы можем сделать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вывод, что образовательного ценза при приеме в учебное заведение не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было, так как в 1895 г. сюда поступали и неграмотные девочки.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В отчете инспектора А.А. Воскресенского рассказ о поступлении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училище Х. Байтуаровой позволяет сделать вывод о том, что при наборе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 училище решающее значение имел индивидуальный подход к каждому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абитуриенту и субъективное мнение их родителей. Это подтверждает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гипотезу об отсутствии в данный период процесса насильственной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русификации в Астраханской губернии, что отмечает в своей работе и Е.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А. Тарабановская (Тарабановская, 2001: 98).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После значительных нововведений в сфере образования в Букеевской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орде выходит заметка А.Е. Алекторова в газете «Астраханский листок»,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где автором отмечается статья И.Н. Смирнова «Обучение инородцев 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задачи обрусительной политики», опубликованная на страницах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«Исторического вестника». Автор ссылался на то, что в области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обучения необходимо было ввести западные стили (немецкий,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галлийско-польские и т. д.), отрицая тем самым значение русской школы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 инородческой среде, от которой, по их мнению, ничего хорошего и не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ожидали: «Прусские образцы здесь ни при чем, и напрасно думает И.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Смирнов, что здесь необходимо вводить прусские образцы… Например,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киргизы (казахи – Ш.Г.) Киргизской орды, для которых открыто пока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только 10 начальных училищ, принадлежат к поклонникам Магомета по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суннитскому толку. До вступления в управление ордой Джангира Букеева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киргизы …были плохими верующими. При помощи мулл и ходжей хан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начал знакомить киргиз с исламом, что усугубляло отношение ордынцев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между христианским населением» (Астраханские губернские ведомости,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1890).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Через четыре года, в 1882 г., после многочисленных преобразований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казахи перестали принимать русских как миссионеров и начали отдавать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своих детей в школы Министерства народного просвещения. Проследив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этап формирования народного образования в казахской степи, мы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можем заметить, что волна перемен прошла как по Уральской,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Тургайской, так и по другим областям, где население ощущало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недостаток русско-киргизских (русско-казахских – Ш.Г.) школ. Эти 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другие моменты некоторым образом затрагиваются в кандидатской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диссертации И.Р. Хамитовой [103]. Исследователь А.Е. Алекторов по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этому поводу писал: «… если бы русские покорили киргизов русскими </w:t>
      </w:r>
    </w:p>
    <w:p>
      <w:pPr>
        <w:sectPr>
          <w:pgSz w:w="11906" w:h="16838"/>
          <w:pgMar w:top="566" w:right="788" w:bottom="7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4" w:after="0"/>
        <w:ind w:left="262" w:right="57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школами раньше, процесс обрусения был бы прочнее. Школа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подготовила бы почву для воплощения христианской идеи в жизнь»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(Астраханский листок, 1892). Так, последнее обстоятельство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подтверждает выдвигаемое нами положение об отсутствии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насильственной русификации казахского населения Астраханской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губернии в середине XIX– начале XX в. </w:t>
      </w:r>
    </w:p>
    <w:p>
      <w:pPr>
        <w:autoSpaceDN w:val="0"/>
        <w:autoSpaceDE w:val="0"/>
        <w:widowControl/>
        <w:spacing w:line="245" w:lineRule="auto" w:before="160" w:after="0"/>
        <w:ind w:left="262" w:right="100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Источники ежегодного финансирования и характер расходования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средств на каждый из видов учебных заведений иллюстрируется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данными из инспекторских отчетов 1890–1898 гг., заключенных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статистических материалах. </w:t>
      </w:r>
    </w:p>
    <w:p>
      <w:pPr>
        <w:autoSpaceDN w:val="0"/>
        <w:autoSpaceDE w:val="0"/>
        <w:widowControl/>
        <w:spacing w:line="245" w:lineRule="auto" w:before="160" w:after="0"/>
        <w:ind w:left="26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На основе проанализированных источников: в 1883 г. была открыта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первая в истории Астраханской губернии женская школа по программе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одноклассного сельского училища с интернатом на 20 казахских 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русских девушек, получивших элементарное начальное обучение. Из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ведомости «О состоянии народных и сельских училищ во Внутренней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Киргизской Орде» за 1894 г. известно, что в 1883–1895 гг. количество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учебных заведений при Министерстве народного просвещения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составляло 9 русско-киргизских (русско-казахских – Ш.Г.) училищ: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«Двуклассные: 1) в Ханской ставке; 2) Большое Ганюшкинское;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Одноклассные: 3) Калмыцкое; 4) Камыш-Самарское; 5) Нарынское; 6)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Таловское; 7) Торгунское; 8) женское; 9) мектебе с русским классом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Ханской ставке.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По национальному составу учителей из русских было тринадцать, два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киргиза, один татарин. По образовательному цензу один закончил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духовную семинарию, семеро получили специальную педагогическую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подготовку, два учителя приобрели право преподавания, два из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епархиального училища; что касается магометанских вероучителей, то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один из Казанского медресе, другой из одноклассного русско-киргизского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училища, и еще один из Астраханского реального училища. … По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сравнению с прошлым годом в 1895 г. возросло количество учащихся на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47 человек, особенно это отразилось на учащихся среди девочек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возрасте от 8 до 12 лет, так как школа для девочек была открыта в 1883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году» (ГААО, 3200: 75–76). Из отчета инспектора русско- киргизских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(русско-казахских – Ш.Г.) школ в Букеевской орды А. Воскресенского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известно, что Председатель Временного Совета В.М. Лазаревский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отмечал относительно дисциплины и успеваемости обучающихся в этих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школах девочек следующее: «… Все девочки учатся замечательно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прилежно, достигли замечательных успехов в учебе,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дисциплинированные. Через 5-7 лет они станут матерями … » (Из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истории движения, 1967: 79). </w:t>
      </w:r>
    </w:p>
    <w:p>
      <w:pPr>
        <w:autoSpaceDN w:val="0"/>
        <w:autoSpaceDE w:val="0"/>
        <w:widowControl/>
        <w:spacing w:line="245" w:lineRule="auto" w:before="160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По наблюдениям исследователе Петровского общества, выпускники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Ханско-Ставочного двухклассного училища направлялись в Казанскую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учительскую семинарию на звание учителя, «и если возможно, немного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познакомиться с методами преподавания» (ГААО, с. 17–32). Калмыцкое </w:t>
      </w:r>
    </w:p>
    <w:p>
      <w:pPr>
        <w:sectPr>
          <w:pgSz w:w="11906" w:h="16838"/>
          <w:pgMar w:top="566" w:right="798" w:bottom="7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4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издание также отмечает, что с 1896 до 1906 года в этом учебном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заведении успели получить специальное свидетельство 16 казахов,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выходцы из Букеевской орды Астраханской губернии. Однако, несмотря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 реформу, которая проводилась во благо улучшения учебного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процесса в некоторых школах Орды, все же поистине безотрадным было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положение учителей-иногородцев. В фонде «Астраханского реального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училища» содержится прошение инспектору народных училищ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Внутренней Киргизской орды от 15 апреля 1911 г. один из просветителей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Орды того времени, С. Мендешев, отмечает: «…Туземные учителя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никакими правами и преимуществами не пользуются, а русские учителя, </w:t>
      </w:r>
      <w:r>
        <w:rPr>
          <w:rFonts w:ascii="Arial" w:hAnsi="Arial" w:eastAsia="Arial"/>
          <w:b w:val="0"/>
          <w:i w:val="0"/>
          <w:color w:val="333333"/>
          <w:sz w:val="27"/>
        </w:rPr>
        <w:t>то есть обучающие на русском языке, пользуются служебными правами и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правами на пенсию единовременное пособие без различия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национальности и вероисповедания» (ГААО, 3200:10-11).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Сам С. Мендешев был родом из Камыш-Самарского уезда Букеевской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губернии (ныне Жангалинский район Западно-Казахстанской области),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получил первоначальное образование у татарских мулл, затем в течение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5 лет в русско-казахской школе, что отмечается на страницах сборника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«Россия и Восток» в статье Г.Т. Курмангазиевой. В 1909 г. поступает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Казанскую учительскую семинарию, данные, о чем были извлечены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автором из фонда Центрального государственного архива РК. Также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здесь отмечается, что он остро ощущал накаливающуюся обстановку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России во время поездки в Петербург. Его очень волновало состояние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образования в учебных заведениях западных регионов Казахстана, в том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числе в школах Букеевской орды (Курмангазиева, 2005: 51–52). </w:t>
      </w:r>
    </w:p>
    <w:p>
      <w:pPr>
        <w:autoSpaceDN w:val="0"/>
        <w:autoSpaceDE w:val="0"/>
        <w:widowControl/>
        <w:spacing w:line="245" w:lineRule="auto" w:before="160" w:after="0"/>
        <w:ind w:left="262" w:right="432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Таким образом, можно сказать, что народное образование в степи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получало своеобразную популярность. Что наблюдется по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многочисленным свидетельствам очевидцев XIX века. Имеются очень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важные заметки и материалы, обнаруженные из фондов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Государственного архива Татарстана. </w:t>
      </w:r>
    </w:p>
    <w:p>
      <w:pPr>
        <w:autoSpaceDN w:val="0"/>
        <w:autoSpaceDE w:val="0"/>
        <w:widowControl/>
        <w:spacing w:line="233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Так, согласно отчетам инспекторов народных училищ, за 1900–1913 гг. </w:t>
      </w:r>
    </w:p>
    <w:p>
      <w:pPr>
        <w:autoSpaceDN w:val="0"/>
        <w:autoSpaceDE w:val="0"/>
        <w:widowControl/>
        <w:spacing w:line="245" w:lineRule="auto" w:before="8" w:after="0"/>
        <w:ind w:left="26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во Внутренней орде дело по доставке учебников, учебных пособий,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принадлежности и мебели начальным русско-казахским школам было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организовано плохо. В ряде дел, извлеченных из фонда «Астраханская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городская палата государственных имуществ», отмечается в первую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очередь обширность территории (ГААО,943: 50).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В 1891 г. как пишет А.Е. Алекторов, в свет выходит книга для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воспитанников школ изданная в г. Казани: « … по распоряжению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г.военного губернатора в 1891 г. была составлена им азбука для детей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киргизов (казахов – Ш.Г.) «К мудрости ступенька» на средства школьного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фонда Тургайской области, а в 1892 г. «Букварь для киргизов», «Жазуга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уйретенин кнеге» неизвестного автора, с которого сделал множество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переводов с киргизского на русский…» (Об учреждении учебных округов 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1864). </w:t>
      </w:r>
    </w:p>
    <w:p>
      <w:pPr>
        <w:sectPr>
          <w:pgSz w:w="11906" w:h="16838"/>
          <w:pgMar w:top="566" w:right="756" w:bottom="8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4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Благодаря всем преобразованиям, проходившим в Букеевской орде,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председатель Временного Совета по управлению Внутренней ордой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отправляет 28 сентября 1890 г. председателю Астраханского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статистического губернского комитета прошение «о позволении» выпуска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краткого историко- статистического очерка о Внутренней Киргизской орде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 отсутствием некоторых важных сведений и ее необходимости. Спустя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месяц действительный член Статкомитета И. Иванов сообщает о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завершении работы над трудом «Краткий историко-статистический очерк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Внутренней киргизской орды», а 17 октября он оповещает, что данный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очерк должен быть опубликован как приложение к «Памятной книжке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Астраханской области на 1891 г.». Один из экземпляров которого должен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находиться в библиотеке Орды. Это нашло отражение в документе 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«Сведениях об ассигновании Астраханского губернского статистического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комитета» (ГААО, 943: 350–353, 358; 523). В 1889 г. при издании того же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статкомитета в «Приложении к Памятной книжке...» содержится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путеводитель под названием «Дорожник Астраханской губернии»,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которая содержит в себе описание Внутренней орды (ГААО, 943: 355). </w:t>
      </w:r>
    </w:p>
    <w:p>
      <w:pPr>
        <w:autoSpaceDN w:val="0"/>
        <w:autoSpaceDE w:val="0"/>
        <w:widowControl/>
        <w:spacing w:line="384" w:lineRule="exact" w:before="80" w:after="0"/>
        <w:ind w:left="262" w:right="576" w:firstLine="0"/>
        <w:jc w:val="left"/>
      </w:pPr>
      <w:r>
        <w:rPr>
          <w:rFonts w:ascii="Arial,Bold" w:hAnsi="Arial,Bold" w:eastAsia="Arial,Bold"/>
          <w:b/>
          <w:i w:val="0"/>
          <w:color w:val="333333"/>
          <w:sz w:val="27"/>
        </w:rPr>
        <w:t>Список литературы и источников: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Астраханские известия. О книгах, сданных в библиотеку Петровского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общества. 1999. № 43 (ноябрь). – 4 с. </w:t>
      </w:r>
    </w:p>
    <w:p>
      <w:pPr>
        <w:autoSpaceDN w:val="0"/>
        <w:autoSpaceDE w:val="0"/>
        <w:widowControl/>
        <w:spacing w:line="245" w:lineRule="auto" w:before="160" w:after="0"/>
        <w:ind w:left="26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Алекторов А.Е. Букварь для киргизов. Казань, 1892. // Астраханский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листок. 1892. 18 ноября. № 250. – 4 с.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Алекторов А.Е. Внутренняя Букеевская орда // Астраханский листок. 1892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(ноябрь). № 44. – 4 с. </w:t>
      </w:r>
    </w:p>
    <w:p>
      <w:pPr>
        <w:autoSpaceDN w:val="0"/>
        <w:autoSpaceDE w:val="0"/>
        <w:widowControl/>
        <w:spacing w:line="233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Астраханский листок. 1892. 28 ноября. № 258. – 5 с. </w:t>
      </w:r>
    </w:p>
    <w:p>
      <w:pPr>
        <w:autoSpaceDN w:val="0"/>
        <w:autoSpaceDE w:val="0"/>
        <w:widowControl/>
        <w:spacing w:line="233" w:lineRule="auto" w:before="15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Астраханские губернские ведомости. 1890. 20 октябрь. – 6 с. </w:t>
      </w:r>
    </w:p>
    <w:p>
      <w:pPr>
        <w:autoSpaceDN w:val="0"/>
        <w:autoSpaceDE w:val="0"/>
        <w:widowControl/>
        <w:spacing w:line="293" w:lineRule="auto" w:before="156" w:after="0"/>
        <w:ind w:left="262" w:right="273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Астраханский листок, 1892. 18 ноябрь. № 207. – 5 с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ГААО. Ф. 794. Оп. 1. Д. 943. Л. 338. </w:t>
      </w:r>
    </w:p>
    <w:p>
      <w:pPr>
        <w:autoSpaceDN w:val="0"/>
        <w:autoSpaceDE w:val="0"/>
        <w:widowControl/>
        <w:spacing w:line="233" w:lineRule="auto" w:before="15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111 ГААО. Ф. 32. Оп. 1. Д. 523. Л. 25. </w:t>
      </w:r>
    </w:p>
    <w:p>
      <w:pPr>
        <w:autoSpaceDN w:val="0"/>
        <w:autoSpaceDE w:val="0"/>
        <w:widowControl/>
        <w:spacing w:line="233" w:lineRule="auto" w:before="15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ГААО. Ф. 32. Оп. 1. Д. 778. Л. 8. </w:t>
      </w:r>
    </w:p>
    <w:p>
      <w:pPr>
        <w:autoSpaceDN w:val="0"/>
        <w:autoSpaceDE w:val="0"/>
        <w:widowControl/>
        <w:spacing w:line="233" w:lineRule="auto" w:before="15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ГААО. Ф. 194. Оп. 1. Д. 514. Л. 26. </w:t>
      </w:r>
    </w:p>
    <w:p>
      <w:pPr>
        <w:autoSpaceDN w:val="0"/>
        <w:autoSpaceDE w:val="0"/>
        <w:widowControl/>
        <w:spacing w:line="233" w:lineRule="auto" w:before="15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ГААО. Ф. 1. Оп. 2. Д. 321. Л. 42. </w:t>
      </w:r>
    </w:p>
    <w:p>
      <w:pPr>
        <w:autoSpaceDN w:val="0"/>
        <w:autoSpaceDE w:val="0"/>
        <w:widowControl/>
        <w:spacing w:line="233" w:lineRule="auto" w:before="15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ГААО. Ф. 291. Оп. 1. Д. 64. Л. 63. </w:t>
      </w:r>
    </w:p>
    <w:p>
      <w:pPr>
        <w:autoSpaceDN w:val="0"/>
        <w:autoSpaceDE w:val="0"/>
        <w:widowControl/>
        <w:spacing w:line="233" w:lineRule="auto" w:before="15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ГААО. Ф. 291. Оп. 1. Д. 141. Л. 17. </w:t>
      </w:r>
    </w:p>
    <w:p>
      <w:pPr>
        <w:autoSpaceDN w:val="0"/>
        <w:autoSpaceDE w:val="0"/>
        <w:widowControl/>
        <w:spacing w:line="233" w:lineRule="auto" w:before="156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ГААО. Ф. 1. Оп. 2. Д. 257. Л. 90. </w:t>
      </w:r>
    </w:p>
    <w:p>
      <w:pPr>
        <w:autoSpaceDN w:val="0"/>
        <w:autoSpaceDE w:val="0"/>
        <w:widowControl/>
        <w:spacing w:line="233" w:lineRule="auto" w:before="15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ГААО. Ф. 1. Оп. 2. Д. 335. Л. 19. </w:t>
      </w:r>
    </w:p>
    <w:p>
      <w:pPr>
        <w:autoSpaceDN w:val="0"/>
        <w:autoSpaceDE w:val="0"/>
        <w:widowControl/>
        <w:spacing w:line="233" w:lineRule="auto" w:before="15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ГААО. Ф. 794. Оп. 2. Д. 90. Л. 115. </w:t>
      </w:r>
    </w:p>
    <w:p>
      <w:pPr>
        <w:autoSpaceDN w:val="0"/>
        <w:autoSpaceDE w:val="0"/>
        <w:widowControl/>
        <w:spacing w:line="233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ГААО. Ф. 13. Оп. 10. Д. 3200. Л. 52. </w:t>
      </w:r>
    </w:p>
    <w:p>
      <w:pPr>
        <w:sectPr>
          <w:pgSz w:w="11906" w:h="16838"/>
          <w:pgMar w:top="566" w:right="774" w:bottom="6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3" w:lineRule="auto" w:before="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ГААО. Ф. 291. Оп. 3. Д. 2. Л. 12. </w:t>
      </w:r>
    </w:p>
    <w:p>
      <w:pPr>
        <w:autoSpaceDN w:val="0"/>
        <w:autoSpaceDE w:val="0"/>
        <w:widowControl/>
        <w:spacing w:line="266" w:lineRule="auto" w:before="162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Иванов И.С. Джангир – хан Внутренней киргизской орды. – Астрахань,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1895. 336 с.; </w:t>
      </w:r>
      <w:r>
        <w:br/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Историческая записка об Астраханском реальном училище за 25 лет его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существования (1877–1902). – Казань, 1902. 124 с. </w:t>
      </w:r>
    </w:p>
    <w:p>
      <w:pPr>
        <w:autoSpaceDN w:val="0"/>
        <w:autoSpaceDE w:val="0"/>
        <w:widowControl/>
        <w:spacing w:line="233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Из истории движения за национальную школу в Калмыкии // Сб. </w:t>
      </w:r>
    </w:p>
    <w:p>
      <w:pPr>
        <w:autoSpaceDN w:val="0"/>
        <w:autoSpaceDE w:val="0"/>
        <w:widowControl/>
        <w:spacing w:line="233" w:lineRule="auto" w:before="4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документов и материалов. – Элиста, 1967. 355 с. </w:t>
      </w:r>
    </w:p>
    <w:p>
      <w:pPr>
        <w:autoSpaceDN w:val="0"/>
        <w:autoSpaceDE w:val="0"/>
        <w:widowControl/>
        <w:spacing w:line="233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История Букеевского ханства (1801–1852 гг.). Сб. док. и материалов. </w:t>
      </w:r>
    </w:p>
    <w:p>
      <w:pPr>
        <w:autoSpaceDN w:val="0"/>
        <w:autoSpaceDE w:val="0"/>
        <w:widowControl/>
        <w:spacing w:line="245" w:lineRule="auto" w:before="8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Сост. Б.Т. Жанаев, В.А. Иночкин, С.Х. Сагнаева. – Алматы: Дайк-Пресс,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2002. – 999 с. </w:t>
      </w:r>
    </w:p>
    <w:p>
      <w:pPr>
        <w:autoSpaceDN w:val="0"/>
        <w:autoSpaceDE w:val="0"/>
        <w:widowControl/>
        <w:spacing w:line="245" w:lineRule="auto" w:before="16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Койшыгулова Л.Е. Народное образование казахов Астраханской области.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Атырау, 2004. 157 с.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Курмангазиева Г.Т. Роль педагогических взглядов Сейтгали Мендешева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в развитии сети национальных школ Астраханской области // Материалы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III международной конференции «Россия и Восток». – Астрахань, 2005. –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418 с. </w:t>
      </w:r>
    </w:p>
    <w:p>
      <w:pPr>
        <w:autoSpaceDN w:val="0"/>
        <w:autoSpaceDE w:val="0"/>
        <w:widowControl/>
        <w:spacing w:line="245" w:lineRule="auto" w:before="162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Об учреждении учебных округов. Сборник постановлений министерства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народного просвещения. Т. 1. СПб., 1864. – 20 с. </w:t>
      </w:r>
    </w:p>
    <w:p>
      <w:pPr>
        <w:autoSpaceDN w:val="0"/>
        <w:autoSpaceDE w:val="0"/>
        <w:widowControl/>
        <w:spacing w:line="245" w:lineRule="auto" w:before="162" w:after="0"/>
        <w:ind w:left="262" w:right="57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Отчет Петровского общества исследователей Астраханского края за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1892 г. – Астрахань, 1894. – 24 с. </w:t>
      </w:r>
    </w:p>
    <w:p>
      <w:pPr>
        <w:autoSpaceDN w:val="0"/>
        <w:autoSpaceDE w:val="0"/>
        <w:widowControl/>
        <w:spacing w:line="245" w:lineRule="auto" w:before="160" w:after="0"/>
        <w:ind w:left="262" w:right="57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Статистический обзор Астраханской губернии за 1903 г. – Астрахань,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1904. – 100 с. </w:t>
      </w:r>
    </w:p>
    <w:p>
      <w:pPr>
        <w:autoSpaceDN w:val="0"/>
        <w:autoSpaceDE w:val="0"/>
        <w:widowControl/>
        <w:spacing w:line="245" w:lineRule="auto" w:before="162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Миссионерский сборник о калмыках и киргизах, кочующих в Астраханской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губернии. – Астрахань, 1910. – 306 с. </w:t>
      </w:r>
    </w:p>
    <w:p>
      <w:pPr>
        <w:autoSpaceDN w:val="0"/>
        <w:autoSpaceDE w:val="0"/>
        <w:widowControl/>
        <w:spacing w:line="245" w:lineRule="auto" w:before="162" w:after="0"/>
        <w:ind w:left="262" w:right="444" w:firstLine="0"/>
        <w:jc w:val="both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Тарабановская Е.А. Развитие образования татар, калмыков, казахов в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Астраханской губернии в XIX – начале XX вв.: дисс…канд. пед. наук. –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Астрахань, 2001. – 208 с. </w:t>
      </w:r>
    </w:p>
    <w:p>
      <w:pPr>
        <w:autoSpaceDN w:val="0"/>
        <w:autoSpaceDE w:val="0"/>
        <w:widowControl/>
        <w:spacing w:line="245" w:lineRule="auto" w:before="162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Фукс Карл. Пребывание в Казани Киргизского хана Джеань – Гирея. //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Казанский вестник; изд. при Императорском Казанском Университете. Ч. </w:t>
      </w:r>
      <w:r>
        <w:rPr>
          <w:rFonts w:ascii="Arial" w:hAnsi="Arial" w:eastAsia="Arial"/>
          <w:b w:val="0"/>
          <w:i w:val="0"/>
          <w:color w:val="333333"/>
          <w:sz w:val="27"/>
        </w:rPr>
        <w:t xml:space="preserve">18. – Казань, 1826. 96 с. </w:t>
      </w:r>
    </w:p>
    <w:p>
      <w:pPr>
        <w:autoSpaceDN w:val="0"/>
        <w:autoSpaceDE w:val="0"/>
        <w:widowControl/>
        <w:spacing w:line="233" w:lineRule="auto" w:before="15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7"/>
        </w:rPr>
        <w:t xml:space="preserve">Харузин А. Киргизы Букеевской орды. Вып. I. – Москва, 1889. – 118 с. </w:t>
      </w:r>
    </w:p>
    <w:p>
      <w:pPr>
        <w:autoSpaceDN w:val="0"/>
        <w:autoSpaceDE w:val="0"/>
        <w:widowControl/>
        <w:spacing w:line="600" w:lineRule="exact" w:before="156" w:after="0"/>
        <w:ind w:left="262" w:right="1584" w:firstLine="0"/>
        <w:jc w:val="left"/>
      </w:pPr>
      <w:r>
        <w:rPr>
          <w:rFonts w:ascii="Arial,Bold" w:hAnsi="Arial,Bold" w:eastAsia="Arial,Bold"/>
          <w:b/>
          <w:i w:val="0"/>
          <w:color w:val="333333"/>
          <w:sz w:val="41"/>
        </w:rPr>
        <w:t xml:space="preserve">Г.А. Шотанова¹, Е.М. Ужкенов², А.А. </w:t>
      </w:r>
      <w:r>
        <w:rPr>
          <w:rFonts w:ascii="Arial,Bold" w:hAnsi="Arial,Bold" w:eastAsia="Arial,Bold"/>
          <w:b/>
          <w:i w:val="0"/>
          <w:color w:val="333333"/>
          <w:sz w:val="41"/>
        </w:rPr>
        <w:t xml:space="preserve">Ермекбаев3. ¹К.и.н., ВНС. ²К.и.н., ВНС. </w:t>
      </w:r>
      <w:r>
        <w:rPr>
          <w:rFonts w:ascii="Arial,Bold" w:hAnsi="Arial,Bold" w:eastAsia="Arial,Bold"/>
          <w:b/>
          <w:i w:val="0"/>
          <w:color w:val="333333"/>
          <w:sz w:val="41"/>
        </w:rPr>
        <w:t xml:space="preserve">3Доктор PhD, КазНУ им. аль-Фараби. </w:t>
      </w:r>
    </w:p>
    <w:sectPr w:rsidR="00FC693F" w:rsidRPr="0006063C" w:rsidSect="00034616">
      <w:pgSz w:w="11906" w:h="16838"/>
      <w:pgMar w:top="566" w:right="762" w:bottom="108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