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МЕМОРАНДУМ О СОТРУДНИЧЕСТВЕ</w:t>
      </w:r>
    </w:p>
    <w:p>
      <w:r>
        <w:t>Настоящий Меморандум о сотрудничестве (далее - «Меморандум», устанавливает</w:t>
        <w:br/>
        <w:t>принципы и условия сотрудничества между TOO «DLS-Global KZ» (далее - «Сторона 1») и</w:t>
        <w:br/>
        <w:t>«Национальной академической библиотекой Республики Казахстан» (далее — «Сторона</w:t>
        <w:br/>
        <w:t>2») с целью совместного развития и реализации инициатив, направленных на улучшение</w:t>
        <w:br/>
        <w:t>доступа к информации, внедрение современных технологий и повышение качества</w:t>
        <w:br/>
        <w:t>библиотечного обслуживания, руководствуясь принципами взаимопонимания и</w:t>
        <w:br/>
        <w:t>взаимовыгодного сотрудничества, достигли соглашения о нижеследующем:</w:t>
      </w:r>
    </w:p>
    <w:p>
      <w:r>
        <w:t>Раздел 1</w:t>
        <w:br/>
        <w:t>В рамках настоящего Меморандума Стороны будут осуществлять сотрудничество в</w:t>
        <w:br/>
        <w:t>следующих областях:</w:t>
      </w:r>
    </w:p>
    <w:p>
      <w:r>
        <w:t>1) Консультирование по вопросам обновления существующих систем и внедрения</w:t>
        <w:br/>
        <w:t>новых технологий;</w:t>
      </w:r>
    </w:p>
    <w:p>
      <w:r>
        <w:t>2) Консультирование по вопросам, связанным с</w:t>
        <w:br/>
        <w:t>предоставляемых Стороной 2;</w:t>
      </w:r>
    </w:p>
    <w:p>
      <w:r>
        <w:t>3) Содействие в проведении мероприятий, таких как выставки, презентации и</w:t>
        <w:br/>
        <w:t>обучающие программы, направленные на популяризацию внедряемых технологий;</w:t>
      </w:r>
    </w:p>
    <w:p>
      <w:r>
        <w:t>4) Оказание содействия по вопросам информационной безопасности и защиты от утечек</w:t>
        <w:br/>
        <w:t>данных;</w:t>
      </w:r>
    </w:p>
    <w:p>
      <w:r>
        <w:t>5) Осуществлять в установленном порядке взаимный обмен информацией, научными и</w:t>
        <w:br/>
        <w:t>образовательными материалами, накопленным опытом по вопросам, касающимся</w:t>
        <w:br/>
        <w:t>проведения исследований по совместно согласованным направлениям, в том числе</w:t>
        <w:br/>
        <w:t>предоставлять друг другу материалы, необходимые для проведения каждой из Сторон</w:t>
        <w:br/>
        <w:t>научных и иных исследований по указанным направлениям в рамках</w:t>
        <w:br/>
        <w:t>законодательства РК;</w:t>
      </w:r>
    </w:p>
    <w:p>
      <w:r>
        <w:t>6) Информировать друг друга о научных конференциях, семинарах, выставках и других</w:t>
        <w:br/>
        <w:t>мероприятиях, и приглашать представителей Договаривающихся Сторон для участия</w:t>
        <w:br/>
        <w:t>в них;</w:t>
      </w:r>
    </w:p>
    <w:p>
      <w:r>
        <w:t>7) Осуществлять иные виды деятельности, которые . способствуют укреплению</w:t>
        <w:br/>
        <w:t>партнерских отношений между Сторонами и расширению областей и направлений</w:t>
        <w:br/>
        <w:t>сотрудничества.</w:t>
      </w:r>
    </w:p>
    <w:p>
      <w:r>
        <w:t>Раздел И</w:t>
      </w:r>
    </w:p>
    <w:p>
      <w:r>
        <w:t>Настоящий Меморандум вступает в силу с даты его подписания и действует до</w:t>
        <w:br/>
        <w:t>достижения целей сотрудничества или до момента, когда одна из сторон уведомит другую о</w:t>
        <w:br/>
        <w:t>желании прекратить сотрудничество за 30 (тридцать) дней до предполагаемой даты</w:t>
        <w:br/>
        <w:t>прекращения.</w:t>
      </w:r>
    </w:p>
    <w:p>
      <w:r>
        <w:t>Раздел Ш</w:t>
      </w:r>
    </w:p>
    <w:p>
      <w:r>
        <w:t>Изменения и дополнения к настоящему Меморандуму могут быть внесены только по</w:t>
        <w:br/>
        <w:t>взаимному согласию сторон и оформлены в письменной форме.</w:t>
      </w:r>
    </w:p>
    <w:p>
      <w:r>
        <w:t>Раздел IV</w:t>
      </w:r>
    </w:p>
    <w:p>
      <w:r>
        <w:t>Стороны обязуются сохранять в тайне любую информацию, полученную в ходе</w:t>
        <w:br/>
        <w:t>сотрудничества, которая имеет статус конфиденциальной и не подлежит разглашению без</w:t>
        <w:br/>
        <w:t>предварительного письменного согласия другой стороны.</w:t>
      </w:r>
    </w:p>
    <w:p>
      <w:r>
        <w:t>Раздел У</w:t>
      </w:r>
    </w:p>
    <w:p>
      <w:r>
        <w:t>Стороны обязуются разрабатывать и согласовывать планы и графики реализации</w:t>
        <w:br/>
        <w:t>совместных проектов, определяя ключевые этапы, ответственных лиц и сроки выполнения.</w:t>
      </w:r>
    </w:p>
    <w:p>
      <w:r>
        <w:t>коммерциализацией услуг,</w:t>
      </w:r>
    </w:p>
    <w:p>
      <w:r>
        <w:t>Также каждая сторона обязуется предоставлять регулярные отчеты о ходе выполнения</w:t>
        <w:br/>
        <w:t>совместных мероприятий и просктов, а также об использовании ресурсов, предоставленных в</w:t>
        <w:br/>
        <w:t>рамках данного Меморандума,</w:t>
      </w:r>
    </w:p>
    <w:p>
      <w:r>
        <w:t>Раздел УІ</w:t>
      </w:r>
    </w:p>
    <w:p>
      <w:r>
        <w:t>Все споры и разногласия, возникающие из настоящего Меморандума или в связи с</w:t>
        <w:br/>
        <w:t>ним, будут решаться путем переговоров и консультаций между сторонами.</w:t>
      </w:r>
    </w:p>
    <w:p>
      <w:r>
        <w:t>Раздел УП</w:t>
      </w:r>
    </w:p>
    <w:p>
      <w:r>
        <w:t>Настоящий Меморандум не влечет за собой финансовых обязательств сторон, если</w:t>
        <w:br/>
        <w:t>иное не предусмотрено отдельными соглашениями, которые будут подписаны в рамках</w:t>
        <w:br/>
        <w:t>реализации совместных проектов. Любое финансирование, необходимое для реализации</w:t>
        <w:br/>
        <w:t>совместных просктов, должно быть согласовано сторонами и оформлено соответствующими</w:t>
        <w:br/>
        <w:t>договорами.</w:t>
      </w:r>
    </w:p>
    <w:p>
      <w:r>
        <w:t>Раздел УШ</w:t>
      </w:r>
    </w:p>
    <w:p>
      <w:r>
        <w:t>Стороны обязуются выполнять все обязательства, вытекающие из действующего</w:t>
        <w:br/>
        <w:t>законодательства Республики Казахстан, применимого к деятельности, охватываемой</w:t>
        <w:br/>
        <w:t>настоящим Меморандумом.</w:t>
      </w:r>
    </w:p>
    <w:p>
      <w:r>
        <w:t>Раздел ІХ</w:t>
      </w:r>
    </w:p>
    <w:p>
      <w:r>
        <w:t>Стороны освобождаются от ответственности за невыполнение обязательств по</w:t>
        <w:br/>
        <w:t>настоящему Меморандуму в случае наступления форс-мажорных обстоятельств, таких как</w:t>
        <w:br/>
        <w:t>стихийные бедствия, военные действия, забастовки и другие обстоятельства, которые</w:t>
        <w:br/>
        <w:t>стороны не могли предусмотреть и предотвратить. Сторона, столкнувшаяся с форс-</w:t>
        <w:br/>
        <w:t>мажорными обстоятельствами, обязуется уведомить другую сторону и принять все</w:t>
        <w:br/>
        <w:t>возможные меры для минимизации последствий.</w:t>
      </w:r>
    </w:p>
    <w:p>
      <w:r>
        <w:t>ПОДПИСИ СТОРОН:</w:t>
      </w:r>
    </w:p>
    <w:p>
      <w:r>
        <w:t>ТОО «DLS-Global KZ» РГУ «Национальная академическая</w:t>
      </w:r>
    </w:p>
    <w:p>
      <w:r>
        <w:t>библиотека Республики Казахстан»</w:t>
        <w:br/>
        <w:t>БИН/ИИН: 220740025709</w:t>
      </w:r>
    </w:p>
    <w:p>
      <w:r>
        <w:t>ИИК: KZ2296503F 0011576157 БИН: 040540003287</w:t>
      </w:r>
    </w:p>
    <w:p>
      <w:r>
        <w:t>БИК: IRTYKZKA</w:t>
      </w:r>
    </w:p>
    <w:p>
      <w:r>
        <w:t>Банк: Филиал AO "ForteBank" в г. Астана ОКПО: 40262709</w:t>
      </w:r>
    </w:p>
    <w:p>
      <w:r>
        <w:t>Адрес: г. Астана, ул. Достык 16</w:t>
      </w:r>
    </w:p>
    <w:p>
      <w:r>
        <w:t>Тел.: +7 705 185 4490 г.Астана, Район Есиль, улица Достық, здание</w:t>
        <w:br/>
        <w:t>e-mail: press@globalaeon.tech и</w:t>
      </w:r>
    </w:p>
    <w:p>
      <w:r>
        <w:t>Руководйх! Нургалиева Г.К.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