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A6" w:rsidRDefault="00042B44" w:rsidP="001E2437">
      <w:pPr>
        <w:pStyle w:val="Title"/>
      </w:pPr>
      <w:r>
        <w:t>F</w:t>
      </w:r>
      <w:r w:rsidR="00AE29B6">
        <w:t xml:space="preserve"> – </w:t>
      </w:r>
      <w:r>
        <w:t>If-Else Structures</w:t>
      </w:r>
    </w:p>
    <w:p w:rsidR="00F05408" w:rsidRPr="00F05408" w:rsidRDefault="00F05408" w:rsidP="00F05408">
      <w:pPr>
        <w:pStyle w:val="Subtitle"/>
      </w:pPr>
      <w:r>
        <w:t>Student Exercises – Documentation</w:t>
      </w:r>
    </w:p>
    <w:p w:rsidR="000961EB" w:rsidRDefault="000961EB" w:rsidP="00A776A6">
      <w:pPr>
        <w:pStyle w:val="Heading1"/>
        <w:pageBreakBefore w:val="0"/>
      </w:pPr>
      <w:r>
        <w:t>Exercises</w:t>
      </w:r>
      <w:r w:rsidR="007B6A6C">
        <w:t xml:space="preserve"> Overview</w:t>
      </w:r>
    </w:p>
    <w:p w:rsidR="00BC7079" w:rsidRPr="005F1B73" w:rsidRDefault="00BC7079" w:rsidP="00BC7079">
      <w:pPr>
        <w:rPr>
          <w:lang w:val="en-US"/>
        </w:rPr>
      </w:pPr>
      <w:r w:rsidRPr="005F1B73">
        <w:rPr>
          <w:lang w:val="en-US"/>
        </w:rPr>
        <w:t>The following ex</w:t>
      </w:r>
      <w:r>
        <w:rPr>
          <w:lang w:val="en-US"/>
        </w:rPr>
        <w:t>ercises</w:t>
      </w:r>
      <w:r w:rsidRPr="005F1B73">
        <w:rPr>
          <w:lang w:val="en-US"/>
        </w:rPr>
        <w:t xml:space="preserve"> are </w:t>
      </w:r>
      <w:r>
        <w:rPr>
          <w:lang w:val="en-US"/>
        </w:rPr>
        <w:t>given as practice for</w:t>
      </w:r>
      <w:r w:rsidRPr="005F1B73">
        <w:rPr>
          <w:lang w:val="en-US"/>
        </w:rPr>
        <w:t xml:space="preserve"> this topic.</w:t>
      </w:r>
      <w:r>
        <w:rPr>
          <w:lang w:val="en-US"/>
        </w:rPr>
        <w:t xml:space="preserve"> The recommended order of the exercises is as follows.</w:t>
      </w:r>
      <w:r w:rsidRPr="005F1B73">
        <w:rPr>
          <w:lang w:val="en-US"/>
        </w:rPr>
        <w:t xml:space="preserve"> </w:t>
      </w:r>
    </w:p>
    <w:p w:rsidR="00A776A6" w:rsidRDefault="00A776A6" w:rsidP="00A776A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b/>
          <w:bCs/>
          <w:color w:val="000000"/>
        </w:rPr>
        <w:t>Rectangle</w:t>
      </w:r>
      <w:r>
        <w:rPr>
          <w:rFonts w:eastAsia="Times New Roman" w:cs="Tahoma"/>
          <w:color w:val="000000"/>
        </w:rPr>
        <w:t xml:space="preserve"> – “All squares are rectangles, but not all rectangles are squares.” This class represents a simple rectangle with a height and width. From this information, the area, perimeter and diagonal can be obtained; it can also be determined if the rectangle is or is not square.</w:t>
      </w:r>
    </w:p>
    <w:p w:rsidR="00A776A6" w:rsidRDefault="00A776A6" w:rsidP="00A776A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proofErr w:type="spellStart"/>
      <w:r>
        <w:rPr>
          <w:rFonts w:eastAsia="Times New Roman" w:cs="Tahoma"/>
          <w:b/>
          <w:bCs/>
          <w:color w:val="000000"/>
        </w:rPr>
        <w:t>HazardousMaterial</w:t>
      </w:r>
      <w:proofErr w:type="spellEnd"/>
      <w:r>
        <w:rPr>
          <w:rFonts w:eastAsia="Times New Roman" w:cs="Tahoma"/>
          <w:color w:val="000000"/>
        </w:rPr>
        <w:t xml:space="preserve"> – The </w:t>
      </w:r>
      <w:proofErr w:type="spellStart"/>
      <w:r>
        <w:rPr>
          <w:rFonts w:eastAsia="Times New Roman" w:cs="Tahoma"/>
          <w:color w:val="000000"/>
        </w:rPr>
        <w:t>HazardousMaterial</w:t>
      </w:r>
      <w:proofErr w:type="spellEnd"/>
      <w:r>
        <w:rPr>
          <w:rFonts w:eastAsia="Times New Roman" w:cs="Tahoma"/>
          <w:color w:val="000000"/>
        </w:rPr>
        <w:t xml:space="preserve"> class is a simple representation of the six main classes of hazardous materials (A through F). This class maps a classification code with a general description of the material’s classification:</w:t>
      </w:r>
    </w:p>
    <w:p w:rsidR="00A776A6" w:rsidRDefault="00A776A6" w:rsidP="00A776A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b/>
          <w:bCs/>
          <w:color w:val="000000"/>
        </w:rPr>
        <w:t xml:space="preserve">Class A </w:t>
      </w:r>
      <w:r>
        <w:rPr>
          <w:rFonts w:eastAsia="Times New Roman" w:cs="Tahoma"/>
          <w:color w:val="000000"/>
        </w:rPr>
        <w:t>– Compressed Gas</w:t>
      </w:r>
    </w:p>
    <w:p w:rsidR="00A776A6" w:rsidRDefault="00A776A6" w:rsidP="00A776A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b/>
          <w:bCs/>
          <w:color w:val="000000"/>
        </w:rPr>
        <w:t xml:space="preserve">Class B </w:t>
      </w:r>
      <w:r>
        <w:rPr>
          <w:rFonts w:eastAsia="Times New Roman" w:cs="Tahoma"/>
          <w:color w:val="000000"/>
        </w:rPr>
        <w:t xml:space="preserve">– Flammable and </w:t>
      </w:r>
      <w:r w:rsidR="000B2545">
        <w:rPr>
          <w:rFonts w:eastAsia="Times New Roman" w:cs="Tahoma"/>
          <w:color w:val="000000"/>
        </w:rPr>
        <w:t>Combustible</w:t>
      </w:r>
      <w:r>
        <w:rPr>
          <w:rFonts w:eastAsia="Times New Roman" w:cs="Tahoma"/>
          <w:color w:val="000000"/>
        </w:rPr>
        <w:t xml:space="preserve"> Material</w:t>
      </w:r>
    </w:p>
    <w:p w:rsidR="00A776A6" w:rsidRDefault="00A776A6" w:rsidP="00A776A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b/>
          <w:bCs/>
          <w:color w:val="000000"/>
        </w:rPr>
        <w:t xml:space="preserve">Class C </w:t>
      </w:r>
      <w:r>
        <w:rPr>
          <w:rFonts w:eastAsia="Times New Roman" w:cs="Tahoma"/>
          <w:color w:val="000000"/>
        </w:rPr>
        <w:t>– Oxidizing Material</w:t>
      </w:r>
    </w:p>
    <w:p w:rsidR="00A776A6" w:rsidRDefault="00A776A6" w:rsidP="00A776A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b/>
          <w:bCs/>
          <w:color w:val="000000"/>
        </w:rPr>
        <w:t xml:space="preserve">Class D </w:t>
      </w:r>
      <w:r>
        <w:rPr>
          <w:rFonts w:eastAsia="Times New Roman" w:cs="Tahoma"/>
          <w:color w:val="000000"/>
        </w:rPr>
        <w:t>– Poisonous and Infectious Material</w:t>
      </w:r>
    </w:p>
    <w:p w:rsidR="00A776A6" w:rsidRDefault="00A776A6" w:rsidP="00A776A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b/>
          <w:bCs/>
          <w:color w:val="000000"/>
        </w:rPr>
        <w:t xml:space="preserve">Class E </w:t>
      </w:r>
      <w:r>
        <w:rPr>
          <w:rFonts w:eastAsia="Times New Roman" w:cs="Tahoma"/>
          <w:color w:val="000000"/>
        </w:rPr>
        <w:t>– Corrosive Material</w:t>
      </w:r>
    </w:p>
    <w:p w:rsidR="00A776A6" w:rsidRDefault="00A776A6" w:rsidP="00A776A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b/>
          <w:bCs/>
          <w:color w:val="000000"/>
        </w:rPr>
        <w:t xml:space="preserve">Class F </w:t>
      </w:r>
      <w:r>
        <w:rPr>
          <w:rFonts w:eastAsia="Times New Roman" w:cs="Tahoma"/>
          <w:color w:val="000000"/>
        </w:rPr>
        <w:t>– Dangerously Reactive Material</w:t>
      </w:r>
    </w:p>
    <w:p w:rsidR="00A776A6" w:rsidRDefault="00A776A6" w:rsidP="00A776A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proofErr w:type="spellStart"/>
      <w:r>
        <w:rPr>
          <w:rFonts w:eastAsia="Times New Roman" w:cs="Tahoma"/>
          <w:b/>
          <w:bCs/>
          <w:color w:val="000000"/>
        </w:rPr>
        <w:t>CurrencyCalculator</w:t>
      </w:r>
      <w:proofErr w:type="spellEnd"/>
      <w:r>
        <w:rPr>
          <w:rFonts w:eastAsia="Times New Roman" w:cs="Tahoma"/>
          <w:color w:val="000000"/>
        </w:rPr>
        <w:t xml:space="preserve"> – This exercise extends the previous </w:t>
      </w:r>
      <w:proofErr w:type="spellStart"/>
      <w:r>
        <w:rPr>
          <w:rFonts w:eastAsia="Times New Roman" w:cs="Tahoma"/>
          <w:color w:val="000000"/>
        </w:rPr>
        <w:t>CurrencyCalculator</w:t>
      </w:r>
      <w:proofErr w:type="spellEnd"/>
      <w:r>
        <w:rPr>
          <w:rFonts w:eastAsia="Times New Roman" w:cs="Tahoma"/>
          <w:color w:val="000000"/>
        </w:rPr>
        <w:t xml:space="preserve"> exercise by allowing the conversion from a foreign currency to US dollars.</w:t>
      </w:r>
    </w:p>
    <w:p w:rsidR="00A776A6" w:rsidRDefault="00A776A6" w:rsidP="00A776A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proofErr w:type="spellStart"/>
      <w:r>
        <w:rPr>
          <w:rFonts w:eastAsia="Times New Roman" w:cs="Tahoma"/>
          <w:b/>
          <w:bCs/>
          <w:color w:val="000000"/>
        </w:rPr>
        <w:t>GravityCalculator</w:t>
      </w:r>
      <w:proofErr w:type="spellEnd"/>
      <w:r>
        <w:rPr>
          <w:rFonts w:eastAsia="Times New Roman" w:cs="Tahoma"/>
          <w:color w:val="000000"/>
        </w:rPr>
        <w:t xml:space="preserve"> – This exercise extends the previous </w:t>
      </w:r>
      <w:proofErr w:type="spellStart"/>
      <w:r>
        <w:rPr>
          <w:rFonts w:eastAsia="Times New Roman" w:cs="Tahoma"/>
          <w:color w:val="000000"/>
        </w:rPr>
        <w:t>GravityCalculator</w:t>
      </w:r>
      <w:proofErr w:type="spellEnd"/>
      <w:r>
        <w:rPr>
          <w:rFonts w:eastAsia="Times New Roman" w:cs="Tahoma"/>
          <w:color w:val="000000"/>
        </w:rPr>
        <w:t xml:space="preserve"> exercise by allowing the conversion to a weight on Earth from a weight on another planet in our solar system.</w:t>
      </w:r>
    </w:p>
    <w:p w:rsidR="00A776A6" w:rsidRDefault="00A776A6" w:rsidP="00A776A6">
      <w:pPr>
        <w:spacing w:before="100" w:beforeAutospacing="1" w:after="100" w:afterAutospacing="1" w:line="240" w:lineRule="auto"/>
        <w:rPr>
          <w:rFonts w:eastAsia="Times New Roman" w:cs="Tahoma"/>
        </w:rPr>
      </w:pPr>
    </w:p>
    <w:p w:rsidR="00A776A6" w:rsidRDefault="00A776A6" w:rsidP="00A776A6">
      <w:pPr>
        <w:pStyle w:val="Heading1"/>
        <w:rPr>
          <w:rFonts w:eastAsia="Times New Roman"/>
        </w:rPr>
      </w:pPr>
      <w:r w:rsidRPr="00A776A6">
        <w:rPr>
          <w:rFonts w:eastAsia="Times New Roman"/>
        </w:rPr>
        <w:lastRenderedPageBreak/>
        <w:t>Rectangle</w:t>
      </w:r>
    </w:p>
    <w:p w:rsidR="00A776A6" w:rsidRDefault="00A776A6" w:rsidP="00A776A6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A776A6">
        <w:rPr>
          <w:rFonts w:eastAsia="Times New Roman" w:cs="Tahoma"/>
          <w:color w:val="000000"/>
        </w:rPr>
        <w:t>“All squares are rectangles, but not all rectangles are squares.” This class represents a simple rectangle with a height and width. From this information, the area, perimeter and diagonal can be obtained; it can also be determined if the rectangle is or is not square.</w:t>
      </w:r>
    </w:p>
    <w:p w:rsidR="00A776A6" w:rsidRDefault="00A776A6" w:rsidP="00A776A6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A776A6" w:rsidRDefault="00A776A6" w:rsidP="00A776A6">
      <w:r>
        <w:t>Write the code for the Rectangle class. The solution must meet the following requirements:</w:t>
      </w:r>
    </w:p>
    <w:p w:rsidR="00A776A6" w:rsidRDefault="00A776A6" w:rsidP="00A776A6">
      <w:pPr>
        <w:pStyle w:val="ListParagraph"/>
        <w:numPr>
          <w:ilvl w:val="0"/>
          <w:numId w:val="10"/>
        </w:numPr>
      </w:pPr>
      <w:r>
        <w:t xml:space="preserve">Should </w:t>
      </w:r>
      <w:r w:rsidR="00A34C5E">
        <w:t>get and set the height and the width</w:t>
      </w:r>
    </w:p>
    <w:p w:rsidR="00A34C5E" w:rsidRDefault="00A34C5E" w:rsidP="00A776A6">
      <w:pPr>
        <w:pStyle w:val="ListParagraph"/>
        <w:numPr>
          <w:ilvl w:val="0"/>
          <w:numId w:val="10"/>
        </w:numPr>
      </w:pPr>
      <w:r>
        <w:t>Should calculate the area, the perimeter and the diagonal</w:t>
      </w:r>
    </w:p>
    <w:p w:rsidR="00A34C5E" w:rsidRDefault="00A34C5E" w:rsidP="00A34C5E">
      <w:pPr>
        <w:pStyle w:val="ListParagraph"/>
        <w:numPr>
          <w:ilvl w:val="1"/>
          <w:numId w:val="10"/>
        </w:numPr>
      </w:pPr>
      <w:r>
        <w:t xml:space="preserve">The formula for the diagonal is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width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height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34C5E" w:rsidRPr="00A776A6" w:rsidRDefault="00A34C5E" w:rsidP="00A776A6">
      <w:pPr>
        <w:pStyle w:val="ListParagraph"/>
        <w:numPr>
          <w:ilvl w:val="0"/>
          <w:numId w:val="10"/>
        </w:numPr>
      </w:pPr>
      <w:r>
        <w:t>Should determine if the rectangle is a square</w:t>
      </w:r>
    </w:p>
    <w:p w:rsidR="00A776A6" w:rsidRDefault="00A776A6" w:rsidP="00A776A6">
      <w:r>
        <w:t>Use the following class diagram when creating your solution.</w:t>
      </w:r>
    </w:p>
    <w:p w:rsidR="00A776A6" w:rsidRPr="00536BF5" w:rsidRDefault="007B6A6C" w:rsidP="00536BF5">
      <w:r>
        <w:rPr>
          <w:noProof/>
          <w:lang w:val="en-US"/>
        </w:rPr>
        <w:drawing>
          <wp:inline distT="0" distB="0" distL="0" distR="0">
            <wp:extent cx="2924175" cy="24765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A6" w:rsidRDefault="00A776A6" w:rsidP="00A776A6">
      <w:pPr>
        <w:pStyle w:val="Heading1"/>
        <w:rPr>
          <w:rFonts w:eastAsia="Times New Roman"/>
        </w:rPr>
      </w:pPr>
      <w:proofErr w:type="spellStart"/>
      <w:r w:rsidRPr="00A776A6">
        <w:rPr>
          <w:rFonts w:eastAsia="Times New Roman"/>
        </w:rPr>
        <w:lastRenderedPageBreak/>
        <w:t>HazardousMaterial</w:t>
      </w:r>
      <w:proofErr w:type="spellEnd"/>
    </w:p>
    <w:p w:rsidR="00A776A6" w:rsidRPr="00A776A6" w:rsidRDefault="00A776A6" w:rsidP="00A776A6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A776A6">
        <w:rPr>
          <w:rFonts w:eastAsia="Times New Roman" w:cs="Tahoma"/>
          <w:color w:val="000000"/>
        </w:rPr>
        <w:t xml:space="preserve">The </w:t>
      </w:r>
      <w:proofErr w:type="spellStart"/>
      <w:r w:rsidRPr="00A776A6">
        <w:rPr>
          <w:rFonts w:eastAsia="Times New Roman" w:cs="Tahoma"/>
          <w:color w:val="000000"/>
        </w:rPr>
        <w:t>HazardousMaterial</w:t>
      </w:r>
      <w:proofErr w:type="spellEnd"/>
      <w:r w:rsidRPr="00A776A6">
        <w:rPr>
          <w:rFonts w:eastAsia="Times New Roman" w:cs="Tahoma"/>
          <w:color w:val="000000"/>
        </w:rPr>
        <w:t xml:space="preserve"> class is a simple representation of the six main classes of hazardous materials (A through F). This class maps a classification code with a general description of the material’s classification:</w:t>
      </w:r>
    </w:p>
    <w:p w:rsidR="00A776A6" w:rsidRPr="00A776A6" w:rsidRDefault="00A776A6" w:rsidP="005447ED">
      <w:pPr>
        <w:spacing w:before="100" w:beforeAutospacing="1" w:after="100" w:afterAutospacing="1" w:line="240" w:lineRule="auto"/>
        <w:ind w:left="720"/>
        <w:contextualSpacing/>
        <w:rPr>
          <w:rFonts w:eastAsia="Times New Roman" w:cs="Tahoma"/>
          <w:color w:val="000000"/>
        </w:rPr>
      </w:pPr>
      <w:r w:rsidRPr="00A776A6">
        <w:rPr>
          <w:rFonts w:eastAsia="Times New Roman" w:cs="Tahoma"/>
          <w:b/>
          <w:bCs/>
          <w:color w:val="000000"/>
        </w:rPr>
        <w:t xml:space="preserve">Class A </w:t>
      </w:r>
      <w:r w:rsidRPr="00A776A6">
        <w:rPr>
          <w:rFonts w:eastAsia="Times New Roman" w:cs="Tahoma"/>
          <w:color w:val="000000"/>
        </w:rPr>
        <w:t>– Compressed Gas</w:t>
      </w:r>
    </w:p>
    <w:p w:rsidR="00A776A6" w:rsidRPr="00A776A6" w:rsidRDefault="00A776A6" w:rsidP="005447ED">
      <w:pPr>
        <w:spacing w:before="100" w:beforeAutospacing="1" w:after="100" w:afterAutospacing="1" w:line="240" w:lineRule="auto"/>
        <w:ind w:left="720"/>
        <w:contextualSpacing/>
        <w:rPr>
          <w:rFonts w:eastAsia="Times New Roman" w:cs="Tahoma"/>
          <w:color w:val="000000"/>
        </w:rPr>
      </w:pPr>
      <w:r w:rsidRPr="00A776A6">
        <w:rPr>
          <w:rFonts w:eastAsia="Times New Roman" w:cs="Tahoma"/>
          <w:b/>
          <w:bCs/>
          <w:color w:val="000000"/>
        </w:rPr>
        <w:t xml:space="preserve">Class B </w:t>
      </w:r>
      <w:r w:rsidRPr="00A776A6">
        <w:rPr>
          <w:rFonts w:eastAsia="Times New Roman" w:cs="Tahoma"/>
          <w:color w:val="000000"/>
        </w:rPr>
        <w:t xml:space="preserve">– Flammable and </w:t>
      </w:r>
      <w:r w:rsidR="00F94552" w:rsidRPr="00A776A6">
        <w:rPr>
          <w:rFonts w:eastAsia="Times New Roman" w:cs="Tahoma"/>
          <w:color w:val="000000"/>
        </w:rPr>
        <w:t>Combustible</w:t>
      </w:r>
      <w:r w:rsidRPr="00A776A6">
        <w:rPr>
          <w:rFonts w:eastAsia="Times New Roman" w:cs="Tahoma"/>
          <w:color w:val="000000"/>
        </w:rPr>
        <w:t xml:space="preserve"> Material</w:t>
      </w:r>
    </w:p>
    <w:p w:rsidR="00A776A6" w:rsidRPr="00A776A6" w:rsidRDefault="00A776A6" w:rsidP="005447ED">
      <w:pPr>
        <w:spacing w:before="100" w:beforeAutospacing="1" w:after="100" w:afterAutospacing="1" w:line="240" w:lineRule="auto"/>
        <w:ind w:left="720"/>
        <w:contextualSpacing/>
        <w:rPr>
          <w:rFonts w:eastAsia="Times New Roman" w:cs="Tahoma"/>
          <w:color w:val="000000"/>
        </w:rPr>
      </w:pPr>
      <w:r w:rsidRPr="00A776A6">
        <w:rPr>
          <w:rFonts w:eastAsia="Times New Roman" w:cs="Tahoma"/>
          <w:b/>
          <w:bCs/>
          <w:color w:val="000000"/>
        </w:rPr>
        <w:t xml:space="preserve">Class C </w:t>
      </w:r>
      <w:r w:rsidRPr="00A776A6">
        <w:rPr>
          <w:rFonts w:eastAsia="Times New Roman" w:cs="Tahoma"/>
          <w:color w:val="000000"/>
        </w:rPr>
        <w:t>– Oxidizing Material</w:t>
      </w:r>
    </w:p>
    <w:p w:rsidR="00A776A6" w:rsidRPr="00A776A6" w:rsidRDefault="00A776A6" w:rsidP="005447ED">
      <w:pPr>
        <w:spacing w:before="100" w:beforeAutospacing="1" w:after="100" w:afterAutospacing="1" w:line="240" w:lineRule="auto"/>
        <w:ind w:left="720"/>
        <w:contextualSpacing/>
        <w:rPr>
          <w:rFonts w:eastAsia="Times New Roman" w:cs="Tahoma"/>
          <w:color w:val="000000"/>
        </w:rPr>
      </w:pPr>
      <w:r w:rsidRPr="00A776A6">
        <w:rPr>
          <w:rFonts w:eastAsia="Times New Roman" w:cs="Tahoma"/>
          <w:b/>
          <w:bCs/>
          <w:color w:val="000000"/>
        </w:rPr>
        <w:t xml:space="preserve">Class D </w:t>
      </w:r>
      <w:r w:rsidRPr="00A776A6">
        <w:rPr>
          <w:rFonts w:eastAsia="Times New Roman" w:cs="Tahoma"/>
          <w:color w:val="000000"/>
        </w:rPr>
        <w:t>– Poisonous and Infectious Material</w:t>
      </w:r>
    </w:p>
    <w:p w:rsidR="00A776A6" w:rsidRPr="00A776A6" w:rsidRDefault="00A776A6" w:rsidP="005447ED">
      <w:pPr>
        <w:spacing w:before="100" w:beforeAutospacing="1" w:after="100" w:afterAutospacing="1" w:line="240" w:lineRule="auto"/>
        <w:ind w:left="720"/>
        <w:contextualSpacing/>
        <w:rPr>
          <w:rFonts w:eastAsia="Times New Roman" w:cs="Tahoma"/>
          <w:color w:val="000000"/>
        </w:rPr>
      </w:pPr>
      <w:r w:rsidRPr="00A776A6">
        <w:rPr>
          <w:rFonts w:eastAsia="Times New Roman" w:cs="Tahoma"/>
          <w:b/>
          <w:bCs/>
          <w:color w:val="000000"/>
        </w:rPr>
        <w:t xml:space="preserve">Class E </w:t>
      </w:r>
      <w:r w:rsidRPr="00A776A6">
        <w:rPr>
          <w:rFonts w:eastAsia="Times New Roman" w:cs="Tahoma"/>
          <w:color w:val="000000"/>
        </w:rPr>
        <w:t>– Corrosive Material</w:t>
      </w:r>
    </w:p>
    <w:p w:rsidR="00A776A6" w:rsidRDefault="00A776A6" w:rsidP="00A776A6">
      <w:pPr>
        <w:spacing w:before="100" w:beforeAutospacing="1" w:after="100" w:afterAutospacing="1" w:line="240" w:lineRule="auto"/>
        <w:ind w:left="720"/>
        <w:rPr>
          <w:rFonts w:eastAsia="Times New Roman" w:cs="Tahoma"/>
          <w:color w:val="000000"/>
        </w:rPr>
      </w:pPr>
      <w:r w:rsidRPr="00A776A6">
        <w:rPr>
          <w:rFonts w:eastAsia="Times New Roman" w:cs="Tahoma"/>
          <w:b/>
          <w:bCs/>
          <w:color w:val="000000"/>
        </w:rPr>
        <w:t xml:space="preserve">Class F </w:t>
      </w:r>
      <w:r w:rsidRPr="00A776A6">
        <w:rPr>
          <w:rFonts w:eastAsia="Times New Roman" w:cs="Tahoma"/>
          <w:color w:val="000000"/>
        </w:rPr>
        <w:t>– Dangerously Reactive Material</w:t>
      </w:r>
    </w:p>
    <w:p w:rsidR="00A776A6" w:rsidRDefault="00A776A6" w:rsidP="00A776A6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A776A6" w:rsidRDefault="00A776A6" w:rsidP="00A776A6">
      <w:r>
        <w:t xml:space="preserve">Write the code for the </w:t>
      </w:r>
      <w:proofErr w:type="spellStart"/>
      <w:r>
        <w:t>HazardousMaterial</w:t>
      </w:r>
      <w:proofErr w:type="spellEnd"/>
      <w:r>
        <w:t xml:space="preserve"> class. The solution must meet the following requirements:</w:t>
      </w:r>
    </w:p>
    <w:p w:rsidR="00A776A6" w:rsidRDefault="00A776A6" w:rsidP="00A776A6">
      <w:pPr>
        <w:pStyle w:val="ListParagraph"/>
        <w:numPr>
          <w:ilvl w:val="0"/>
          <w:numId w:val="10"/>
        </w:numPr>
      </w:pPr>
      <w:r>
        <w:t xml:space="preserve">Should </w:t>
      </w:r>
      <w:r w:rsidR="00F94552">
        <w:t>return the class code as the classification</w:t>
      </w:r>
    </w:p>
    <w:p w:rsidR="00F94552" w:rsidRDefault="00F94552" w:rsidP="00A776A6">
      <w:pPr>
        <w:pStyle w:val="ListParagraph"/>
        <w:numPr>
          <w:ilvl w:val="0"/>
          <w:numId w:val="10"/>
        </w:numPr>
      </w:pPr>
      <w:r>
        <w:t>Should get the description for the class, based on the following table</w:t>
      </w:r>
    </w:p>
    <w:tbl>
      <w:tblPr>
        <w:tblStyle w:val="TableGrid"/>
        <w:tblW w:w="0" w:type="auto"/>
        <w:jc w:val="center"/>
        <w:tblLook w:val="04A0"/>
      </w:tblPr>
      <w:tblGrid>
        <w:gridCol w:w="1184"/>
        <w:gridCol w:w="3577"/>
      </w:tblGrid>
      <w:tr w:rsidR="00F94552" w:rsidRPr="00F94552" w:rsidTr="00F94552">
        <w:trPr>
          <w:jc w:val="center"/>
        </w:trPr>
        <w:tc>
          <w:tcPr>
            <w:tcW w:w="0" w:type="auto"/>
          </w:tcPr>
          <w:p w:rsidR="00F94552" w:rsidRPr="00F94552" w:rsidRDefault="00F94552" w:rsidP="00F94552">
            <w:pPr>
              <w:rPr>
                <w:b/>
                <w:u w:val="single"/>
              </w:rPr>
            </w:pPr>
            <w:r w:rsidRPr="00F94552">
              <w:rPr>
                <w:b/>
                <w:u w:val="single"/>
              </w:rPr>
              <w:t>Class Code</w:t>
            </w:r>
          </w:p>
        </w:tc>
        <w:tc>
          <w:tcPr>
            <w:tcW w:w="0" w:type="auto"/>
          </w:tcPr>
          <w:p w:rsidR="00F94552" w:rsidRPr="00F94552" w:rsidRDefault="00F94552" w:rsidP="00F94552">
            <w:pPr>
              <w:rPr>
                <w:b/>
                <w:u w:val="single"/>
              </w:rPr>
            </w:pPr>
            <w:r w:rsidRPr="00F94552">
              <w:rPr>
                <w:b/>
                <w:u w:val="single"/>
              </w:rPr>
              <w:t>Description</w:t>
            </w:r>
          </w:p>
        </w:tc>
      </w:tr>
      <w:tr w:rsidR="00F94552" w:rsidTr="00F94552">
        <w:trPr>
          <w:jc w:val="center"/>
        </w:trPr>
        <w:tc>
          <w:tcPr>
            <w:tcW w:w="0" w:type="auto"/>
          </w:tcPr>
          <w:p w:rsidR="00F94552" w:rsidRDefault="00F94552" w:rsidP="00C06B95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F94552" w:rsidRDefault="00F94552" w:rsidP="00F94552">
            <w:r w:rsidRPr="00A776A6">
              <w:rPr>
                <w:rFonts w:eastAsia="Times New Roman" w:cs="Tahoma"/>
                <w:color w:val="000000"/>
              </w:rPr>
              <w:t>Compressed Gas</w:t>
            </w:r>
          </w:p>
        </w:tc>
      </w:tr>
      <w:tr w:rsidR="00F94552" w:rsidTr="00F94552">
        <w:trPr>
          <w:jc w:val="center"/>
        </w:trPr>
        <w:tc>
          <w:tcPr>
            <w:tcW w:w="0" w:type="auto"/>
          </w:tcPr>
          <w:p w:rsidR="00F94552" w:rsidRDefault="00F94552" w:rsidP="00C06B95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F94552" w:rsidRDefault="00F94552" w:rsidP="00F94552">
            <w:r w:rsidRPr="00A776A6">
              <w:rPr>
                <w:rFonts w:eastAsia="Times New Roman" w:cs="Tahoma"/>
                <w:color w:val="000000"/>
              </w:rPr>
              <w:t>Flammable and Combustible Material</w:t>
            </w:r>
          </w:p>
        </w:tc>
      </w:tr>
      <w:tr w:rsidR="00F94552" w:rsidTr="00F94552">
        <w:trPr>
          <w:jc w:val="center"/>
        </w:trPr>
        <w:tc>
          <w:tcPr>
            <w:tcW w:w="0" w:type="auto"/>
          </w:tcPr>
          <w:p w:rsidR="00F94552" w:rsidRDefault="00F94552" w:rsidP="00C06B95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F94552" w:rsidRDefault="00F94552" w:rsidP="00F94552">
            <w:r w:rsidRPr="00A776A6">
              <w:rPr>
                <w:rFonts w:eastAsia="Times New Roman" w:cs="Tahoma"/>
                <w:color w:val="000000"/>
              </w:rPr>
              <w:t>Oxidizing Material</w:t>
            </w:r>
          </w:p>
        </w:tc>
      </w:tr>
      <w:tr w:rsidR="00F94552" w:rsidTr="00F94552">
        <w:trPr>
          <w:jc w:val="center"/>
        </w:trPr>
        <w:tc>
          <w:tcPr>
            <w:tcW w:w="0" w:type="auto"/>
          </w:tcPr>
          <w:p w:rsidR="00F94552" w:rsidRDefault="00F94552" w:rsidP="00C06B95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F94552" w:rsidRDefault="00F94552" w:rsidP="00F94552">
            <w:r w:rsidRPr="00A776A6">
              <w:rPr>
                <w:rFonts w:eastAsia="Times New Roman" w:cs="Tahoma"/>
                <w:color w:val="000000"/>
              </w:rPr>
              <w:t>Poisonous and Infectious Material</w:t>
            </w:r>
          </w:p>
        </w:tc>
      </w:tr>
      <w:tr w:rsidR="00F94552" w:rsidTr="00F94552">
        <w:trPr>
          <w:jc w:val="center"/>
        </w:trPr>
        <w:tc>
          <w:tcPr>
            <w:tcW w:w="0" w:type="auto"/>
          </w:tcPr>
          <w:p w:rsidR="00F94552" w:rsidRDefault="00F94552" w:rsidP="00C06B95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F94552" w:rsidRDefault="00F94552" w:rsidP="00F94552">
            <w:r w:rsidRPr="00A776A6">
              <w:rPr>
                <w:rFonts w:eastAsia="Times New Roman" w:cs="Tahoma"/>
                <w:color w:val="000000"/>
              </w:rPr>
              <w:t>Corrosive Material</w:t>
            </w:r>
          </w:p>
        </w:tc>
      </w:tr>
      <w:tr w:rsidR="00F94552" w:rsidTr="00F94552">
        <w:trPr>
          <w:jc w:val="center"/>
        </w:trPr>
        <w:tc>
          <w:tcPr>
            <w:tcW w:w="0" w:type="auto"/>
          </w:tcPr>
          <w:p w:rsidR="00F94552" w:rsidRDefault="00F94552" w:rsidP="00C06B95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F94552" w:rsidRDefault="00F94552" w:rsidP="00F94552">
            <w:r w:rsidRPr="00A776A6">
              <w:rPr>
                <w:rFonts w:eastAsia="Times New Roman" w:cs="Tahoma"/>
                <w:color w:val="000000"/>
              </w:rPr>
              <w:t>Dangerously Reactive Material</w:t>
            </w:r>
          </w:p>
        </w:tc>
      </w:tr>
    </w:tbl>
    <w:p w:rsidR="00F94552" w:rsidRDefault="00F94552" w:rsidP="00A776A6">
      <w:pPr>
        <w:pStyle w:val="ListParagraph"/>
        <w:numPr>
          <w:ilvl w:val="0"/>
          <w:numId w:val="10"/>
        </w:numPr>
      </w:pPr>
      <w:r>
        <w:t xml:space="preserve">Should override the </w:t>
      </w:r>
      <w:proofErr w:type="spellStart"/>
      <w:r w:rsidR="000B2545">
        <w:t>T</w:t>
      </w:r>
      <w:r>
        <w:t>oString</w:t>
      </w:r>
      <w:proofErr w:type="spellEnd"/>
      <w:r>
        <w:t>() method to get the full description and class code in the following format:</w:t>
      </w:r>
    </w:p>
    <w:p w:rsidR="00F94552" w:rsidRPr="00A776A6" w:rsidRDefault="00F94552" w:rsidP="00F94552">
      <w:pPr>
        <w:pStyle w:val="ListParagraph"/>
        <w:numPr>
          <w:ilvl w:val="1"/>
          <w:numId w:val="10"/>
        </w:numPr>
      </w:pPr>
      <w:r>
        <w:t xml:space="preserve">“Class </w:t>
      </w:r>
      <w:proofErr w:type="spellStart"/>
      <w:r w:rsidRPr="00F94552">
        <w:rPr>
          <w:u w:val="single"/>
        </w:rPr>
        <w:t>ClassCode</w:t>
      </w:r>
      <w:proofErr w:type="spellEnd"/>
      <w:r>
        <w:t xml:space="preserve"> - </w:t>
      </w:r>
      <w:r w:rsidRPr="00F94552">
        <w:rPr>
          <w:u w:val="single"/>
        </w:rPr>
        <w:t>Description</w:t>
      </w:r>
      <w:r>
        <w:t>”</w:t>
      </w:r>
    </w:p>
    <w:p w:rsidR="00A776A6" w:rsidRDefault="00A776A6" w:rsidP="00A776A6">
      <w:r>
        <w:t>Use the following class diagram when creating your solution.</w:t>
      </w:r>
    </w:p>
    <w:p w:rsidR="00A776A6" w:rsidRPr="00865CFE" w:rsidRDefault="007B6A6C" w:rsidP="00A776A6">
      <w:r>
        <w:rPr>
          <w:noProof/>
          <w:lang w:val="en-US"/>
        </w:rPr>
        <w:drawing>
          <wp:inline distT="0" distB="0" distL="0" distR="0">
            <wp:extent cx="2466975" cy="1952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A6" w:rsidRPr="00A776A6" w:rsidRDefault="00A776A6" w:rsidP="00A776A6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</w:p>
    <w:p w:rsidR="00A776A6" w:rsidRDefault="00A776A6" w:rsidP="00A776A6">
      <w:pPr>
        <w:pStyle w:val="Heading1"/>
        <w:rPr>
          <w:rFonts w:eastAsia="Times New Roman"/>
        </w:rPr>
      </w:pPr>
      <w:proofErr w:type="spellStart"/>
      <w:r w:rsidRPr="00A776A6">
        <w:rPr>
          <w:rFonts w:eastAsia="Times New Roman"/>
        </w:rPr>
        <w:lastRenderedPageBreak/>
        <w:t>CurrencyCalculator</w:t>
      </w:r>
      <w:proofErr w:type="spellEnd"/>
    </w:p>
    <w:p w:rsidR="00A776A6" w:rsidRDefault="00A776A6" w:rsidP="00A776A6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A776A6">
        <w:rPr>
          <w:rFonts w:eastAsia="Times New Roman" w:cs="Tahoma"/>
          <w:color w:val="000000"/>
        </w:rPr>
        <w:t xml:space="preserve">This exercise extends the previous </w:t>
      </w:r>
      <w:proofErr w:type="spellStart"/>
      <w:r w:rsidRPr="00A776A6">
        <w:rPr>
          <w:rFonts w:eastAsia="Times New Roman" w:cs="Tahoma"/>
          <w:color w:val="000000"/>
        </w:rPr>
        <w:t>CurrencyCalculator</w:t>
      </w:r>
      <w:proofErr w:type="spellEnd"/>
      <w:r w:rsidRPr="00A776A6">
        <w:rPr>
          <w:rFonts w:eastAsia="Times New Roman" w:cs="Tahoma"/>
          <w:color w:val="000000"/>
        </w:rPr>
        <w:t xml:space="preserve"> exercise by allowing the conversion from a foreign currency to US dollars.</w:t>
      </w:r>
    </w:p>
    <w:p w:rsidR="00A776A6" w:rsidRPr="00A776A6" w:rsidRDefault="00A776A6" w:rsidP="00A776A6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A776A6" w:rsidRDefault="00A776A6" w:rsidP="00A776A6">
      <w:r>
        <w:t xml:space="preserve">A currency exchange store at the international airport needs a program to convert from US dollars to four other currencies: Canadian dollar, Euro, Japanese Yen, and the Great Britain Pound. The store uses a set exchange rate for each currency as established at the start of the day. Write the code for a class called </w:t>
      </w:r>
      <w:proofErr w:type="spellStart"/>
      <w:r>
        <w:t>CurrencyCalculator</w:t>
      </w:r>
      <w:proofErr w:type="spellEnd"/>
      <w:r>
        <w:t xml:space="preserve"> to meet this need. The solution must meet the following requirements (new requirements are in </w:t>
      </w:r>
      <w:r w:rsidRPr="00414DA3">
        <w:rPr>
          <w:b/>
          <w:i/>
          <w:color w:val="008000"/>
        </w:rPr>
        <w:t>green, bold italic</w:t>
      </w:r>
      <w:r>
        <w:t xml:space="preserve"> font):</w:t>
      </w:r>
    </w:p>
    <w:p w:rsidR="00A776A6" w:rsidRDefault="00A776A6" w:rsidP="00A776A6">
      <w:pPr>
        <w:pStyle w:val="ListParagraph"/>
        <w:numPr>
          <w:ilvl w:val="0"/>
          <w:numId w:val="10"/>
        </w:numPr>
      </w:pPr>
      <w:r>
        <w:t xml:space="preserve">Should correctly convert US dollars to the 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British Pound (GBP)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Canadian Dollar (CAD)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Euro (EUR)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Japanese Yen (JPY)</w:t>
      </w:r>
    </w:p>
    <w:p w:rsidR="00DE3654" w:rsidRPr="00DE3654" w:rsidRDefault="00DE3654" w:rsidP="00A776A6">
      <w:pPr>
        <w:pStyle w:val="ListParagraph"/>
        <w:numPr>
          <w:ilvl w:val="0"/>
          <w:numId w:val="10"/>
        </w:numPr>
        <w:rPr>
          <w:b/>
          <w:i/>
          <w:color w:val="008000"/>
        </w:rPr>
      </w:pPr>
      <w:r w:rsidRPr="00DE3654">
        <w:rPr>
          <w:b/>
          <w:i/>
          <w:color w:val="008000"/>
        </w:rPr>
        <w:t>Should convert an amount to US dollars from any of the supported currencies (GBP, CAD, JPY, and EUR)</w:t>
      </w:r>
    </w:p>
    <w:p w:rsidR="00A776A6" w:rsidRDefault="00A776A6" w:rsidP="00A776A6">
      <w:pPr>
        <w:pStyle w:val="ListParagraph"/>
        <w:numPr>
          <w:ilvl w:val="0"/>
          <w:numId w:val="10"/>
        </w:numPr>
      </w:pPr>
      <w:r>
        <w:t>Should use the correct level of precision when making the exchange; each currency uses a different number of significant digits: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CAD, GBP and EUR use two digits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JPY uses three digits</w:t>
      </w:r>
    </w:p>
    <w:p w:rsidR="00A776A6" w:rsidRDefault="00A776A6" w:rsidP="00A776A6">
      <w:r>
        <w:t>To illustrate the possible exchange rates, please refer to the following images.</w:t>
      </w:r>
    </w:p>
    <w:p w:rsidR="00A776A6" w:rsidRDefault="00A776A6" w:rsidP="00A776A6">
      <w:pPr>
        <w:ind w:left="720"/>
      </w:pPr>
      <w:r>
        <w:t xml:space="preserve">Currency exchange rates sourced from </w:t>
      </w:r>
      <w:hyperlink r:id="rId9" w:history="1">
        <w:r>
          <w:rPr>
            <w:rStyle w:val="Hyperlink"/>
          </w:rPr>
          <w:t>http://www.x-rates.com</w:t>
        </w:r>
      </w:hyperlink>
      <w:r>
        <w:br/>
      </w:r>
      <w:r>
        <w:rPr>
          <w:noProof/>
          <w:lang w:val="en-US"/>
        </w:rPr>
        <w:drawing>
          <wp:inline distT="0" distB="0" distL="0" distR="0">
            <wp:extent cx="4248150" cy="1343025"/>
            <wp:effectExtent l="19050" t="0" r="0" b="0"/>
            <wp:docPr id="3" name="Picture 1" descr="http://cst.nait.ca/staff/dgilleland/Portals/0/images/News-Articles/WLW/Exercises_5948/im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t.nait.ca/staff/dgilleland/Portals/0/images/News-Articles/WLW/Exercises_5948/image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A6" w:rsidRDefault="00A776A6" w:rsidP="00A776A6">
      <w:pPr>
        <w:ind w:left="720"/>
      </w:pPr>
      <w:r>
        <w:rPr>
          <w:noProof/>
          <w:lang w:val="en-US"/>
        </w:rPr>
        <w:lastRenderedPageBreak/>
        <w:drawing>
          <wp:inline distT="0" distB="0" distL="0" distR="0">
            <wp:extent cx="3438525" cy="4124325"/>
            <wp:effectExtent l="19050" t="0" r="9525" b="0"/>
            <wp:docPr id="4" name="Picture 4" descr="http://cst.nait.ca/staff/dgilleland/Portals/0/images/News-Articles/WLW/Exercises_5948/imag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t.nait.ca/staff/dgilleland/Portals/0/images/News-Articles/WLW/Exercises_5948/image_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A6" w:rsidRDefault="00A776A6" w:rsidP="00A776A6">
      <w:r>
        <w:t>Use the following class diagram when creating your solution.</w:t>
      </w:r>
    </w:p>
    <w:p w:rsidR="00A776A6" w:rsidRDefault="007B6A6C" w:rsidP="00A776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10175" cy="38862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A6" w:rsidRDefault="00A776A6" w:rsidP="00A776A6">
      <w:pPr>
        <w:pStyle w:val="Heading1"/>
        <w:rPr>
          <w:rFonts w:eastAsia="Times New Roman"/>
        </w:rPr>
      </w:pPr>
      <w:proofErr w:type="spellStart"/>
      <w:r w:rsidRPr="00A776A6">
        <w:rPr>
          <w:rFonts w:eastAsia="Times New Roman"/>
        </w:rPr>
        <w:lastRenderedPageBreak/>
        <w:t>GravityCalculator</w:t>
      </w:r>
      <w:proofErr w:type="spellEnd"/>
    </w:p>
    <w:p w:rsidR="00A776A6" w:rsidRPr="00A776A6" w:rsidRDefault="00A776A6" w:rsidP="00A776A6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A776A6">
        <w:rPr>
          <w:rFonts w:eastAsia="Times New Roman" w:cs="Tahoma"/>
          <w:color w:val="000000"/>
        </w:rPr>
        <w:t xml:space="preserve">This exercise extends the previous </w:t>
      </w:r>
      <w:proofErr w:type="spellStart"/>
      <w:r w:rsidRPr="00A776A6">
        <w:rPr>
          <w:rFonts w:eastAsia="Times New Roman" w:cs="Tahoma"/>
          <w:color w:val="000000"/>
        </w:rPr>
        <w:t>GravityCalculator</w:t>
      </w:r>
      <w:proofErr w:type="spellEnd"/>
      <w:r w:rsidRPr="00A776A6">
        <w:rPr>
          <w:rFonts w:eastAsia="Times New Roman" w:cs="Tahoma"/>
          <w:color w:val="000000"/>
        </w:rPr>
        <w:t xml:space="preserve"> exercise by allowing the conversion to a weight on Earth from a weight on another planet in our solar system.</w:t>
      </w:r>
    </w:p>
    <w:p w:rsidR="00A776A6" w:rsidRDefault="00A776A6" w:rsidP="00A776A6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A776A6" w:rsidRDefault="00A776A6" w:rsidP="00A776A6">
      <w:r>
        <w:t xml:space="preserve">Write the code needed to convert Earth weights to their equivalent for the other planets in our solar system. The solution must meet the following requirements (new requirements are in </w:t>
      </w:r>
      <w:r w:rsidRPr="00414DA3">
        <w:rPr>
          <w:b/>
          <w:i/>
          <w:color w:val="008000"/>
        </w:rPr>
        <w:t>green, bold italic</w:t>
      </w:r>
      <w:r>
        <w:t xml:space="preserve"> font):</w:t>
      </w:r>
    </w:p>
    <w:p w:rsidR="00A776A6" w:rsidRDefault="00A776A6" w:rsidP="00A776A6">
      <w:pPr>
        <w:pStyle w:val="ListParagraph"/>
        <w:numPr>
          <w:ilvl w:val="0"/>
          <w:numId w:val="10"/>
        </w:numPr>
      </w:pPr>
      <w:r>
        <w:t>Should convert a weight in Earth kilograms to their equivalent weight on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Mercury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Venus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Mars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Jupiter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Saturn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Uranus</w:t>
      </w:r>
    </w:p>
    <w:p w:rsidR="00A776A6" w:rsidRDefault="00A776A6" w:rsidP="00A776A6">
      <w:pPr>
        <w:pStyle w:val="ListParagraph"/>
        <w:numPr>
          <w:ilvl w:val="1"/>
          <w:numId w:val="10"/>
        </w:numPr>
      </w:pPr>
      <w:r>
        <w:t>Neptune</w:t>
      </w:r>
    </w:p>
    <w:p w:rsidR="00D44B43" w:rsidRPr="008641E9" w:rsidRDefault="00D44B43" w:rsidP="00D44B43">
      <w:pPr>
        <w:pStyle w:val="ListParagraph"/>
        <w:numPr>
          <w:ilvl w:val="0"/>
          <w:numId w:val="10"/>
        </w:numPr>
        <w:rPr>
          <w:b/>
          <w:i/>
          <w:color w:val="008000"/>
        </w:rPr>
      </w:pPr>
      <w:r w:rsidRPr="008641E9">
        <w:rPr>
          <w:b/>
          <w:i/>
          <w:color w:val="008000"/>
        </w:rPr>
        <w:t>Should convert a weight from a specific planet back to</w:t>
      </w:r>
      <w:r w:rsidR="008641E9">
        <w:rPr>
          <w:b/>
          <w:i/>
          <w:color w:val="008000"/>
        </w:rPr>
        <w:t xml:space="preserve"> the equivalent weight on Earth</w:t>
      </w:r>
    </w:p>
    <w:p w:rsidR="00A776A6" w:rsidRDefault="00A776A6" w:rsidP="00A776A6">
      <w:pPr>
        <w:spacing w:before="100" w:beforeAutospacing="1" w:after="100" w:afterAutospacing="1" w:line="240" w:lineRule="auto"/>
      </w:pPr>
      <w:r>
        <w:t>Use the following class diagram when creating your solution.</w:t>
      </w:r>
    </w:p>
    <w:p w:rsidR="00A776A6" w:rsidRDefault="007B6A6C" w:rsidP="007B6A6C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noProof/>
          <w:color w:val="000000"/>
          <w:lang w:val="en-US"/>
        </w:rPr>
        <w:drawing>
          <wp:inline distT="0" distB="0" distL="0" distR="0">
            <wp:extent cx="3609975" cy="24193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A6" w:rsidRPr="00A776A6" w:rsidRDefault="00A776A6" w:rsidP="00A776A6">
      <w:pPr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</w:p>
    <w:sectPr w:rsidR="00A776A6" w:rsidRPr="00A776A6" w:rsidSect="00021385">
      <w:footerReference w:type="default" r:id="rId14"/>
      <w:pgSz w:w="12240" w:h="15840"/>
      <w:pgMar w:top="720" w:right="144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BD9" w:rsidRDefault="00A25BD9" w:rsidP="00EE630E">
      <w:pPr>
        <w:spacing w:after="0" w:line="240" w:lineRule="auto"/>
      </w:pPr>
      <w:r>
        <w:separator/>
      </w:r>
    </w:p>
  </w:endnote>
  <w:endnote w:type="continuationSeparator" w:id="0">
    <w:p w:rsidR="00A25BD9" w:rsidRDefault="00A25BD9" w:rsidP="00EE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79"/>
    </w:tblGrid>
    <w:tr w:rsidR="00EE630E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EE630E" w:rsidRDefault="00EE630E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F - Homework</w:t>
          </w:r>
          <w:r>
            <w:rPr>
              <w:color w:val="4F81BD" w:themeColor="accent1"/>
            </w:rPr>
            <w:t xml:space="preserve">: </w:t>
          </w:r>
          <w:fldSimple w:instr=" STYLEREF  &quot;1&quot;  ">
            <w:r w:rsidR="000B2545">
              <w:rPr>
                <w:noProof/>
              </w:rPr>
              <w:t>GravityCalculator</w:t>
            </w:r>
          </w:fldSimple>
        </w:p>
      </w:tc>
    </w:tr>
    <w:tr w:rsidR="00EE630E">
      <w:tc>
        <w:tcPr>
          <w:tcW w:w="498" w:type="dxa"/>
          <w:tcBorders>
            <w:top w:val="single" w:sz="4" w:space="0" w:color="auto"/>
          </w:tcBorders>
        </w:tcPr>
        <w:p w:rsidR="00EE630E" w:rsidRDefault="00B3338A">
          <w:pPr>
            <w:pStyle w:val="Footer"/>
          </w:pPr>
          <w:fldSimple w:instr=" PAGE   \* MERGEFORMAT ">
            <w:r w:rsidR="000B2545" w:rsidRPr="000B2545">
              <w:rPr>
                <w:noProof/>
                <w:color w:val="4F81BD" w:themeColor="accent1"/>
                <w:sz w:val="40"/>
                <w:szCs w:val="40"/>
              </w:rPr>
              <w:t>6</w:t>
            </w:r>
          </w:fldSimple>
        </w:p>
      </w:tc>
    </w:tr>
    <w:tr w:rsidR="00EE630E">
      <w:trPr>
        <w:trHeight w:val="768"/>
      </w:trPr>
      <w:tc>
        <w:tcPr>
          <w:tcW w:w="498" w:type="dxa"/>
        </w:tcPr>
        <w:p w:rsidR="00EE630E" w:rsidRDefault="00EE630E">
          <w:pPr>
            <w:pStyle w:val="Header"/>
          </w:pPr>
        </w:p>
      </w:tc>
    </w:tr>
  </w:tbl>
  <w:p w:rsidR="00EE630E" w:rsidRDefault="00EE63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BD9" w:rsidRDefault="00A25BD9" w:rsidP="00EE630E">
      <w:pPr>
        <w:spacing w:after="0" w:line="240" w:lineRule="auto"/>
      </w:pPr>
      <w:r>
        <w:separator/>
      </w:r>
    </w:p>
  </w:footnote>
  <w:footnote w:type="continuationSeparator" w:id="0">
    <w:p w:rsidR="00A25BD9" w:rsidRDefault="00A25BD9" w:rsidP="00EE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255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1301A"/>
    <w:multiLevelType w:val="hybridMultilevel"/>
    <w:tmpl w:val="0DFA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662"/>
    <w:multiLevelType w:val="hybridMultilevel"/>
    <w:tmpl w:val="AE9AD5EE"/>
    <w:lvl w:ilvl="0" w:tplc="1E32C48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3521A"/>
    <w:multiLevelType w:val="multilevel"/>
    <w:tmpl w:val="033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EC7E24"/>
    <w:multiLevelType w:val="hybridMultilevel"/>
    <w:tmpl w:val="B9BAADD8"/>
    <w:lvl w:ilvl="0" w:tplc="D638CEB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2B053C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</w:num>
  <w:num w:numId="7">
    <w:abstractNumId w:val="1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437"/>
    <w:rsid w:val="00021385"/>
    <w:rsid w:val="00042B44"/>
    <w:rsid w:val="00081625"/>
    <w:rsid w:val="000961EB"/>
    <w:rsid w:val="000B2545"/>
    <w:rsid w:val="001028D8"/>
    <w:rsid w:val="0013120E"/>
    <w:rsid w:val="001B4189"/>
    <w:rsid w:val="001E2437"/>
    <w:rsid w:val="00201B21"/>
    <w:rsid w:val="0022158C"/>
    <w:rsid w:val="002910E3"/>
    <w:rsid w:val="002950A8"/>
    <w:rsid w:val="0031413B"/>
    <w:rsid w:val="003F0C65"/>
    <w:rsid w:val="003F1363"/>
    <w:rsid w:val="00467BD5"/>
    <w:rsid w:val="004978E4"/>
    <w:rsid w:val="004D3904"/>
    <w:rsid w:val="00536BF5"/>
    <w:rsid w:val="00543757"/>
    <w:rsid w:val="005447ED"/>
    <w:rsid w:val="0059179E"/>
    <w:rsid w:val="0064097C"/>
    <w:rsid w:val="00687A0E"/>
    <w:rsid w:val="006C3297"/>
    <w:rsid w:val="007B6A6C"/>
    <w:rsid w:val="007C1429"/>
    <w:rsid w:val="00842F3A"/>
    <w:rsid w:val="008641E9"/>
    <w:rsid w:val="0088162D"/>
    <w:rsid w:val="009107D3"/>
    <w:rsid w:val="0094258B"/>
    <w:rsid w:val="00980EF8"/>
    <w:rsid w:val="009B0260"/>
    <w:rsid w:val="00A25BD9"/>
    <w:rsid w:val="00A34C5E"/>
    <w:rsid w:val="00A775B6"/>
    <w:rsid w:val="00A776A6"/>
    <w:rsid w:val="00AB15B5"/>
    <w:rsid w:val="00AD6BD2"/>
    <w:rsid w:val="00AE29B6"/>
    <w:rsid w:val="00B3338A"/>
    <w:rsid w:val="00B54292"/>
    <w:rsid w:val="00BA2EFE"/>
    <w:rsid w:val="00BA36AC"/>
    <w:rsid w:val="00BC7079"/>
    <w:rsid w:val="00C06B95"/>
    <w:rsid w:val="00C074BA"/>
    <w:rsid w:val="00C279D2"/>
    <w:rsid w:val="00C477BF"/>
    <w:rsid w:val="00C807F4"/>
    <w:rsid w:val="00CC197D"/>
    <w:rsid w:val="00D44B43"/>
    <w:rsid w:val="00D66482"/>
    <w:rsid w:val="00D87278"/>
    <w:rsid w:val="00D95920"/>
    <w:rsid w:val="00DA0CDF"/>
    <w:rsid w:val="00DE3654"/>
    <w:rsid w:val="00E066C9"/>
    <w:rsid w:val="00E13D00"/>
    <w:rsid w:val="00EE630E"/>
    <w:rsid w:val="00F05408"/>
    <w:rsid w:val="00F94552"/>
    <w:rsid w:val="00FB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6A6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76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70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25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76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7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34C5E"/>
    <w:rPr>
      <w:color w:val="808080"/>
    </w:rPr>
  </w:style>
  <w:style w:type="table" w:styleId="TableGrid">
    <w:name w:val="Table Grid"/>
    <w:basedOn w:val="TableNormal"/>
    <w:uiPriority w:val="59"/>
    <w:rsid w:val="00F945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F054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54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30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E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30E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x-rate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29</cp:revision>
  <cp:lastPrinted>2010-09-20T16:27:00Z</cp:lastPrinted>
  <dcterms:created xsi:type="dcterms:W3CDTF">2008-05-16T01:26:00Z</dcterms:created>
  <dcterms:modified xsi:type="dcterms:W3CDTF">2010-09-28T03:42:00Z</dcterms:modified>
</cp:coreProperties>
</file>