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 Each search log n time, where n is the number of compares it took to get there. Therefore the solution achieves O(log n)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ProblemThree(self,x):</w:t>
      </w:r>
    </w:p>
    <w:p>
      <w:pPr>
        <w:pStyle w:val="Normal"/>
        <w:rPr/>
      </w:pPr>
      <w:r>
        <w:rPr/>
        <w:t xml:space="preserve">        </w:t>
      </w:r>
      <w:r>
        <w:rPr/>
        <w:t>return self.stack.index(x)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self.stack.index(8)</w:t>
      </w:r>
    </w:p>
    <w:p>
      <w:pPr>
        <w:pStyle w:val="Normal"/>
        <w:rPr/>
      </w:pPr>
      <w:r>
        <w:rPr/>
        <w:t>print self.stack.index(33)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size of the list in log time is O(n) because n is the number of compares it took to get to the element. Therefore it can also be used as the size.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71</Words>
  <Characters>335</Characters>
  <CharactersWithSpaces>409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2018-11-02T17:55:20Z</dcterms:created>
  <dc:creator/>
  <dc:description/>
  <dc:language>en-US</dc:language>
  <cp:lastModifiedBy/>
  <dcterms:modified xsi:type="dcterms:W3CDTF">2018-11-02T18:35:50Z</dcterms:modified>
  <cp:revision>4</cp:revision>
  <dc:subject/>
  <dc:title/>
</cp:coreProperties>
</file>