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Here I ended up using selection sort, which actually performs the sort. I decided to use this sort as it seemed to be a simple algorithm that would start at the first array element and then find the min array element to its right. This is done in the inner for loop: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min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+1;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]&lt;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min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min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swap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After the min element is found a swap is done which I used through a helper method called swap. </w:t>
      </w:r>
      <w:r>
        <w:rPr>
          <w:rFonts w:ascii="Monospace" w:hAnsi="Monospace"/>
          <w:color w:val="000000"/>
          <w:sz w:val="20"/>
        </w:rPr>
        <w:t>This ends up being stable because, if given a sorted array already, the keys would just be swapped with itself, and the array will remain sorted. Therefore the algorithm is stable.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2) The best case time complexity here is O(n^2). This is due to the nested for loop shown above. The inner for loop runs n times for n elements which is O(n^2)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3) The worst case is O(n^2) as well. When observing the double for loop regardless of the best case or worst case, the inner loop runs n times for n elements which is O(n^2)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191</Words>
  <Characters>813</Characters>
  <CharactersWithSpaces>1023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2018-11-02T18:13:59Z</dcterms:created>
  <dc:creator/>
  <dc:description/>
  <dc:language>en-US</dc:language>
  <cp:lastModifiedBy/>
  <dcterms:modified xsi:type="dcterms:W3CDTF">2018-11-02T18:29:33Z</dcterms:modified>
  <cp:revision>3</cp:revision>
  <dc:subject/>
  <dc:title/>
</cp:coreProperties>
</file>