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0"/>
          <w:szCs w:val="40"/>
        </w:rPr>
        <w:t xml:space="preserve">Previsão de Nota Final de Alunos com Machine Learning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Atividade prática de Machine Learning — regressão para previsão de desempenho escolar</w:t>
      </w:r>
    </w:p>
    <w:p>
      <w:pPr>
        <w:spacing w:after="200"/>
      </w:pPr>
      <w:r>
        <w:rPr>
          <w:sz w:val="22"/>
          <w:szCs w:val="22"/>
        </w:rPr>
        <w:t xml:space="preserve">Integrantes: Carlos Eduardo Fernandes Farias e Danilo Santos Soares</w:t>
      </w:r>
    </w:p>
    <w:p>
      <w:pPr>
        <w:spacing w:after="200"/>
      </w:pPr>
      <w:r>
        <w:rPr>
          <w:sz w:val="22"/>
          <w:szCs w:val="22"/>
        </w:rPr>
        <w:t xml:space="preserve">Repositório (código-fonte completo): https://github.com/Progrm-Multiplataforma-Carlos-Danilo/NotasPredict</w:t>
      </w:r>
    </w:p>
    <w:p>
      <w:pPr>
        <w:pStyle w:val="Heading1"/>
      </w:pPr>
      <w:r>
        <w:t xml:space="preserve">1. Objetivo</w:t>
      </w:r>
    </w:p>
    <w:p>
      <w:pPr>
        <w:spacing w:after="200"/>
      </w:pPr>
      <w:r>
        <w:t xml:space="preserve">Construir uma base de dados fictícia de alunos e treinar um modelo de Machine Learning capaz de prever a nota final com base em quatro variáveis: horas de estudo semanais, frequência nas aulas, percentual de atividades entregues e nota da avaliação anterior. Em seguida, avaliar estatisticamente a qualidade das previsões e interpretar os resultados.</w:t>
      </w:r>
    </w:p>
    <w:p>
      <w:pPr>
        <w:pStyle w:val="Heading1"/>
      </w:pPr>
      <w:r>
        <w:t xml:space="preserve">2. Metodologia (resumo)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Base sintética com 400 alunos, gerada com NumPy: a nota final é uma combinação linear das quatro variáveis somada a um ruído aleatório, simulando a imprevisibilidade real do desempenho escolar.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Dois modelos de regressão foram treinados e comparados: Regressão Linear (baseline simples) e Random Forest (captura relações não lineares).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Divisão dos dados: 75% treino / 25% teste, com seed fixa para reprodutibilidade.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Código-fonte completo (geração dos dados e treinamento) disponível no repositório do GitHub.</w:t>
      </w:r>
    </w:p>
    <w:p>
      <w:pPr>
        <w:pStyle w:val="Heading1"/>
      </w:pPr>
      <w:r>
        <w:t xml:space="preserve">3. Resultados estatísticos</w:t>
      </w:r>
    </w:p>
    <w:p>
      <w:pPr>
        <w:spacing w:after="200"/>
      </w:pPr>
      <w:r>
        <w:t xml:space="preserve">Para cada modelo, calculou-se o erro de previsão (nota real − nota prevista) no conjunto de teste, e a partir dele a média e o desvio padrão do erro, além do intervalo de erro de 95% (±1,96 × desvio padrão).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000"/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Regressão Linear</w:t>
            </w:r>
          </w:p>
        </w:tc>
        <w:tc>
          <w:tcPr>
            <w:tcW w:type="dxa" w:w="3000"/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Random Forest</w:t>
            </w:r>
          </w:p>
        </w:tc>
      </w:tr>
      <w:tr>
        <w:tc>
          <w:tcPr>
            <w:tcW w:type="dxa" w:w="3000"/>
          </w:tcPr>
          <w:p>
            <w:r>
              <w:t xml:space="preserve">MAE (erro absoluto médio)</w:t>
            </w:r>
          </w:p>
        </w:tc>
        <w:tc>
          <w:tcPr>
            <w:tcW w:type="dxa" w:w="3000"/>
          </w:tcPr>
          <w:p>
            <w:r>
              <w:t xml:space="preserve">0,706</w:t>
            </w:r>
          </w:p>
        </w:tc>
        <w:tc>
          <w:tcPr>
            <w:tcW w:type="dxa" w:w="3000"/>
          </w:tcPr>
          <w:p>
            <w:r>
              <w:t xml:space="preserve">0,781</w:t>
            </w:r>
          </w:p>
        </w:tc>
      </w:tr>
      <w:tr>
        <w:tc>
          <w:tcPr>
            <w:tcW w:type="dxa" w:w="3000"/>
          </w:tcPr>
          <w:p>
            <w:r>
              <w:t xml:space="preserve">RMSE</w:t>
            </w:r>
          </w:p>
        </w:tc>
        <w:tc>
          <w:tcPr>
            <w:tcW w:type="dxa" w:w="3000"/>
          </w:tcPr>
          <w:p>
            <w:r>
              <w:t xml:space="preserve">0,831</w:t>
            </w:r>
          </w:p>
        </w:tc>
        <w:tc>
          <w:tcPr>
            <w:tcW w:type="dxa" w:w="3000"/>
          </w:tcPr>
          <w:p>
            <w:r>
              <w:t xml:space="preserve">0,959</w:t>
            </w:r>
          </w:p>
        </w:tc>
      </w:tr>
      <w:tr>
        <w:tc>
          <w:tcPr>
            <w:tcW w:type="dxa" w:w="3000"/>
          </w:tcPr>
          <w:p>
            <w:r>
              <w:t xml:space="preserve">R² (coeficiente de determinação)</w:t>
            </w:r>
          </w:p>
        </w:tc>
        <w:tc>
          <w:tcPr>
            <w:tcW w:type="dxa" w:w="3000"/>
          </w:tcPr>
          <w:p>
            <w:r>
              <w:t xml:space="preserve">0,802</w:t>
            </w:r>
          </w:p>
        </w:tc>
        <w:tc>
          <w:tcPr>
            <w:tcW w:type="dxa" w:w="3000"/>
          </w:tcPr>
          <w:p>
            <w:r>
              <w:t xml:space="preserve">0,737</w:t>
            </w:r>
          </w:p>
        </w:tc>
      </w:tr>
      <w:tr>
        <w:tc>
          <w:tcPr>
            <w:tcW w:type="dxa" w:w="3000"/>
          </w:tcPr>
          <w:p>
            <w:r>
              <w:t xml:space="preserve">Média do erro (viés)</w:t>
            </w:r>
          </w:p>
        </w:tc>
        <w:tc>
          <w:tcPr>
            <w:tcW w:type="dxa" w:w="3000"/>
          </w:tcPr>
          <w:p>
            <w:r>
              <w:t xml:space="preserve">0,038</w:t>
            </w:r>
          </w:p>
        </w:tc>
        <w:tc>
          <w:tcPr>
            <w:tcW w:type="dxa" w:w="3000"/>
          </w:tcPr>
          <w:p>
            <w:r>
              <w:t xml:space="preserve">0,068</w:t>
            </w:r>
          </w:p>
        </w:tc>
      </w:tr>
      <w:tr>
        <w:tc>
          <w:tcPr>
            <w:tcW w:type="dxa" w:w="3000"/>
          </w:tcPr>
          <w:p>
            <w:r>
              <w:t xml:space="preserve">Desvio padrão do erro</w:t>
            </w:r>
          </w:p>
        </w:tc>
        <w:tc>
          <w:tcPr>
            <w:tcW w:type="dxa" w:w="3000"/>
          </w:tcPr>
          <w:p>
            <w:r>
              <w:t xml:space="preserve">0,834</w:t>
            </w:r>
          </w:p>
        </w:tc>
        <w:tc>
          <w:tcPr>
            <w:tcW w:type="dxa" w:w="3000"/>
          </w:tcPr>
          <w:p>
            <w:r>
              <w:t xml:space="preserve">0,962</w:t>
            </w:r>
          </w:p>
        </w:tc>
      </w:tr>
      <w:tr>
        <w:tc>
          <w:tcPr>
            <w:tcW w:type="dxa" w:w="3000"/>
          </w:tcPr>
          <w:p>
            <w:r>
              <w:t xml:space="preserve">Intervalo de erro (95%)</w:t>
            </w:r>
          </w:p>
        </w:tc>
        <w:tc>
          <w:tcPr>
            <w:tcW w:type="dxa" w:w="3000"/>
          </w:tcPr>
          <w:p>
            <w:r>
              <w:t xml:space="preserve">± 1,635 pontos</w:t>
            </w:r>
          </w:p>
        </w:tc>
        <w:tc>
          <w:tcPr>
            <w:tcW w:type="dxa" w:w="3000"/>
          </w:tcPr>
          <w:p>
            <w:r>
              <w:t xml:space="preserve">± 1,885 pontos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O modelo com melhor desempenho foi a Regressão Linear, com R² = 0,802.</w:t>
      </w:r>
    </w:p>
    <w:p>
      <w:pPr>
        <w:pStyle w:val="Heading1"/>
      </w:pPr>
      <w:r>
        <w:t xml:space="preserve">4. Gráficos</w:t>
      </w:r>
    </w:p>
    <w:p>
      <w:pPr>
        <w:pStyle w:val="Heading2"/>
      </w:pPr>
      <w:r>
        <w:t xml:space="preserve">4.1 Nota real vs. nota prevista</w:t>
      </w:r>
    </w:p>
    <w:p>
      <w:pPr>
        <w:spacing w:after="200"/>
      </w:pPr>
      <w:r>
        <w:t xml:space="preserve">A dispersão dos pontos próxima à linha diagonal (previsão perfeita) indica que o modelo acompanha bem a tendência real das notas, com poucos desvios grandes.</w:t>
      </w:r>
    </w:p>
    <w:p>
      <w:pPr>
        <w:spacing w:after="20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4.2 Distribuição dos erros de previsão</w:t>
      </w:r>
    </w:p>
    <w:p>
      <w:pPr>
        <w:spacing w:after="200"/>
      </w:pPr>
      <w:r>
        <w:t xml:space="preserve">O histograma mostra que os erros se concentram próximos de zero e seguem um formato aproximadamente normal (em formato de sino), o que valida o uso do intervalo de erro de 95% baseado no desvio padrão.</w:t>
      </w:r>
    </w:p>
    <w:p>
      <w:pPr>
        <w:spacing w:after="2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4.3 Matriz de correlação entre variáveis</w:t>
      </w:r>
    </w:p>
    <w:p>
      <w:pPr>
        <w:spacing w:after="200"/>
      </w:pPr>
      <w:r>
        <w:t xml:space="preserve">A matriz de correlação confirma que nota_anterior e horas_estudo são as variáveis mais correlacionadas com a nota_final, seguidas por frequência e atividades entregues — coerente com os pesos usados na geração da base.</w:t>
      </w:r>
    </w:p>
    <w:p>
      <w:pPr>
        <w:spacing w:after="20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Interpretação e avaliação do modelo</w:t>
      </w:r>
    </w:p>
    <w:p>
      <w:pPr>
        <w:spacing w:after="200"/>
      </w:pPr>
      <w:r>
        <w:t xml:space="preserve">Com R² = 0,802, o modelo de Regressão Linear explica cerca de 80% da variação da nota final a partir das quatro variáveis utilizadas — um desempenho bom, considerando o ruído proposital na geração dos dados.</w:t>
      </w:r>
    </w:p>
    <w:p>
      <w:pPr>
        <w:spacing w:after="200"/>
      </w:pPr>
      <w:r>
        <w:t xml:space="preserve">O erro médio (viés) próximo de zero (0,038) mostra que o modelo não tende sistematicamente a superestimar nem subestimar as notas — os erros positivos e negativos se compensam.</w:t>
      </w:r>
    </w:p>
    <w:p>
      <w:pPr>
        <w:spacing w:after="200"/>
      </w:pPr>
      <w:r>
        <w:t xml:space="preserve">O desvio padrão do erro (0,834) e o intervalo de erro de 95% (±1,635 pontos, em uma escala de 0 a 10) indicam a margem de incerteza típica de cada previsão individual: para um aluno específico, a nota prevista pode variar, com 95% de confiança, dentro de uma faixa de aproximadamente 3,3 pontos em torno do valor real.</w:t>
      </w:r>
    </w:p>
    <w:p>
      <w:pPr>
        <w:spacing w:after="200"/>
      </w:pPr>
      <w:r>
        <w:t xml:space="preserve">A Regressão Linear superou o Random Forest porque a nota final foi gerada a partir de uma relação linear entre as variáveis (mais ruído aleatório) — quando a relação real é linear, um modelo linear tende a generalizar melhor do que um modelo mais complexo, que pode se ajustar demais ao ruído do treino (overfitting).</w:t>
      </w:r>
    </w:p>
    <w:p>
      <w:pPr>
        <w:spacing w:after="200"/>
      </w:pPr>
      <w:r>
        <w:rPr>
          <w:b/>
          <w:bCs/>
        </w:rPr>
        <w:t xml:space="preserve">Conclusão: o modelo apresenta desempenho aceitável para fins didáticos e como indicador de tendência de desempenho do aluno (por exemplo, identificar alunos em risco de nota baixa), mas o intervalo de erro de ±1,6 pontos mostra que a previsão não deve ser usada como valor exato.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f330410bff61b4d5747acdd7a77aaaca26d64b.png"/><Relationship Id="rId8" Type="http://schemas.openxmlformats.org/officeDocument/2006/relationships/image" Target="media/ef37a3266dc61d4a711e70ee222263ea723efffd.png"/><Relationship Id="rId9" Type="http://schemas.openxmlformats.org/officeDocument/2006/relationships/image" Target="media/17c31d0b5e887677121756bcdf7c6c572651a70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2026-09-25T23:19:42.013Z</dcterms:created>
  <dcterms:modified xsi:type="dcterms:W3CDTF">2026-09-25T23:19:42.094Z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