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525B" w14:textId="77777777" w:rsidR="00F96F5B" w:rsidRDefault="00F96F5B">
      <w:pPr>
        <w:pStyle w:val="Tytu"/>
      </w:pPr>
    </w:p>
    <w:p w14:paraId="3DE70C11" w14:textId="11A1E9EA" w:rsidR="00F96F5B" w:rsidRDefault="00F96F5B" w:rsidP="00F96F5B">
      <w:pPr>
        <w:pStyle w:val="Tytu"/>
        <w:jc w:val="center"/>
      </w:pPr>
      <w:r>
        <w:rPr>
          <w:noProof/>
        </w:rPr>
        <w:drawing>
          <wp:inline distT="0" distB="0" distL="0" distR="0" wp14:anchorId="0B977B3F" wp14:editId="1D3CD43C">
            <wp:extent cx="2457450" cy="3652044"/>
            <wp:effectExtent l="0" t="0" r="0" b="5715"/>
            <wp:docPr id="13246072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07276" name="Obraz 13246072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9476" cy="36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88D1" w14:textId="77777777" w:rsidR="00F96F5B" w:rsidRDefault="00F96F5B">
      <w:pPr>
        <w:pStyle w:val="Tytu"/>
      </w:pPr>
    </w:p>
    <w:p w14:paraId="5F6A2E40" w14:textId="63C6AD55" w:rsidR="002F5473" w:rsidRPr="00F96F5B" w:rsidRDefault="00000000">
      <w:pPr>
        <w:pStyle w:val="Tytu"/>
        <w:rPr>
          <w:color w:val="808080" w:themeColor="background1" w:themeShade="80"/>
          <w:lang w:val="pl-PL"/>
        </w:rPr>
      </w:pPr>
      <w:r w:rsidRPr="00F96F5B">
        <w:rPr>
          <w:color w:val="808080" w:themeColor="background1" w:themeShade="80"/>
          <w:lang w:val="pl-PL"/>
        </w:rPr>
        <w:t xml:space="preserve">Concept </w:t>
      </w:r>
      <w:proofErr w:type="spellStart"/>
      <w:r w:rsidRPr="00F96F5B">
        <w:rPr>
          <w:color w:val="808080" w:themeColor="background1" w:themeShade="80"/>
          <w:lang w:val="pl-PL"/>
        </w:rPr>
        <w:t>Note</w:t>
      </w:r>
      <w:proofErr w:type="spellEnd"/>
      <w:r w:rsidRPr="00F96F5B">
        <w:rPr>
          <w:color w:val="808080" w:themeColor="background1" w:themeShade="80"/>
          <w:lang w:val="pl-PL"/>
        </w:rPr>
        <w:t xml:space="preserve"> – Live 2.0</w:t>
      </w:r>
    </w:p>
    <w:p w14:paraId="077D27D8" w14:textId="77777777" w:rsidR="002F5473" w:rsidRPr="00F96F5B" w:rsidRDefault="00000000" w:rsidP="00F96F5B">
      <w:pPr>
        <w:pStyle w:val="Nagwek1"/>
        <w:rPr>
          <w:color w:val="808080" w:themeColor="background1" w:themeShade="80"/>
          <w:lang w:val="pl-PL"/>
        </w:rPr>
      </w:pPr>
      <w:r w:rsidRPr="00F96F5B">
        <w:rPr>
          <w:color w:val="808080" w:themeColor="background1" w:themeShade="80"/>
          <w:lang w:val="pl-PL"/>
        </w:rPr>
        <w:t xml:space="preserve">Project </w:t>
      </w:r>
      <w:proofErr w:type="spellStart"/>
      <w:r w:rsidRPr="00F96F5B">
        <w:rPr>
          <w:color w:val="808080" w:themeColor="background1" w:themeShade="80"/>
          <w:lang w:val="pl-PL"/>
        </w:rPr>
        <w:t>Title</w:t>
      </w:r>
      <w:proofErr w:type="spellEnd"/>
    </w:p>
    <w:p w14:paraId="676E2DBB" w14:textId="77777777" w:rsidR="002F5473" w:rsidRPr="00F96F5B" w:rsidRDefault="00000000">
      <w:pPr>
        <w:rPr>
          <w:rFonts w:asciiTheme="majorHAnsi" w:hAnsiTheme="majorHAnsi" w:cstheme="majorHAnsi"/>
          <w:lang w:val="pl-PL"/>
        </w:rPr>
      </w:pPr>
      <w:r w:rsidRPr="00F96F5B">
        <w:rPr>
          <w:rFonts w:asciiTheme="majorHAnsi" w:hAnsiTheme="majorHAnsi" w:cstheme="majorHAnsi"/>
          <w:lang w:val="pl-PL"/>
        </w:rPr>
        <w:t xml:space="preserve">Live 2.0 – Symulacje </w:t>
      </w:r>
      <w:proofErr w:type="spellStart"/>
      <w:r w:rsidRPr="00F96F5B">
        <w:rPr>
          <w:rFonts w:asciiTheme="majorHAnsi" w:hAnsiTheme="majorHAnsi" w:cstheme="majorHAnsi"/>
          <w:lang w:val="pl-PL"/>
        </w:rPr>
        <w:t>prebiotyczne</w:t>
      </w:r>
      <w:proofErr w:type="spellEnd"/>
      <w:r w:rsidRPr="00F96F5B">
        <w:rPr>
          <w:rFonts w:asciiTheme="majorHAnsi" w:hAnsiTheme="majorHAnsi" w:cstheme="majorHAnsi"/>
          <w:lang w:val="pl-PL"/>
        </w:rPr>
        <w:t xml:space="preserve"> i sztuczna inteligencja do badania emergencji życia</w:t>
      </w:r>
    </w:p>
    <w:p w14:paraId="08DD5BD8" w14:textId="77777777" w:rsidR="002F5473" w:rsidRPr="00F96F5B" w:rsidRDefault="00000000">
      <w:pPr>
        <w:pStyle w:val="Nagwek1"/>
        <w:rPr>
          <w:color w:val="808080" w:themeColor="background1" w:themeShade="80"/>
          <w:lang w:val="pl-PL"/>
        </w:rPr>
      </w:pPr>
      <w:proofErr w:type="spellStart"/>
      <w:r w:rsidRPr="00F96F5B">
        <w:rPr>
          <w:color w:val="808080" w:themeColor="background1" w:themeShade="80"/>
          <w:lang w:val="pl-PL"/>
        </w:rPr>
        <w:t>Summary</w:t>
      </w:r>
      <w:proofErr w:type="spellEnd"/>
    </w:p>
    <w:p w14:paraId="2F191914" w14:textId="77777777" w:rsidR="002F5473" w:rsidRPr="00F96F5B" w:rsidRDefault="00000000">
      <w:pPr>
        <w:rPr>
          <w:rFonts w:asciiTheme="majorHAnsi" w:hAnsiTheme="majorHAnsi" w:cstheme="majorHAnsi"/>
          <w:lang w:val="pl-PL"/>
        </w:rPr>
      </w:pPr>
      <w:r w:rsidRPr="00F96F5B">
        <w:rPr>
          <w:rFonts w:asciiTheme="majorHAnsi" w:hAnsiTheme="majorHAnsi" w:cstheme="majorHAnsi"/>
          <w:lang w:val="pl-PL"/>
        </w:rPr>
        <w:t xml:space="preserve">Projekt Live 2.0 zakłada stworzenie otwartej platformy obliczeniowej do symulacji chemii </w:t>
      </w:r>
      <w:proofErr w:type="spellStart"/>
      <w:r w:rsidRPr="00F96F5B">
        <w:rPr>
          <w:rFonts w:asciiTheme="majorHAnsi" w:hAnsiTheme="majorHAnsi" w:cstheme="majorHAnsi"/>
          <w:lang w:val="pl-PL"/>
        </w:rPr>
        <w:t>prebiotycznej</w:t>
      </w:r>
      <w:proofErr w:type="spellEnd"/>
      <w:r w:rsidRPr="00F96F5B">
        <w:rPr>
          <w:rFonts w:asciiTheme="majorHAnsi" w:hAnsiTheme="majorHAnsi" w:cstheme="majorHAnsi"/>
          <w:lang w:val="pl-PL"/>
        </w:rPr>
        <w:t xml:space="preserve">, umożliwiającej badanie procesów prowadzących do powstania życia. Wykorzystamy wysokowydajne obliczenia GPU oraz sztuczną inteligencję do analizy zjawisk emergentnych, takich jak autokataliza, polimeryzacja i </w:t>
      </w:r>
      <w:proofErr w:type="spellStart"/>
      <w:r w:rsidRPr="00F96F5B">
        <w:rPr>
          <w:rFonts w:asciiTheme="majorHAnsi" w:hAnsiTheme="majorHAnsi" w:cstheme="majorHAnsi"/>
          <w:lang w:val="pl-PL"/>
        </w:rPr>
        <w:t>proto</w:t>
      </w:r>
      <w:proofErr w:type="spellEnd"/>
      <w:r w:rsidRPr="00F96F5B">
        <w:rPr>
          <w:rFonts w:asciiTheme="majorHAnsi" w:hAnsiTheme="majorHAnsi" w:cstheme="majorHAnsi"/>
          <w:lang w:val="pl-PL"/>
        </w:rPr>
        <w:t>-membrany.</w:t>
      </w:r>
    </w:p>
    <w:p w14:paraId="70E3E32A" w14:textId="77777777" w:rsidR="002F5473" w:rsidRPr="00F96F5B" w:rsidRDefault="00000000">
      <w:pPr>
        <w:pStyle w:val="Nagwek1"/>
        <w:rPr>
          <w:color w:val="808080" w:themeColor="background1" w:themeShade="80"/>
          <w:lang w:val="pl-PL"/>
        </w:rPr>
      </w:pPr>
      <w:proofErr w:type="spellStart"/>
      <w:r w:rsidRPr="00F96F5B">
        <w:rPr>
          <w:color w:val="808080" w:themeColor="background1" w:themeShade="80"/>
          <w:lang w:val="pl-PL"/>
        </w:rPr>
        <w:t>Objectives</w:t>
      </w:r>
      <w:proofErr w:type="spellEnd"/>
    </w:p>
    <w:p w14:paraId="718EA65C" w14:textId="77777777" w:rsidR="002F5473" w:rsidRPr="00F96F5B" w:rsidRDefault="00000000">
      <w:pPr>
        <w:rPr>
          <w:rFonts w:asciiTheme="majorHAnsi" w:hAnsiTheme="majorHAnsi" w:cstheme="majorHAnsi"/>
          <w:lang w:val="pl-PL"/>
        </w:rPr>
      </w:pPr>
      <w:r w:rsidRPr="00F96F5B">
        <w:rPr>
          <w:rFonts w:asciiTheme="majorHAnsi" w:hAnsiTheme="majorHAnsi" w:cstheme="majorHAnsi"/>
          <w:lang w:val="pl-PL"/>
        </w:rPr>
        <w:t xml:space="preserve">- Budowa stabilnego silnika symulacyjnego (GPU, </w:t>
      </w:r>
      <w:proofErr w:type="spellStart"/>
      <w:r w:rsidRPr="00F96F5B">
        <w:rPr>
          <w:rFonts w:asciiTheme="majorHAnsi" w:hAnsiTheme="majorHAnsi" w:cstheme="majorHAnsi"/>
          <w:lang w:val="pl-PL"/>
        </w:rPr>
        <w:t>Taichi</w:t>
      </w:r>
      <w:proofErr w:type="spellEnd"/>
      <w:r w:rsidRPr="00F96F5B">
        <w:rPr>
          <w:rFonts w:asciiTheme="majorHAnsi" w:hAnsiTheme="majorHAnsi" w:cstheme="majorHAnsi"/>
          <w:lang w:val="pl-PL"/>
        </w:rPr>
        <w:t xml:space="preserve">, </w:t>
      </w:r>
      <w:proofErr w:type="spellStart"/>
      <w:r w:rsidRPr="00F96F5B">
        <w:rPr>
          <w:rFonts w:asciiTheme="majorHAnsi" w:hAnsiTheme="majorHAnsi" w:cstheme="majorHAnsi"/>
          <w:lang w:val="pl-PL"/>
        </w:rPr>
        <w:t>FastAPI</w:t>
      </w:r>
      <w:proofErr w:type="spellEnd"/>
      <w:r w:rsidRPr="00F96F5B">
        <w:rPr>
          <w:rFonts w:asciiTheme="majorHAnsi" w:hAnsiTheme="majorHAnsi" w:cstheme="majorHAnsi"/>
          <w:lang w:val="pl-PL"/>
        </w:rPr>
        <w:t>).</w:t>
      </w:r>
      <w:r w:rsidRPr="00F96F5B">
        <w:rPr>
          <w:rFonts w:asciiTheme="majorHAnsi" w:hAnsiTheme="majorHAnsi" w:cstheme="majorHAnsi"/>
          <w:lang w:val="pl-PL"/>
        </w:rPr>
        <w:br/>
        <w:t xml:space="preserve">- Reprodukcja klasycznych reakcji </w:t>
      </w:r>
      <w:proofErr w:type="spellStart"/>
      <w:r w:rsidRPr="00F96F5B">
        <w:rPr>
          <w:rFonts w:asciiTheme="majorHAnsi" w:hAnsiTheme="majorHAnsi" w:cstheme="majorHAnsi"/>
          <w:lang w:val="pl-PL"/>
        </w:rPr>
        <w:t>prebiotycznych</w:t>
      </w:r>
      <w:proofErr w:type="spellEnd"/>
      <w:r w:rsidRPr="00F96F5B">
        <w:rPr>
          <w:rFonts w:asciiTheme="majorHAnsi" w:hAnsiTheme="majorHAnsi" w:cstheme="majorHAnsi"/>
          <w:lang w:val="pl-PL"/>
        </w:rPr>
        <w:t xml:space="preserve"> (Miller-</w:t>
      </w:r>
      <w:proofErr w:type="spellStart"/>
      <w:r w:rsidRPr="00F96F5B">
        <w:rPr>
          <w:rFonts w:asciiTheme="majorHAnsi" w:hAnsiTheme="majorHAnsi" w:cstheme="majorHAnsi"/>
          <w:lang w:val="pl-PL"/>
        </w:rPr>
        <w:t>Urey</w:t>
      </w:r>
      <w:proofErr w:type="spellEnd"/>
      <w:r w:rsidRPr="00F96F5B">
        <w:rPr>
          <w:rFonts w:asciiTheme="majorHAnsi" w:hAnsiTheme="majorHAnsi" w:cstheme="majorHAnsi"/>
          <w:lang w:val="pl-PL"/>
        </w:rPr>
        <w:t xml:space="preserve">, </w:t>
      </w:r>
      <w:proofErr w:type="spellStart"/>
      <w:r w:rsidRPr="00F96F5B">
        <w:rPr>
          <w:rFonts w:asciiTheme="majorHAnsi" w:hAnsiTheme="majorHAnsi" w:cstheme="majorHAnsi"/>
          <w:lang w:val="pl-PL"/>
        </w:rPr>
        <w:t>formoza</w:t>
      </w:r>
      <w:proofErr w:type="spellEnd"/>
      <w:r w:rsidRPr="00F96F5B">
        <w:rPr>
          <w:rFonts w:asciiTheme="majorHAnsi" w:hAnsiTheme="majorHAnsi" w:cstheme="majorHAnsi"/>
          <w:lang w:val="pl-PL"/>
        </w:rPr>
        <w:t>, HCN).</w:t>
      </w:r>
      <w:r w:rsidRPr="00F96F5B">
        <w:rPr>
          <w:rFonts w:asciiTheme="majorHAnsi" w:hAnsiTheme="majorHAnsi" w:cstheme="majorHAnsi"/>
          <w:lang w:val="pl-PL"/>
        </w:rPr>
        <w:br/>
        <w:t>- Detekcja i analiza zjawisk emergentnych.</w:t>
      </w:r>
      <w:r w:rsidRPr="00F96F5B">
        <w:rPr>
          <w:rFonts w:asciiTheme="majorHAnsi" w:hAnsiTheme="majorHAnsi" w:cstheme="majorHAnsi"/>
          <w:lang w:val="pl-PL"/>
        </w:rPr>
        <w:br/>
      </w:r>
      <w:r w:rsidRPr="00F96F5B">
        <w:rPr>
          <w:rFonts w:asciiTheme="majorHAnsi" w:hAnsiTheme="majorHAnsi" w:cstheme="majorHAnsi"/>
          <w:lang w:val="pl-PL"/>
        </w:rPr>
        <w:lastRenderedPageBreak/>
        <w:t>- Wdrożenie metod AI (GNN, LSTM, RL) do predykcji i optymalizacji reakcji.</w:t>
      </w:r>
      <w:r w:rsidRPr="00F96F5B">
        <w:rPr>
          <w:rFonts w:asciiTheme="majorHAnsi" w:hAnsiTheme="majorHAnsi" w:cstheme="majorHAnsi"/>
          <w:lang w:val="pl-PL"/>
        </w:rPr>
        <w:br/>
        <w:t>- Udostępnienie platformy open-</w:t>
      </w:r>
      <w:proofErr w:type="spellStart"/>
      <w:r w:rsidRPr="00F96F5B">
        <w:rPr>
          <w:rFonts w:asciiTheme="majorHAnsi" w:hAnsiTheme="majorHAnsi" w:cstheme="majorHAnsi"/>
          <w:lang w:val="pl-PL"/>
        </w:rPr>
        <w:t>source</w:t>
      </w:r>
      <w:proofErr w:type="spellEnd"/>
      <w:r w:rsidRPr="00F96F5B">
        <w:rPr>
          <w:rFonts w:asciiTheme="majorHAnsi" w:hAnsiTheme="majorHAnsi" w:cstheme="majorHAnsi"/>
          <w:lang w:val="pl-PL"/>
        </w:rPr>
        <w:t xml:space="preserve"> dla badaczy i dydaktyki.</w:t>
      </w:r>
    </w:p>
    <w:p w14:paraId="08910B0A" w14:textId="77777777" w:rsidR="002F5473" w:rsidRPr="00F96F5B" w:rsidRDefault="00000000">
      <w:pPr>
        <w:pStyle w:val="Nagwek1"/>
        <w:rPr>
          <w:color w:val="808080" w:themeColor="background1" w:themeShade="80"/>
          <w:lang w:val="pl-PL"/>
        </w:rPr>
      </w:pPr>
      <w:proofErr w:type="spellStart"/>
      <w:r w:rsidRPr="00F96F5B">
        <w:rPr>
          <w:color w:val="808080" w:themeColor="background1" w:themeShade="80"/>
          <w:lang w:val="pl-PL"/>
        </w:rPr>
        <w:t>Innovative</w:t>
      </w:r>
      <w:proofErr w:type="spellEnd"/>
      <w:r w:rsidRPr="00F96F5B">
        <w:rPr>
          <w:color w:val="808080" w:themeColor="background1" w:themeShade="80"/>
          <w:lang w:val="pl-PL"/>
        </w:rPr>
        <w:t xml:space="preserve"> </w:t>
      </w:r>
      <w:proofErr w:type="spellStart"/>
      <w:r w:rsidRPr="00F96F5B">
        <w:rPr>
          <w:color w:val="808080" w:themeColor="background1" w:themeShade="80"/>
          <w:lang w:val="pl-PL"/>
        </w:rPr>
        <w:t>Aspects</w:t>
      </w:r>
      <w:proofErr w:type="spellEnd"/>
    </w:p>
    <w:p w14:paraId="3F613C99" w14:textId="77777777" w:rsidR="002F5473" w:rsidRPr="00F96F5B" w:rsidRDefault="00000000">
      <w:pPr>
        <w:rPr>
          <w:rFonts w:asciiTheme="majorHAnsi" w:hAnsiTheme="majorHAnsi" w:cstheme="majorHAnsi"/>
          <w:lang w:val="pl-PL"/>
        </w:rPr>
      </w:pPr>
      <w:r w:rsidRPr="00F96F5B">
        <w:rPr>
          <w:rFonts w:asciiTheme="majorHAnsi" w:hAnsiTheme="majorHAnsi" w:cstheme="majorHAnsi"/>
          <w:lang w:val="pl-PL"/>
        </w:rPr>
        <w:t xml:space="preserve">- Pierwsza otwarta platforma do symulacji </w:t>
      </w:r>
      <w:proofErr w:type="spellStart"/>
      <w:r w:rsidRPr="00F96F5B">
        <w:rPr>
          <w:rFonts w:asciiTheme="majorHAnsi" w:hAnsiTheme="majorHAnsi" w:cstheme="majorHAnsi"/>
          <w:lang w:val="pl-PL"/>
        </w:rPr>
        <w:t>prebiotycznych</w:t>
      </w:r>
      <w:proofErr w:type="spellEnd"/>
      <w:r w:rsidRPr="00F96F5B">
        <w:rPr>
          <w:rFonts w:asciiTheme="majorHAnsi" w:hAnsiTheme="majorHAnsi" w:cstheme="majorHAnsi"/>
          <w:lang w:val="pl-PL"/>
        </w:rPr>
        <w:t xml:space="preserve"> w skali HPC.</w:t>
      </w:r>
      <w:r w:rsidRPr="00F96F5B">
        <w:rPr>
          <w:rFonts w:asciiTheme="majorHAnsi" w:hAnsiTheme="majorHAnsi" w:cstheme="majorHAnsi"/>
          <w:lang w:val="pl-PL"/>
        </w:rPr>
        <w:br/>
        <w:t>- Integracja symulacji chemicznych z uczeniem maszynowym.</w:t>
      </w:r>
      <w:r w:rsidRPr="00F96F5B">
        <w:rPr>
          <w:rFonts w:asciiTheme="majorHAnsi" w:hAnsiTheme="majorHAnsi" w:cstheme="majorHAnsi"/>
          <w:lang w:val="pl-PL"/>
        </w:rPr>
        <w:br/>
        <w:t>- Możliwość odkrycia nowych ścieżek chemicznych prowadzących do powstania życia.</w:t>
      </w:r>
    </w:p>
    <w:p w14:paraId="105E9BBE" w14:textId="77777777" w:rsidR="002F5473" w:rsidRPr="00F96F5B" w:rsidRDefault="00000000">
      <w:pPr>
        <w:pStyle w:val="Nagwek1"/>
        <w:rPr>
          <w:color w:val="808080" w:themeColor="background1" w:themeShade="80"/>
          <w:lang w:val="pl-PL"/>
        </w:rPr>
      </w:pPr>
      <w:proofErr w:type="spellStart"/>
      <w:r w:rsidRPr="00F96F5B">
        <w:rPr>
          <w:color w:val="808080" w:themeColor="background1" w:themeShade="80"/>
          <w:lang w:val="pl-PL"/>
        </w:rPr>
        <w:t>Expected</w:t>
      </w:r>
      <w:proofErr w:type="spellEnd"/>
      <w:r w:rsidRPr="00F96F5B">
        <w:rPr>
          <w:color w:val="808080" w:themeColor="background1" w:themeShade="80"/>
          <w:lang w:val="pl-PL"/>
        </w:rPr>
        <w:t xml:space="preserve"> </w:t>
      </w:r>
      <w:proofErr w:type="spellStart"/>
      <w:r w:rsidRPr="00F96F5B">
        <w:rPr>
          <w:color w:val="808080" w:themeColor="background1" w:themeShade="80"/>
          <w:lang w:val="pl-PL"/>
        </w:rPr>
        <w:t>Outcomes</w:t>
      </w:r>
      <w:proofErr w:type="spellEnd"/>
    </w:p>
    <w:p w14:paraId="1889798E" w14:textId="77777777" w:rsidR="002F5473" w:rsidRPr="00F96F5B" w:rsidRDefault="00000000">
      <w:pPr>
        <w:rPr>
          <w:rFonts w:asciiTheme="majorHAnsi" w:hAnsiTheme="majorHAnsi" w:cstheme="majorHAnsi"/>
          <w:lang w:val="pl-PL"/>
        </w:rPr>
      </w:pPr>
      <w:r w:rsidRPr="00F96F5B">
        <w:rPr>
          <w:rFonts w:asciiTheme="majorHAnsi" w:hAnsiTheme="majorHAnsi" w:cstheme="majorHAnsi"/>
          <w:lang w:val="pl-PL"/>
        </w:rPr>
        <w:t>- Publikacje naukowe w czasopismach Q1.</w:t>
      </w:r>
      <w:r w:rsidRPr="00F96F5B">
        <w:rPr>
          <w:rFonts w:asciiTheme="majorHAnsi" w:hAnsiTheme="majorHAnsi" w:cstheme="majorHAnsi"/>
          <w:lang w:val="pl-PL"/>
        </w:rPr>
        <w:br/>
        <w:t>- Publiczne repozytorium kodu i danych.</w:t>
      </w:r>
      <w:r w:rsidRPr="00F96F5B">
        <w:rPr>
          <w:rFonts w:asciiTheme="majorHAnsi" w:hAnsiTheme="majorHAnsi" w:cstheme="majorHAnsi"/>
          <w:lang w:val="pl-PL"/>
        </w:rPr>
        <w:br/>
        <w:t xml:space="preserve">- </w:t>
      </w:r>
      <w:proofErr w:type="spellStart"/>
      <w:r w:rsidRPr="00F96F5B">
        <w:rPr>
          <w:rFonts w:asciiTheme="majorHAnsi" w:hAnsiTheme="majorHAnsi" w:cstheme="majorHAnsi"/>
          <w:lang w:val="pl-PL"/>
        </w:rPr>
        <w:t>Dataset</w:t>
      </w:r>
      <w:proofErr w:type="spellEnd"/>
      <w:r w:rsidRPr="00F96F5B">
        <w:rPr>
          <w:rFonts w:asciiTheme="majorHAnsi" w:hAnsiTheme="majorHAnsi" w:cstheme="majorHAnsi"/>
          <w:lang w:val="pl-PL"/>
        </w:rPr>
        <w:t xml:space="preserve"> reakcji </w:t>
      </w:r>
      <w:proofErr w:type="spellStart"/>
      <w:r w:rsidRPr="00F96F5B">
        <w:rPr>
          <w:rFonts w:asciiTheme="majorHAnsi" w:hAnsiTheme="majorHAnsi" w:cstheme="majorHAnsi"/>
          <w:lang w:val="pl-PL"/>
        </w:rPr>
        <w:t>prebiotycznych</w:t>
      </w:r>
      <w:proofErr w:type="spellEnd"/>
      <w:r w:rsidRPr="00F96F5B">
        <w:rPr>
          <w:rFonts w:asciiTheme="majorHAnsi" w:hAnsiTheme="majorHAnsi" w:cstheme="majorHAnsi"/>
          <w:lang w:val="pl-PL"/>
        </w:rPr>
        <w:t xml:space="preserve"> i katalog substancji.</w:t>
      </w:r>
      <w:r w:rsidRPr="00F96F5B">
        <w:rPr>
          <w:rFonts w:asciiTheme="majorHAnsi" w:hAnsiTheme="majorHAnsi" w:cstheme="majorHAnsi"/>
          <w:lang w:val="pl-PL"/>
        </w:rPr>
        <w:br/>
        <w:t>- Współpraca z laboratoriami chemicznymi do walidacji wyników.</w:t>
      </w:r>
    </w:p>
    <w:p w14:paraId="6D08F288" w14:textId="77777777" w:rsidR="002F5473" w:rsidRPr="00F96F5B" w:rsidRDefault="00000000">
      <w:pPr>
        <w:pStyle w:val="Nagwek1"/>
        <w:rPr>
          <w:color w:val="808080" w:themeColor="background1" w:themeShade="80"/>
          <w:lang w:val="pl-PL"/>
        </w:rPr>
      </w:pPr>
      <w:proofErr w:type="spellStart"/>
      <w:r w:rsidRPr="00F96F5B">
        <w:rPr>
          <w:color w:val="808080" w:themeColor="background1" w:themeShade="80"/>
          <w:lang w:val="pl-PL"/>
        </w:rPr>
        <w:t>Potential</w:t>
      </w:r>
      <w:proofErr w:type="spellEnd"/>
      <w:r w:rsidRPr="00F96F5B">
        <w:rPr>
          <w:color w:val="808080" w:themeColor="background1" w:themeShade="80"/>
          <w:lang w:val="pl-PL"/>
        </w:rPr>
        <w:t xml:space="preserve"> Collaboration</w:t>
      </w:r>
    </w:p>
    <w:p w14:paraId="0B4D4338" w14:textId="77777777" w:rsidR="002F5473" w:rsidRPr="00F96F5B" w:rsidRDefault="00000000">
      <w:pPr>
        <w:rPr>
          <w:rFonts w:asciiTheme="majorHAnsi" w:hAnsiTheme="majorHAnsi" w:cstheme="majorHAnsi"/>
          <w:lang w:val="pl-PL"/>
        </w:rPr>
      </w:pPr>
      <w:r w:rsidRPr="00F96F5B">
        <w:rPr>
          <w:rFonts w:asciiTheme="majorHAnsi" w:hAnsiTheme="majorHAnsi" w:cstheme="majorHAnsi"/>
          <w:lang w:val="pl-PL"/>
        </w:rPr>
        <w:t>Poszukujemy partnera akademickiego (wydział chemii, informatyki, HPC), który mógłby pełnić rolę podmiotu realizującego projekt NCN OPUS. Projekt jest interdyscyplinarny i łączy chemię obliczeniową, informatykę (AI/ML) oraz badania nad początkiem życia.</w:t>
      </w:r>
    </w:p>
    <w:p w14:paraId="2E187FE8" w14:textId="77777777" w:rsidR="002F5473" w:rsidRPr="000B77F6" w:rsidRDefault="00000000">
      <w:pPr>
        <w:pStyle w:val="Nagwek1"/>
        <w:rPr>
          <w:color w:val="808080" w:themeColor="background1" w:themeShade="80"/>
          <w:lang w:val="pl-PL"/>
        </w:rPr>
      </w:pPr>
      <w:proofErr w:type="spellStart"/>
      <w:r w:rsidRPr="000B77F6">
        <w:rPr>
          <w:color w:val="808080" w:themeColor="background1" w:themeShade="80"/>
          <w:lang w:val="pl-PL"/>
        </w:rPr>
        <w:t>Contact</w:t>
      </w:r>
      <w:proofErr w:type="spellEnd"/>
    </w:p>
    <w:p w14:paraId="7CEFA279" w14:textId="40375312" w:rsidR="002F5473" w:rsidRPr="000B77F6" w:rsidRDefault="00000000">
      <w:pPr>
        <w:rPr>
          <w:rFonts w:asciiTheme="majorHAnsi" w:hAnsiTheme="majorHAnsi" w:cstheme="majorHAnsi"/>
          <w:lang w:val="pl-PL"/>
        </w:rPr>
      </w:pPr>
      <w:r w:rsidRPr="000B77F6">
        <w:rPr>
          <w:rFonts w:asciiTheme="majorHAnsi" w:hAnsiTheme="majorHAnsi" w:cstheme="majorHAnsi"/>
          <w:lang w:val="pl-PL"/>
        </w:rPr>
        <w:t>Michał Klawikowski</w:t>
      </w:r>
      <w:r w:rsidRPr="000B77F6">
        <w:rPr>
          <w:rFonts w:asciiTheme="majorHAnsi" w:hAnsiTheme="majorHAnsi" w:cstheme="majorHAnsi"/>
          <w:lang w:val="pl-PL"/>
        </w:rPr>
        <w:br/>
        <w:t>Email: klawikowski@klawikowski.pl</w:t>
      </w:r>
      <w:r w:rsidRPr="000B77F6">
        <w:rPr>
          <w:rFonts w:asciiTheme="majorHAnsi" w:hAnsiTheme="majorHAnsi" w:cstheme="majorHAnsi"/>
          <w:lang w:val="pl-PL"/>
        </w:rPr>
        <w:br/>
        <w:t>Tel: +48 502 284</w:t>
      </w:r>
      <w:r w:rsidR="000B77F6" w:rsidRPr="000B77F6">
        <w:rPr>
          <w:rFonts w:asciiTheme="majorHAnsi" w:hAnsiTheme="majorHAnsi" w:cstheme="majorHAnsi"/>
          <w:lang w:val="pl-PL"/>
        </w:rPr>
        <w:t> </w:t>
      </w:r>
      <w:r w:rsidRPr="000B77F6">
        <w:rPr>
          <w:rFonts w:asciiTheme="majorHAnsi" w:hAnsiTheme="majorHAnsi" w:cstheme="majorHAnsi"/>
          <w:lang w:val="pl-PL"/>
        </w:rPr>
        <w:t>246</w:t>
      </w:r>
    </w:p>
    <w:p w14:paraId="6F59CE9A" w14:textId="77777777" w:rsidR="000B77F6" w:rsidRPr="000B77F6" w:rsidRDefault="000B77F6">
      <w:pPr>
        <w:rPr>
          <w:rFonts w:asciiTheme="majorHAnsi" w:hAnsiTheme="majorHAnsi" w:cstheme="majorHAnsi"/>
          <w:lang w:val="pl-PL"/>
        </w:rPr>
      </w:pPr>
    </w:p>
    <w:p w14:paraId="0FF2F37D" w14:textId="77777777" w:rsidR="000B77F6" w:rsidRPr="000B77F6" w:rsidRDefault="000B77F6" w:rsidP="000B77F6">
      <w:pPr>
        <w:rPr>
          <w:rFonts w:asciiTheme="majorHAnsi" w:hAnsiTheme="majorHAnsi" w:cstheme="majorHAnsi"/>
          <w:lang w:val="pl-PL"/>
        </w:rPr>
      </w:pPr>
      <w:r w:rsidRPr="000B77F6">
        <w:rPr>
          <w:rFonts w:asciiTheme="majorHAnsi" w:hAnsiTheme="majorHAnsi" w:cstheme="majorHAnsi"/>
          <w:i/>
          <w:iCs/>
          <w:lang w:val="pl-PL"/>
        </w:rPr>
        <w:t xml:space="preserve">"Life </w:t>
      </w:r>
      <w:proofErr w:type="spellStart"/>
      <w:r w:rsidRPr="000B77F6">
        <w:rPr>
          <w:rFonts w:asciiTheme="majorHAnsi" w:hAnsiTheme="majorHAnsi" w:cstheme="majorHAnsi"/>
          <w:i/>
          <w:iCs/>
          <w:lang w:val="pl-PL"/>
        </w:rPr>
        <w:t>finds</w:t>
      </w:r>
      <w:proofErr w:type="spellEnd"/>
      <w:r w:rsidRPr="000B77F6">
        <w:rPr>
          <w:rFonts w:asciiTheme="majorHAnsi" w:hAnsiTheme="majorHAnsi" w:cstheme="majorHAnsi"/>
          <w:i/>
          <w:iCs/>
          <w:lang w:val="pl-PL"/>
        </w:rPr>
        <w:t xml:space="preserve"> a </w:t>
      </w:r>
      <w:proofErr w:type="spellStart"/>
      <w:r w:rsidRPr="000B77F6">
        <w:rPr>
          <w:rFonts w:asciiTheme="majorHAnsi" w:hAnsiTheme="majorHAnsi" w:cstheme="majorHAnsi"/>
          <w:i/>
          <w:iCs/>
          <w:lang w:val="pl-PL"/>
        </w:rPr>
        <w:t>way</w:t>
      </w:r>
      <w:proofErr w:type="spellEnd"/>
      <w:r w:rsidRPr="000B77F6">
        <w:rPr>
          <w:rFonts w:asciiTheme="majorHAnsi" w:hAnsiTheme="majorHAnsi" w:cstheme="majorHAnsi"/>
          <w:i/>
          <w:iCs/>
          <w:lang w:val="pl-PL"/>
        </w:rPr>
        <w:t>" - nie tylko w naturze, ale też w naszych symulacjach.</w:t>
      </w:r>
    </w:p>
    <w:p w14:paraId="7062B4D8" w14:textId="77777777" w:rsidR="000B77F6" w:rsidRPr="000B77F6" w:rsidRDefault="000B77F6">
      <w:pPr>
        <w:rPr>
          <w:rFonts w:asciiTheme="majorHAnsi" w:hAnsiTheme="majorHAnsi" w:cstheme="majorHAnsi"/>
          <w:lang w:val="pl-PL"/>
        </w:rPr>
      </w:pPr>
    </w:p>
    <w:sectPr w:rsidR="000B77F6" w:rsidRPr="000B77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4011450">
    <w:abstractNumId w:val="8"/>
  </w:num>
  <w:num w:numId="2" w16cid:durableId="384989444">
    <w:abstractNumId w:val="6"/>
  </w:num>
  <w:num w:numId="3" w16cid:durableId="1536888575">
    <w:abstractNumId w:val="5"/>
  </w:num>
  <w:num w:numId="4" w16cid:durableId="1596670686">
    <w:abstractNumId w:val="4"/>
  </w:num>
  <w:num w:numId="5" w16cid:durableId="1043824240">
    <w:abstractNumId w:val="7"/>
  </w:num>
  <w:num w:numId="6" w16cid:durableId="530724431">
    <w:abstractNumId w:val="3"/>
  </w:num>
  <w:num w:numId="7" w16cid:durableId="1236090143">
    <w:abstractNumId w:val="2"/>
  </w:num>
  <w:num w:numId="8" w16cid:durableId="1540819967">
    <w:abstractNumId w:val="1"/>
  </w:num>
  <w:num w:numId="9" w16cid:durableId="214573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7F6"/>
    <w:rsid w:val="0015074B"/>
    <w:rsid w:val="0029639D"/>
    <w:rsid w:val="002F5473"/>
    <w:rsid w:val="00326F90"/>
    <w:rsid w:val="006A2BBD"/>
    <w:rsid w:val="00AA1D8D"/>
    <w:rsid w:val="00B47730"/>
    <w:rsid w:val="00CB0664"/>
    <w:rsid w:val="00F96F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72C5FB"/>
  <w14:defaultImageDpi w14:val="300"/>
  <w15:docId w15:val="{988C0D3C-B19B-44D3-904D-DABE8B86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239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Michał Klawikowski</cp:lastModifiedBy>
  <cp:revision>3</cp:revision>
  <dcterms:created xsi:type="dcterms:W3CDTF">2013-12-23T23:15:00Z</dcterms:created>
  <dcterms:modified xsi:type="dcterms:W3CDTF">2025-09-30T11:56:00Z</dcterms:modified>
  <cp:category/>
</cp:coreProperties>
</file>